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72742" w14:textId="77777777" w:rsidR="00E77D00" w:rsidRDefault="00E77D00">
      <w:pPr>
        <w:spacing w:after="120" w:line="240" w:lineRule="auto"/>
        <w:jc w:val="both"/>
      </w:pPr>
    </w:p>
    <w:p w14:paraId="2959F8EE" w14:textId="77777777" w:rsidR="00E77D00" w:rsidRDefault="00000000">
      <w:pPr>
        <w:spacing w:after="120" w:line="240" w:lineRule="auto"/>
        <w:jc w:val="both"/>
        <w:rPr>
          <w:lang w:val="it-IT"/>
        </w:rPr>
      </w:pPr>
      <w:r>
        <w:rPr>
          <w:lang w:val="it-IT"/>
        </w:rPr>
        <w:t>Program: “Programul Incluziune si Demnitate Sociala 2021 – 2027”</w:t>
      </w:r>
    </w:p>
    <w:p w14:paraId="7BAF86DE" w14:textId="77777777" w:rsidR="00E77D00" w:rsidRDefault="00000000">
      <w:pPr>
        <w:spacing w:after="120" w:line="240" w:lineRule="auto"/>
        <w:jc w:val="both"/>
        <w:rPr>
          <w:lang w:val="it-IT"/>
        </w:rPr>
      </w:pPr>
      <w:r>
        <w:rPr>
          <w:lang w:val="it-IT"/>
        </w:rPr>
        <w:t>Prioritate: P02. Dezvoltarea locala plasata sub responsabilitatea comunitatii – zona rurala</w:t>
      </w:r>
    </w:p>
    <w:p w14:paraId="17D5ECA2" w14:textId="77777777" w:rsidR="00E77D00" w:rsidRDefault="00000000">
      <w:pPr>
        <w:spacing w:after="120" w:line="240" w:lineRule="auto"/>
        <w:jc w:val="both"/>
        <w:rPr>
          <w:lang w:val="it-IT"/>
        </w:rPr>
      </w:pPr>
      <w:r>
        <w:rPr>
          <w:lang w:val="it-IT"/>
        </w:rPr>
        <w:t>Obiectivul specific: ESO4.12. „Promovarea integrarii sociale a persoanelor expuse riscului de saracie sau de excluziune sociala, inclusiv a celor mai defavorizate persoane si a copiilor (FSE+)”</w:t>
      </w:r>
    </w:p>
    <w:p w14:paraId="04E3D19B" w14:textId="77777777" w:rsidR="00E77D00" w:rsidRDefault="00E77D00">
      <w:pPr>
        <w:spacing w:after="120" w:line="240" w:lineRule="auto"/>
        <w:jc w:val="both"/>
        <w:rPr>
          <w:lang w:val="it-IT"/>
        </w:rPr>
      </w:pPr>
    </w:p>
    <w:p w14:paraId="32ECD71D" w14:textId="77777777" w:rsidR="00E77D00" w:rsidRDefault="00000000">
      <w:pPr>
        <w:spacing w:after="120" w:line="240" w:lineRule="auto"/>
        <w:jc w:val="center"/>
        <w:rPr>
          <w:b/>
          <w:bCs/>
          <w:sz w:val="36"/>
          <w:szCs w:val="36"/>
          <w:lang w:val="it-IT"/>
        </w:rPr>
      </w:pPr>
      <w:r>
        <w:rPr>
          <w:b/>
          <w:bCs/>
          <w:lang w:val="it-IT"/>
        </w:rPr>
        <w:t xml:space="preserve">Procedura de evaluare si selectie a fiselor de proiecte </w:t>
      </w:r>
    </w:p>
    <w:p w14:paraId="43054907" w14:textId="77777777" w:rsidR="00E77D00" w:rsidRDefault="00000000">
      <w:pPr>
        <w:spacing w:after="120" w:line="240" w:lineRule="auto"/>
        <w:jc w:val="center"/>
        <w:rPr>
          <w:b/>
          <w:bCs/>
          <w:sz w:val="32"/>
          <w:szCs w:val="32"/>
          <w:lang w:val="it-IT"/>
        </w:rPr>
      </w:pPr>
      <w:r>
        <w:rPr>
          <w:b/>
          <w:bCs/>
          <w:lang w:val="it-IT"/>
        </w:rPr>
        <w:t xml:space="preserve">finantate din FSE+ în cadrul SDL 2023 – 2027 a  </w:t>
      </w:r>
    </w:p>
    <w:p w14:paraId="3CCF750C" w14:textId="77777777" w:rsidR="00E77D00" w:rsidRDefault="00000000">
      <w:pPr>
        <w:spacing w:after="120" w:line="240" w:lineRule="auto"/>
        <w:jc w:val="center"/>
        <w:rPr>
          <w:b/>
          <w:bCs/>
          <w:sz w:val="32"/>
          <w:szCs w:val="32"/>
        </w:rPr>
      </w:pPr>
      <w:r>
        <w:rPr>
          <w:b/>
          <w:bCs/>
        </w:rPr>
        <w:t xml:space="preserve">Asociației Grupului de Acțiune Locală „Codrii Pașcanilor” </w:t>
      </w:r>
    </w:p>
    <w:p w14:paraId="7DCA2F96" w14:textId="77777777" w:rsidR="00E77D00" w:rsidRDefault="00000000">
      <w:pPr>
        <w:pStyle w:val="Listparagraf"/>
        <w:numPr>
          <w:ilvl w:val="0"/>
          <w:numId w:val="22"/>
        </w:numPr>
        <w:spacing w:after="120" w:line="240" w:lineRule="auto"/>
        <w:jc w:val="center"/>
        <w:rPr>
          <w:sz w:val="32"/>
          <w:szCs w:val="32"/>
          <w:lang w:val="it-IT"/>
        </w:rPr>
      </w:pPr>
      <w:bookmarkStart w:id="0" w:name="_Hlk232512183"/>
      <w:bookmarkStart w:id="1" w:name="_Hlk237255676"/>
      <w:r>
        <w:rPr>
          <w:b/>
          <w:bCs/>
        </w:rPr>
        <w:t>Interventia cu titlul  “Sprijin pentru integrare sociala”</w:t>
      </w:r>
      <w:bookmarkEnd w:id="0"/>
      <w:r>
        <w:rPr>
          <w:b/>
          <w:bCs/>
        </w:rPr>
        <w:t xml:space="preserve"> </w:t>
      </w:r>
      <w:bookmarkEnd w:id="1"/>
      <w:r>
        <w:rPr>
          <w:b/>
          <w:bCs/>
        </w:rPr>
        <w:t xml:space="preserve">– </w:t>
      </w:r>
    </w:p>
    <w:p w14:paraId="509092B7" w14:textId="77777777" w:rsidR="00E77D00" w:rsidRDefault="00E77D00">
      <w:pPr>
        <w:spacing w:after="120" w:line="240" w:lineRule="auto"/>
        <w:jc w:val="center"/>
        <w:rPr>
          <w:lang w:val="it-IT"/>
        </w:rPr>
      </w:pPr>
    </w:p>
    <w:p w14:paraId="55594ED2" w14:textId="77777777" w:rsidR="00E77D00" w:rsidRDefault="00000000">
      <w:pPr>
        <w:spacing w:after="120" w:line="240" w:lineRule="auto"/>
        <w:jc w:val="both"/>
        <w:rPr>
          <w:rFonts w:asciiTheme="majorHAnsi" w:hAnsiTheme="majorHAnsi" w:cstheme="majorHAnsi"/>
          <w:lang w:val="it-IT"/>
        </w:rPr>
      </w:pPr>
      <w:r>
        <w:rPr>
          <w:rFonts w:cstheme="majorHAnsi"/>
          <w:b/>
          <w:lang w:val="it-IT"/>
        </w:rPr>
        <w:t>CUPRINS</w:t>
      </w:r>
    </w:p>
    <w:p w14:paraId="5E31AE0C" w14:textId="77777777" w:rsidR="00E77D00" w:rsidRDefault="00E77D00">
      <w:pPr>
        <w:tabs>
          <w:tab w:val="right" w:leader="dot" w:pos="9144"/>
        </w:tabs>
        <w:spacing w:after="120" w:line="240" w:lineRule="auto"/>
        <w:jc w:val="both"/>
        <w:rPr>
          <w:rFonts w:asciiTheme="majorHAnsi" w:hAnsiTheme="majorHAnsi" w:cstheme="majorHAnsi"/>
          <w:u w:val="single"/>
          <w:lang w:val="it-IT"/>
        </w:rPr>
      </w:pPr>
      <w:hyperlink w:anchor="TOC_Target_13">
        <w:r>
          <w:rPr>
            <w:rStyle w:val="Hyperlink"/>
            <w:rFonts w:cstheme="majorHAnsi"/>
            <w:b/>
            <w:color w:val="auto"/>
            <w:lang w:val="it-IT"/>
          </w:rPr>
          <w:t>1. CAPITOLUL 1. INFORMATII GENERALE</w:t>
        </w:r>
      </w:hyperlink>
      <w:r>
        <w:rPr>
          <w:rFonts w:cstheme="majorHAnsi"/>
        </w:rPr>
        <w:tab/>
        <w:t>3</w:t>
      </w:r>
    </w:p>
    <w:p w14:paraId="32EEE172" w14:textId="77777777" w:rsidR="00E77D00" w:rsidRDefault="00E77D00">
      <w:pPr>
        <w:pStyle w:val="Listparagraf"/>
        <w:widowControl w:val="0"/>
        <w:numPr>
          <w:ilvl w:val="1"/>
          <w:numId w:val="8"/>
        </w:numPr>
        <w:tabs>
          <w:tab w:val="right" w:leader="dot" w:pos="9144"/>
        </w:tabs>
        <w:spacing w:after="0" w:line="240" w:lineRule="auto"/>
        <w:ind w:left="625" w:hanging="625"/>
        <w:contextualSpacing w:val="0"/>
        <w:rPr>
          <w:rFonts w:asciiTheme="majorHAnsi" w:hAnsiTheme="majorHAnsi" w:cstheme="majorHAnsi"/>
          <w:bCs/>
        </w:rPr>
      </w:pPr>
      <w:hyperlink w:anchor="TOC_Target_14">
        <w:r>
          <w:rPr>
            <w:rStyle w:val="Hyperlink"/>
            <w:rFonts w:cstheme="majorHAnsi"/>
            <w:bCs/>
            <w:color w:val="auto"/>
          </w:rPr>
          <w:t>Scopul</w:t>
        </w:r>
        <w:r>
          <w:rPr>
            <w:rStyle w:val="Hyperlink"/>
            <w:rFonts w:cstheme="majorHAnsi"/>
            <w:bCs/>
            <w:color w:val="auto"/>
            <w:spacing w:val="-1"/>
          </w:rPr>
          <w:t xml:space="preserve"> </w:t>
        </w:r>
        <w:r>
          <w:rPr>
            <w:rStyle w:val="Hyperlink"/>
            <w:rFonts w:cstheme="majorHAnsi"/>
            <w:bCs/>
            <w:color w:val="auto"/>
            <w:spacing w:val="-2"/>
          </w:rPr>
          <w:t>procedurii</w:t>
        </w:r>
      </w:hyperlink>
      <w:r>
        <w:rPr>
          <w:rFonts w:cstheme="majorHAnsi"/>
        </w:rPr>
        <w:tab/>
        <w:t>3</w:t>
      </w:r>
    </w:p>
    <w:p w14:paraId="114B9926" w14:textId="77777777" w:rsidR="00E77D00" w:rsidRDefault="00E77D00">
      <w:pPr>
        <w:pStyle w:val="Listparagraf"/>
        <w:widowControl w:val="0"/>
        <w:numPr>
          <w:ilvl w:val="1"/>
          <w:numId w:val="8"/>
        </w:numPr>
        <w:tabs>
          <w:tab w:val="right" w:leader="dot" w:pos="9144"/>
        </w:tabs>
        <w:spacing w:before="41" w:after="0" w:line="240" w:lineRule="auto"/>
        <w:ind w:left="625" w:hanging="625"/>
        <w:contextualSpacing w:val="0"/>
        <w:rPr>
          <w:rFonts w:asciiTheme="majorHAnsi" w:hAnsiTheme="majorHAnsi" w:cstheme="majorHAnsi"/>
          <w:bCs/>
        </w:rPr>
      </w:pPr>
      <w:hyperlink w:anchor="TOC_Target_15">
        <w:r>
          <w:rPr>
            <w:rStyle w:val="Hyperlink"/>
            <w:rFonts w:cstheme="majorHAnsi"/>
            <w:bCs/>
            <w:color w:val="auto"/>
            <w:spacing w:val="-2"/>
          </w:rPr>
          <w:t>Principii</w:t>
        </w:r>
      </w:hyperlink>
      <w:r>
        <w:rPr>
          <w:rFonts w:cstheme="majorHAnsi"/>
        </w:rPr>
        <w:tab/>
        <w:t>3</w:t>
      </w:r>
    </w:p>
    <w:p w14:paraId="1C3F0C44" w14:textId="77777777" w:rsidR="00E77D00" w:rsidRDefault="00E77D00">
      <w:pPr>
        <w:pStyle w:val="Listparagraf"/>
        <w:widowControl w:val="0"/>
        <w:numPr>
          <w:ilvl w:val="1"/>
          <w:numId w:val="8"/>
        </w:numPr>
        <w:tabs>
          <w:tab w:val="right" w:leader="dot" w:pos="9144"/>
        </w:tabs>
        <w:spacing w:before="41" w:after="0" w:line="240" w:lineRule="auto"/>
        <w:ind w:left="625" w:hanging="625"/>
        <w:contextualSpacing w:val="0"/>
        <w:rPr>
          <w:rFonts w:asciiTheme="majorHAnsi" w:hAnsiTheme="majorHAnsi" w:cstheme="majorHAnsi"/>
          <w:bCs/>
        </w:rPr>
      </w:pPr>
      <w:hyperlink w:anchor="TOC_Target_16">
        <w:r>
          <w:rPr>
            <w:rStyle w:val="Hyperlink"/>
            <w:rFonts w:cstheme="majorHAnsi"/>
            <w:bCs/>
            <w:color w:val="auto"/>
            <w:spacing w:val="-2"/>
          </w:rPr>
          <w:t>Responsabili</w:t>
        </w:r>
      </w:hyperlink>
      <w:r>
        <w:rPr>
          <w:rFonts w:cstheme="majorHAnsi"/>
        </w:rPr>
        <w:tab/>
        <w:t>4</w:t>
      </w:r>
    </w:p>
    <w:p w14:paraId="39C64ECA" w14:textId="77777777" w:rsidR="00E77D00" w:rsidRDefault="00E77D00">
      <w:pPr>
        <w:pStyle w:val="Listparagraf"/>
        <w:widowControl w:val="0"/>
        <w:numPr>
          <w:ilvl w:val="1"/>
          <w:numId w:val="8"/>
        </w:numPr>
        <w:tabs>
          <w:tab w:val="right" w:leader="dot" w:pos="9144"/>
        </w:tabs>
        <w:spacing w:before="43" w:after="0" w:line="240" w:lineRule="auto"/>
        <w:ind w:left="625" w:right="-290" w:hanging="625"/>
        <w:contextualSpacing w:val="0"/>
        <w:rPr>
          <w:rFonts w:asciiTheme="majorHAnsi" w:hAnsiTheme="majorHAnsi" w:cstheme="majorHAnsi"/>
          <w:bCs/>
        </w:rPr>
      </w:pPr>
      <w:hyperlink w:anchor="TOC_Target_17">
        <w:r>
          <w:rPr>
            <w:rStyle w:val="Hyperlink"/>
            <w:rFonts w:cstheme="majorHAnsi"/>
            <w:bCs/>
            <w:color w:val="auto"/>
          </w:rPr>
          <w:t>Referinte normative: Reglementari europene si nationale, cadru strategic, documente programatice aplicabile</w:t>
        </w:r>
      </w:hyperlink>
      <w:r>
        <w:rPr>
          <w:rFonts w:cstheme="majorHAnsi"/>
        </w:rPr>
        <w:tab/>
        <w:t>4</w:t>
      </w:r>
    </w:p>
    <w:p w14:paraId="07C97D2B" w14:textId="77777777" w:rsidR="00E77D00" w:rsidRDefault="00E77D00">
      <w:pPr>
        <w:pStyle w:val="Listparagraf"/>
        <w:widowControl w:val="0"/>
        <w:numPr>
          <w:ilvl w:val="1"/>
          <w:numId w:val="8"/>
        </w:numPr>
        <w:tabs>
          <w:tab w:val="right" w:leader="dot" w:pos="9144"/>
        </w:tabs>
        <w:spacing w:before="41" w:after="0" w:line="240" w:lineRule="auto"/>
        <w:ind w:left="625" w:hanging="625"/>
        <w:contextualSpacing w:val="0"/>
        <w:rPr>
          <w:rFonts w:asciiTheme="majorHAnsi" w:hAnsiTheme="majorHAnsi" w:cstheme="majorHAnsi"/>
          <w:bCs/>
        </w:rPr>
      </w:pPr>
      <w:hyperlink w:anchor="TOC_Target_18">
        <w:r>
          <w:rPr>
            <w:rStyle w:val="Hyperlink"/>
            <w:rFonts w:cstheme="majorHAnsi"/>
            <w:bCs/>
            <w:color w:val="auto"/>
            <w:spacing w:val="-2"/>
          </w:rPr>
          <w:t>Abrevieri si Acronime</w:t>
        </w:r>
      </w:hyperlink>
      <w:r>
        <w:rPr>
          <w:rFonts w:cstheme="majorHAnsi"/>
        </w:rPr>
        <w:tab/>
        <w:t>6</w:t>
      </w:r>
    </w:p>
    <w:p w14:paraId="57D38FAB" w14:textId="77777777" w:rsidR="00E77D00" w:rsidRDefault="00E77D00">
      <w:pPr>
        <w:pStyle w:val="Listparagraf"/>
        <w:widowControl w:val="0"/>
        <w:numPr>
          <w:ilvl w:val="1"/>
          <w:numId w:val="8"/>
        </w:numPr>
        <w:tabs>
          <w:tab w:val="right" w:leader="dot" w:pos="9144"/>
        </w:tabs>
        <w:spacing w:before="41" w:after="0" w:line="240" w:lineRule="auto"/>
        <w:ind w:left="625" w:hanging="625"/>
        <w:contextualSpacing w:val="0"/>
        <w:rPr>
          <w:rFonts w:asciiTheme="majorHAnsi" w:hAnsiTheme="majorHAnsi" w:cstheme="majorHAnsi"/>
          <w:bCs/>
        </w:rPr>
      </w:pPr>
      <w:hyperlink w:anchor="TOC_Target_19">
        <w:r>
          <w:rPr>
            <w:rStyle w:val="Hyperlink"/>
            <w:rFonts w:cstheme="majorHAnsi"/>
            <w:bCs/>
            <w:color w:val="auto"/>
          </w:rPr>
          <w:t>Glosar</w:t>
        </w:r>
        <w:r>
          <w:rPr>
            <w:rStyle w:val="Hyperlink"/>
            <w:rFonts w:cstheme="majorHAnsi"/>
            <w:bCs/>
            <w:color w:val="auto"/>
            <w:spacing w:val="-1"/>
          </w:rPr>
          <w:t xml:space="preserve"> </w:t>
        </w:r>
        <w:r>
          <w:rPr>
            <w:rStyle w:val="Hyperlink"/>
            <w:rFonts w:cstheme="majorHAnsi"/>
            <w:bCs/>
            <w:color w:val="auto"/>
          </w:rPr>
          <w:t>de</w:t>
        </w:r>
        <w:r>
          <w:rPr>
            <w:rStyle w:val="Hyperlink"/>
            <w:rFonts w:cstheme="majorHAnsi"/>
            <w:bCs/>
            <w:color w:val="auto"/>
            <w:spacing w:val="-1"/>
          </w:rPr>
          <w:t xml:space="preserve"> </w:t>
        </w:r>
        <w:r>
          <w:rPr>
            <w:rStyle w:val="Hyperlink"/>
            <w:rFonts w:cstheme="majorHAnsi"/>
            <w:bCs/>
            <w:color w:val="auto"/>
            <w:spacing w:val="-2"/>
          </w:rPr>
          <w:t>termeni</w:t>
        </w:r>
      </w:hyperlink>
      <w:r>
        <w:rPr>
          <w:rFonts w:cstheme="majorHAnsi"/>
        </w:rPr>
        <w:tab/>
        <w:t>7</w:t>
      </w:r>
    </w:p>
    <w:p w14:paraId="6A3B8409" w14:textId="77777777" w:rsidR="00E77D00" w:rsidRDefault="00E77D00">
      <w:pPr>
        <w:pStyle w:val="Listparagraf"/>
        <w:widowControl w:val="0"/>
        <w:numPr>
          <w:ilvl w:val="1"/>
          <w:numId w:val="8"/>
        </w:numPr>
        <w:tabs>
          <w:tab w:val="right" w:leader="dot" w:pos="9144"/>
        </w:tabs>
        <w:spacing w:before="41" w:after="0" w:line="240" w:lineRule="auto"/>
        <w:ind w:left="625" w:hanging="625"/>
        <w:contextualSpacing w:val="0"/>
        <w:rPr>
          <w:rFonts w:asciiTheme="majorHAnsi" w:hAnsiTheme="majorHAnsi" w:cstheme="majorHAnsi"/>
          <w:bCs/>
        </w:rPr>
      </w:pPr>
      <w:hyperlink w:anchor="TOC_Target_20">
        <w:r>
          <w:rPr>
            <w:rStyle w:val="Hyperlink"/>
            <w:rFonts w:cstheme="majorHAnsi"/>
            <w:bCs/>
            <w:color w:val="auto"/>
          </w:rPr>
          <w:t>Lista</w:t>
        </w:r>
        <w:r>
          <w:rPr>
            <w:rStyle w:val="Hyperlink"/>
            <w:rFonts w:cstheme="majorHAnsi"/>
            <w:bCs/>
            <w:color w:val="auto"/>
            <w:spacing w:val="-1"/>
          </w:rPr>
          <w:t xml:space="preserve"> </w:t>
        </w:r>
        <w:r>
          <w:rPr>
            <w:rStyle w:val="Hyperlink"/>
            <w:rFonts w:cstheme="majorHAnsi"/>
            <w:bCs/>
            <w:color w:val="auto"/>
          </w:rPr>
          <w:t>indicativa de</w:t>
        </w:r>
        <w:r>
          <w:rPr>
            <w:rStyle w:val="Hyperlink"/>
            <w:rFonts w:cstheme="majorHAnsi"/>
            <w:bCs/>
            <w:color w:val="auto"/>
            <w:spacing w:val="-1"/>
          </w:rPr>
          <w:t xml:space="preserve"> </w:t>
        </w:r>
        <w:r>
          <w:rPr>
            <w:rStyle w:val="Hyperlink"/>
            <w:rFonts w:cstheme="majorHAnsi"/>
            <w:bCs/>
            <w:color w:val="auto"/>
            <w:spacing w:val="-2"/>
          </w:rPr>
          <w:t>interventii</w:t>
        </w:r>
      </w:hyperlink>
      <w:r>
        <w:rPr>
          <w:rFonts w:cstheme="majorHAnsi"/>
        </w:rPr>
        <w:tab/>
        <w:t>11</w:t>
      </w:r>
    </w:p>
    <w:p w14:paraId="08454336" w14:textId="77777777" w:rsidR="00E77D00" w:rsidRDefault="00E77D00">
      <w:pPr>
        <w:pStyle w:val="Listparagraf"/>
        <w:widowControl w:val="0"/>
        <w:tabs>
          <w:tab w:val="left" w:pos="1872"/>
        </w:tabs>
        <w:spacing w:before="41" w:after="0" w:line="240" w:lineRule="auto"/>
        <w:ind w:left="1872"/>
        <w:contextualSpacing w:val="0"/>
        <w:rPr>
          <w:rFonts w:asciiTheme="majorHAnsi" w:hAnsiTheme="majorHAnsi" w:cstheme="majorHAnsi"/>
          <w:b/>
        </w:rPr>
      </w:pPr>
    </w:p>
    <w:p w14:paraId="64301E58" w14:textId="77777777" w:rsidR="00E77D00" w:rsidRDefault="00E77D00">
      <w:pPr>
        <w:tabs>
          <w:tab w:val="right" w:leader="dot" w:pos="9144"/>
        </w:tabs>
        <w:spacing w:after="120" w:line="240" w:lineRule="auto"/>
        <w:jc w:val="both"/>
        <w:rPr>
          <w:rFonts w:asciiTheme="majorHAnsi" w:hAnsiTheme="majorHAnsi" w:cstheme="majorHAnsi"/>
          <w:u w:val="single"/>
          <w:lang w:val="it-IT"/>
        </w:rPr>
      </w:pPr>
      <w:hyperlink w:anchor="TOC_Target_22">
        <w:r>
          <w:rPr>
            <w:rStyle w:val="Hyperlink"/>
            <w:rFonts w:cstheme="majorHAnsi"/>
            <w:b/>
            <w:color w:val="auto"/>
          </w:rPr>
          <w:t xml:space="preserve">2. </w:t>
        </w:r>
        <w:r>
          <w:rPr>
            <w:rStyle w:val="Hyperlink"/>
            <w:rFonts w:cstheme="majorHAnsi"/>
            <w:b/>
            <w:color w:val="auto"/>
            <w:lang w:val="it-IT"/>
          </w:rPr>
          <w:t>Sectiunea I – ETAPELE SI MODUL DE ORGANIZARE A PROCESULUI DE EVALUARE SI SELECTIE A PROPUNERILOR DE FISE DE PROIECTE</w:t>
        </w:r>
      </w:hyperlink>
      <w:r>
        <w:rPr>
          <w:rFonts w:cstheme="majorHAnsi"/>
        </w:rPr>
        <w:tab/>
        <w:t>11</w:t>
      </w:r>
    </w:p>
    <w:p w14:paraId="25090ADC" w14:textId="77777777" w:rsidR="00E77D00" w:rsidRDefault="00E77D00">
      <w:pPr>
        <w:tabs>
          <w:tab w:val="right" w:leader="dot" w:pos="9144"/>
        </w:tabs>
        <w:spacing w:after="120" w:line="240" w:lineRule="auto"/>
        <w:jc w:val="both"/>
        <w:rPr>
          <w:rFonts w:asciiTheme="majorHAnsi" w:hAnsiTheme="majorHAnsi" w:cstheme="majorHAnsi"/>
          <w:bCs/>
          <w:lang w:val="it-IT"/>
        </w:rPr>
      </w:pPr>
      <w:hyperlink w:anchor="TOC_Target_23">
        <w:r>
          <w:rPr>
            <w:rStyle w:val="Hyperlink"/>
            <w:rFonts w:cstheme="majorHAnsi"/>
            <w:bCs/>
            <w:color w:val="auto"/>
            <w:lang w:val="it-IT"/>
          </w:rPr>
          <w:t>2.1. Animarea comunitatii in vederea identificarii elementelor necesare pentru elaborarea Ghidurilor Solicitantului</w:t>
        </w:r>
      </w:hyperlink>
      <w:r>
        <w:rPr>
          <w:rFonts w:cstheme="majorHAnsi"/>
        </w:rPr>
        <w:tab/>
        <w:t>11</w:t>
      </w:r>
    </w:p>
    <w:p w14:paraId="66F25B2F" w14:textId="77777777" w:rsidR="00E77D00" w:rsidRDefault="00E77D00">
      <w:pPr>
        <w:tabs>
          <w:tab w:val="right" w:leader="dot" w:pos="9144"/>
        </w:tabs>
        <w:spacing w:after="120" w:line="240" w:lineRule="auto"/>
        <w:jc w:val="both"/>
        <w:rPr>
          <w:rFonts w:asciiTheme="majorHAnsi" w:hAnsiTheme="majorHAnsi" w:cstheme="majorHAnsi"/>
          <w:bCs/>
          <w:lang w:val="it-IT"/>
        </w:rPr>
      </w:pPr>
      <w:hyperlink w:anchor="TOC_Target_24">
        <w:r>
          <w:rPr>
            <w:rStyle w:val="Hyperlink"/>
            <w:rFonts w:cstheme="majorHAnsi"/>
            <w:bCs/>
            <w:color w:val="auto"/>
            <w:lang w:val="it-IT"/>
          </w:rPr>
          <w:t>2.2. Prezentarea modalitatii de asigurare a complementaritatii masurilor cu finantare din FSE+ cu masurile finantate din FEADR, inclusiv din perspectiva calendarului de lansari si a perioadei de implementare a masurilor complementare;</w:t>
        </w:r>
      </w:hyperlink>
      <w:r>
        <w:rPr>
          <w:rFonts w:cstheme="majorHAnsi"/>
        </w:rPr>
        <w:tab/>
        <w:t>12</w:t>
      </w:r>
    </w:p>
    <w:p w14:paraId="7AA0FBED" w14:textId="77777777" w:rsidR="00E77D00" w:rsidRDefault="00E77D00">
      <w:pPr>
        <w:tabs>
          <w:tab w:val="right" w:leader="dot" w:pos="9144"/>
        </w:tabs>
        <w:spacing w:after="120" w:line="240" w:lineRule="auto"/>
        <w:jc w:val="both"/>
        <w:rPr>
          <w:rFonts w:asciiTheme="majorHAnsi" w:hAnsiTheme="majorHAnsi" w:cstheme="majorHAnsi"/>
          <w:bCs/>
          <w:lang w:val="it-IT"/>
        </w:rPr>
      </w:pPr>
      <w:hyperlink w:anchor="TOC_Target_25">
        <w:r>
          <w:rPr>
            <w:rStyle w:val="Hyperlink"/>
            <w:rFonts w:cstheme="majorHAnsi"/>
            <w:bCs/>
            <w:color w:val="auto"/>
            <w:lang w:val="it-IT"/>
          </w:rPr>
          <w:t>2.3. Prezentarea modalitatii de derulare a procesului de consultare publica cu privire la draftul de Ghid al Solicitantului elaborat de GAL</w:t>
        </w:r>
      </w:hyperlink>
      <w:r>
        <w:rPr>
          <w:rFonts w:cstheme="majorHAnsi"/>
        </w:rPr>
        <w:tab/>
        <w:t>12</w:t>
      </w:r>
    </w:p>
    <w:p w14:paraId="0CEDBBD8" w14:textId="77777777" w:rsidR="00E77D00" w:rsidRDefault="00E77D00">
      <w:pPr>
        <w:tabs>
          <w:tab w:val="right" w:leader="dot" w:pos="9144"/>
        </w:tabs>
        <w:spacing w:after="120" w:line="240" w:lineRule="auto"/>
        <w:jc w:val="both"/>
        <w:rPr>
          <w:rFonts w:asciiTheme="majorHAnsi" w:hAnsiTheme="majorHAnsi" w:cstheme="majorHAnsi"/>
          <w:bCs/>
          <w:lang w:val="it-IT"/>
        </w:rPr>
      </w:pPr>
      <w:hyperlink w:anchor="TOC_Target_26">
        <w:r>
          <w:rPr>
            <w:rStyle w:val="Hyperlink"/>
            <w:rFonts w:cstheme="majorHAnsi"/>
            <w:bCs/>
            <w:color w:val="auto"/>
            <w:lang w:val="it-IT"/>
          </w:rPr>
          <w:t>2.4. Tipul apelului</w:t>
        </w:r>
      </w:hyperlink>
      <w:r>
        <w:rPr>
          <w:rFonts w:cstheme="majorHAnsi"/>
        </w:rPr>
        <w:tab/>
        <w:t>13</w:t>
      </w:r>
    </w:p>
    <w:p w14:paraId="174C13FB" w14:textId="77777777" w:rsidR="00E77D00" w:rsidRDefault="00E77D00">
      <w:pPr>
        <w:tabs>
          <w:tab w:val="right" w:leader="dot" w:pos="9144"/>
        </w:tabs>
        <w:spacing w:after="120" w:line="240" w:lineRule="auto"/>
        <w:jc w:val="both"/>
        <w:rPr>
          <w:rFonts w:asciiTheme="majorHAnsi" w:hAnsiTheme="majorHAnsi" w:cstheme="majorHAnsi"/>
          <w:bCs/>
          <w:lang w:val="it-IT"/>
        </w:rPr>
      </w:pPr>
      <w:hyperlink w:anchor="TOC_Target_27">
        <w:r>
          <w:rPr>
            <w:rStyle w:val="Hyperlink"/>
            <w:rFonts w:cstheme="majorHAnsi"/>
            <w:bCs/>
            <w:color w:val="auto"/>
            <w:lang w:val="it-IT"/>
          </w:rPr>
          <w:t xml:space="preserve">2.5. </w:t>
        </w:r>
        <w:r>
          <w:rPr>
            <w:rStyle w:val="Hyperlink"/>
            <w:rFonts w:cstheme="majorHAnsi"/>
            <w:color w:val="auto"/>
            <w:lang w:val="it-IT"/>
          </w:rPr>
          <w:t>Prezentarea modalității de derulare a procesului de depunere si inregistrare a Fișelor de proiecte și perioada de depunere a acestora. Calendarul estimativ al lansarii cererilor de propuneri</w:t>
        </w:r>
      </w:hyperlink>
      <w:r>
        <w:rPr>
          <w:rFonts w:cstheme="majorHAnsi"/>
        </w:rPr>
        <w:tab/>
        <w:t>14</w:t>
      </w:r>
    </w:p>
    <w:p w14:paraId="5CA734BC" w14:textId="77777777" w:rsidR="00E77D00" w:rsidRDefault="00E77D00">
      <w:pPr>
        <w:tabs>
          <w:tab w:val="right" w:leader="dot" w:pos="9144"/>
        </w:tabs>
        <w:spacing w:after="120" w:line="240" w:lineRule="auto"/>
        <w:jc w:val="both"/>
        <w:rPr>
          <w:rFonts w:asciiTheme="majorHAnsi" w:hAnsiTheme="majorHAnsi" w:cstheme="majorHAnsi"/>
          <w:bCs/>
          <w:lang w:val="it-IT"/>
        </w:rPr>
      </w:pPr>
      <w:hyperlink w:anchor="TOC_Target_28">
        <w:r>
          <w:rPr>
            <w:rStyle w:val="Hyperlink"/>
            <w:rFonts w:cstheme="majorHAnsi"/>
            <w:bCs/>
            <w:color w:val="auto"/>
            <w:lang w:val="it-IT"/>
          </w:rPr>
          <w:t>2.6. Modalitatea de derulare a procesului de evaluare si selectie</w:t>
        </w:r>
      </w:hyperlink>
      <w:r>
        <w:rPr>
          <w:rFonts w:cstheme="majorHAnsi"/>
        </w:rPr>
        <w:tab/>
        <w:t>18</w:t>
      </w:r>
    </w:p>
    <w:p w14:paraId="159F051D" w14:textId="77777777" w:rsidR="00E77D00" w:rsidRDefault="00E77D00">
      <w:pPr>
        <w:tabs>
          <w:tab w:val="right" w:leader="dot" w:pos="9144"/>
        </w:tabs>
        <w:spacing w:after="120" w:line="240" w:lineRule="auto"/>
        <w:jc w:val="both"/>
        <w:rPr>
          <w:rFonts w:asciiTheme="majorHAnsi" w:hAnsiTheme="majorHAnsi" w:cstheme="majorHAnsi"/>
          <w:bCs/>
          <w:lang w:val="it-IT"/>
        </w:rPr>
      </w:pPr>
      <w:hyperlink w:anchor="TOC_Target_29">
        <w:r>
          <w:rPr>
            <w:rStyle w:val="Hyperlink"/>
            <w:rFonts w:cstheme="majorHAnsi"/>
            <w:bCs/>
            <w:color w:val="auto"/>
            <w:lang w:val="it-IT"/>
          </w:rPr>
          <w:t>2.7. Constituirea Comitetului de evaluare si selectie (CS) si numirea membrilor evaluatori</w:t>
        </w:r>
      </w:hyperlink>
      <w:r>
        <w:rPr>
          <w:rFonts w:cstheme="majorHAnsi"/>
        </w:rPr>
        <w:tab/>
        <w:t>19</w:t>
      </w:r>
    </w:p>
    <w:p w14:paraId="1093E3D5" w14:textId="77777777" w:rsidR="00E77D00" w:rsidRDefault="00E77D00">
      <w:pPr>
        <w:tabs>
          <w:tab w:val="right" w:leader="dot" w:pos="9144"/>
        </w:tabs>
        <w:spacing w:after="120" w:line="240" w:lineRule="auto"/>
        <w:jc w:val="both"/>
        <w:rPr>
          <w:rFonts w:asciiTheme="majorHAnsi" w:hAnsiTheme="majorHAnsi" w:cstheme="majorHAnsi"/>
          <w:bCs/>
          <w:lang w:val="it-IT"/>
        </w:rPr>
      </w:pPr>
      <w:hyperlink w:anchor="TOC_Target_30">
        <w:r>
          <w:rPr>
            <w:rStyle w:val="Hyperlink"/>
            <w:rFonts w:cstheme="majorHAnsi"/>
            <w:bCs/>
            <w:color w:val="auto"/>
            <w:lang w:val="it-IT"/>
          </w:rPr>
          <w:t xml:space="preserve">2.8. Desfasurarea etapei CAE </w:t>
        </w:r>
      </w:hyperlink>
      <w:r>
        <w:rPr>
          <w:rFonts w:cstheme="majorHAnsi"/>
        </w:rPr>
        <w:tab/>
        <w:t>22</w:t>
      </w:r>
    </w:p>
    <w:p w14:paraId="149821FF" w14:textId="77777777" w:rsidR="00E77D00" w:rsidRDefault="00E77D00">
      <w:pPr>
        <w:tabs>
          <w:tab w:val="right" w:leader="dot" w:pos="9144"/>
        </w:tabs>
        <w:spacing w:after="120" w:line="240" w:lineRule="auto"/>
        <w:jc w:val="both"/>
        <w:rPr>
          <w:rFonts w:asciiTheme="majorHAnsi" w:hAnsiTheme="majorHAnsi" w:cstheme="majorHAnsi"/>
          <w:bCs/>
          <w:lang w:val="it-IT"/>
        </w:rPr>
      </w:pPr>
      <w:hyperlink w:anchor="TOC_Target_31">
        <w:r>
          <w:rPr>
            <w:rStyle w:val="Hyperlink"/>
            <w:rFonts w:cstheme="majorHAnsi"/>
            <w:bCs/>
            <w:color w:val="auto"/>
            <w:lang w:val="it-IT"/>
          </w:rPr>
          <w:t>2.9. Desfasurarea etapei ETF</w:t>
        </w:r>
      </w:hyperlink>
      <w:r>
        <w:rPr>
          <w:rFonts w:cstheme="majorHAnsi"/>
        </w:rPr>
        <w:tab/>
        <w:t>24</w:t>
      </w:r>
    </w:p>
    <w:p w14:paraId="2B5CEF48" w14:textId="22CC7CA4" w:rsidR="00E77D00" w:rsidRDefault="00E77D00">
      <w:pPr>
        <w:tabs>
          <w:tab w:val="right" w:leader="dot" w:pos="9144"/>
        </w:tabs>
        <w:spacing w:after="120" w:line="240" w:lineRule="auto"/>
        <w:jc w:val="both"/>
        <w:rPr>
          <w:rFonts w:asciiTheme="majorHAnsi" w:hAnsiTheme="majorHAnsi" w:cstheme="majorHAnsi"/>
          <w:lang w:val="it-IT"/>
        </w:rPr>
      </w:pPr>
      <w:hyperlink w:anchor="TOC_Target_32">
        <w:r>
          <w:rPr>
            <w:rStyle w:val="Hyperlink"/>
            <w:rFonts w:cstheme="majorHAnsi"/>
            <w:bCs/>
            <w:color w:val="auto"/>
            <w:lang w:val="it-IT"/>
          </w:rPr>
          <w:t>2.10 Prezentarea modalitatii de informare cu privire la rezultatele procesului de evaluare si selectie:</w:t>
        </w:r>
      </w:hyperlink>
      <w:r>
        <w:rPr>
          <w:rFonts w:cstheme="majorHAnsi"/>
        </w:rPr>
        <w:tab/>
        <w:t>3</w:t>
      </w:r>
      <w:r w:rsidR="00761C84">
        <w:rPr>
          <w:rFonts w:cstheme="majorHAnsi"/>
        </w:rPr>
        <w:t>5</w:t>
      </w:r>
    </w:p>
    <w:p w14:paraId="2754671D" w14:textId="301CB675" w:rsidR="00E77D00" w:rsidRDefault="00E77D00">
      <w:pPr>
        <w:tabs>
          <w:tab w:val="right" w:leader="dot" w:pos="9144"/>
        </w:tabs>
        <w:spacing w:after="120" w:line="240" w:lineRule="auto"/>
        <w:jc w:val="both"/>
        <w:rPr>
          <w:rFonts w:asciiTheme="majorHAnsi" w:hAnsiTheme="majorHAnsi" w:cstheme="majorHAnsi"/>
          <w:b/>
          <w:u w:val="single"/>
          <w:lang w:val="it-IT"/>
        </w:rPr>
      </w:pPr>
      <w:hyperlink w:anchor="TOC_Target_33">
        <w:r>
          <w:rPr>
            <w:rStyle w:val="Hyperlink"/>
            <w:rFonts w:cstheme="majorHAnsi"/>
            <w:b/>
            <w:color w:val="auto"/>
            <w:lang w:val="it-IT"/>
          </w:rPr>
          <w:t>3. Sectiunea II. METODOLOGIA DE EVALUARE SI SELECTIE A PROPUNERILOR DE FISE DE PROIECTE</w:t>
        </w:r>
      </w:hyperlink>
      <w:r>
        <w:rPr>
          <w:rFonts w:cstheme="majorHAnsi"/>
        </w:rPr>
        <w:tab/>
        <w:t>3</w:t>
      </w:r>
      <w:r w:rsidR="00D6345D">
        <w:rPr>
          <w:rFonts w:cstheme="majorHAnsi"/>
        </w:rPr>
        <w:t>3</w:t>
      </w:r>
    </w:p>
    <w:p w14:paraId="6C0481B9" w14:textId="35E9D792" w:rsidR="00E77D00" w:rsidRDefault="00E77D00">
      <w:pPr>
        <w:tabs>
          <w:tab w:val="right" w:leader="dot" w:pos="9144"/>
        </w:tabs>
        <w:spacing w:after="120" w:line="240" w:lineRule="auto"/>
        <w:jc w:val="both"/>
        <w:rPr>
          <w:rFonts w:asciiTheme="majorHAnsi" w:hAnsiTheme="majorHAnsi" w:cstheme="majorHAnsi"/>
          <w:lang w:val="it-IT"/>
        </w:rPr>
      </w:pPr>
      <w:hyperlink w:anchor="TOC_Target_34">
        <w:r>
          <w:rPr>
            <w:rStyle w:val="Hyperlink"/>
            <w:rFonts w:cstheme="majorHAnsi"/>
            <w:color w:val="auto"/>
            <w:lang w:val="it-IT"/>
          </w:rPr>
          <w:t>3.1 Procesul de evaluare și selecție a fișelor de proiecte</w:t>
        </w:r>
      </w:hyperlink>
      <w:r>
        <w:rPr>
          <w:rFonts w:cstheme="majorHAnsi"/>
        </w:rPr>
        <w:tab/>
        <w:t>3</w:t>
      </w:r>
      <w:r w:rsidR="00D6345D">
        <w:rPr>
          <w:rFonts w:cstheme="majorHAnsi"/>
        </w:rPr>
        <w:t>3</w:t>
      </w:r>
    </w:p>
    <w:p w14:paraId="03F18D46" w14:textId="7E7DD8C3" w:rsidR="00E77D00" w:rsidRDefault="00E77D00">
      <w:pPr>
        <w:tabs>
          <w:tab w:val="right" w:leader="dot" w:pos="9144"/>
        </w:tabs>
        <w:spacing w:after="120" w:line="240" w:lineRule="auto"/>
        <w:jc w:val="both"/>
        <w:rPr>
          <w:rFonts w:asciiTheme="majorHAnsi" w:hAnsiTheme="majorHAnsi" w:cstheme="majorHAnsi"/>
          <w:lang w:val="it-IT"/>
        </w:rPr>
      </w:pPr>
      <w:hyperlink w:anchor="TOC_Target_35">
        <w:r>
          <w:rPr>
            <w:rStyle w:val="Hyperlink"/>
            <w:rFonts w:cstheme="majorHAnsi"/>
            <w:color w:val="auto"/>
            <w:lang w:val="it-IT"/>
          </w:rPr>
          <w:t>3.2 Etapele cheie care vor fi derulate in organizarea procesului de evaluare si selectie a fiselor de proiecte</w:t>
        </w:r>
      </w:hyperlink>
      <w:r>
        <w:rPr>
          <w:rFonts w:cstheme="majorHAnsi"/>
        </w:rPr>
        <w:tab/>
        <w:t>3</w:t>
      </w:r>
      <w:r w:rsidR="00D6345D">
        <w:rPr>
          <w:rFonts w:cstheme="majorHAnsi"/>
        </w:rPr>
        <w:t>5</w:t>
      </w:r>
    </w:p>
    <w:p w14:paraId="64C55BAB" w14:textId="7C4E3313" w:rsidR="00E77D00" w:rsidRDefault="00E77D00">
      <w:pPr>
        <w:tabs>
          <w:tab w:val="right" w:leader="dot" w:pos="9144"/>
        </w:tabs>
        <w:spacing w:after="120" w:line="240" w:lineRule="auto"/>
        <w:jc w:val="both"/>
        <w:rPr>
          <w:rFonts w:asciiTheme="majorHAnsi" w:hAnsiTheme="majorHAnsi" w:cstheme="majorHAnsi"/>
          <w:b/>
          <w:bCs/>
          <w:lang w:val="it-IT"/>
        </w:rPr>
      </w:pPr>
      <w:hyperlink w:anchor="TOC_Target_36">
        <w:r>
          <w:rPr>
            <w:rStyle w:val="Hyperlink"/>
            <w:rFonts w:cstheme="majorHAnsi"/>
            <w:b/>
            <w:bCs/>
            <w:color w:val="auto"/>
            <w:lang w:val="it-IT"/>
          </w:rPr>
          <w:t>Etapa nr. 1 Evaluarea conformitatii administrative si a eligibilitatii (CAE)</w:t>
        </w:r>
      </w:hyperlink>
      <w:r>
        <w:rPr>
          <w:rFonts w:cstheme="majorHAnsi"/>
        </w:rPr>
        <w:tab/>
      </w:r>
      <w:r w:rsidR="00D6345D">
        <w:rPr>
          <w:rFonts w:cstheme="majorHAnsi"/>
        </w:rPr>
        <w:t>40</w:t>
      </w:r>
    </w:p>
    <w:p w14:paraId="025A9387" w14:textId="1A96B1AE" w:rsidR="00E77D00" w:rsidRDefault="00E77D00">
      <w:pPr>
        <w:tabs>
          <w:tab w:val="right" w:leader="dot" w:pos="9144"/>
        </w:tabs>
        <w:spacing w:after="120" w:line="240" w:lineRule="auto"/>
        <w:jc w:val="both"/>
        <w:rPr>
          <w:rFonts w:asciiTheme="majorHAnsi" w:hAnsiTheme="majorHAnsi" w:cstheme="majorHAnsi"/>
          <w:b/>
          <w:bCs/>
          <w:lang w:val="it-IT"/>
        </w:rPr>
      </w:pPr>
      <w:hyperlink w:anchor="TOC_Target_54">
        <w:r>
          <w:rPr>
            <w:rStyle w:val="Hyperlink"/>
            <w:rFonts w:cstheme="majorHAnsi"/>
            <w:b/>
            <w:bCs/>
            <w:color w:val="auto"/>
            <w:lang w:val="it-IT"/>
          </w:rPr>
          <w:t>Etapa nr. 2 Evaluarea tehnica si financiara calitativa (ETF)</w:t>
        </w:r>
      </w:hyperlink>
      <w:r>
        <w:rPr>
          <w:rFonts w:cstheme="majorHAnsi"/>
        </w:rPr>
        <w:tab/>
      </w:r>
      <w:r w:rsidR="00D6345D">
        <w:rPr>
          <w:rFonts w:cstheme="majorHAnsi"/>
        </w:rPr>
        <w:t>40</w:t>
      </w:r>
    </w:p>
    <w:p w14:paraId="67DA64CD" w14:textId="0B5FEC9F" w:rsidR="00E77D00" w:rsidRDefault="00E77D00">
      <w:pPr>
        <w:tabs>
          <w:tab w:val="right" w:leader="dot" w:pos="9144"/>
        </w:tabs>
        <w:spacing w:after="120" w:line="240" w:lineRule="auto"/>
        <w:jc w:val="both"/>
        <w:rPr>
          <w:rFonts w:asciiTheme="majorHAnsi" w:hAnsiTheme="majorHAnsi" w:cstheme="majorHAnsi"/>
          <w:b/>
          <w:bCs/>
          <w:lang w:val="it-IT"/>
        </w:rPr>
      </w:pPr>
      <w:hyperlink w:anchor="TOC_Target_58">
        <w:r>
          <w:rPr>
            <w:rStyle w:val="Hyperlink"/>
            <w:rFonts w:cstheme="majorHAnsi"/>
            <w:b/>
            <w:bCs/>
            <w:color w:val="auto"/>
            <w:lang w:val="it-IT"/>
          </w:rPr>
          <w:t>Etapa nr. 3 Întrunirea comitetului de evaluare si selectie de la nivelul GAL</w:t>
        </w:r>
      </w:hyperlink>
      <w:r>
        <w:rPr>
          <w:rFonts w:cstheme="majorHAnsi"/>
        </w:rPr>
        <w:tab/>
      </w:r>
      <w:r w:rsidR="00D6345D">
        <w:rPr>
          <w:rFonts w:cstheme="majorHAnsi"/>
        </w:rPr>
        <w:t>48</w:t>
      </w:r>
    </w:p>
    <w:p w14:paraId="405A069C" w14:textId="1EA06AA4" w:rsidR="00E77D00" w:rsidRDefault="00E77D00">
      <w:pPr>
        <w:tabs>
          <w:tab w:val="right" w:leader="dot" w:pos="9144"/>
        </w:tabs>
        <w:spacing w:after="120" w:line="240" w:lineRule="auto"/>
        <w:jc w:val="both"/>
        <w:rPr>
          <w:rFonts w:asciiTheme="majorHAnsi" w:hAnsiTheme="majorHAnsi" w:cstheme="majorHAnsi"/>
          <w:b/>
          <w:bCs/>
          <w:u w:val="single"/>
          <w:lang w:val="it-IT"/>
        </w:rPr>
      </w:pPr>
      <w:hyperlink w:anchor="TOC_Target_61">
        <w:r>
          <w:rPr>
            <w:rStyle w:val="Hyperlink"/>
            <w:rFonts w:cstheme="majorHAnsi"/>
            <w:b/>
            <w:color w:val="auto"/>
            <w:lang w:val="it-IT"/>
          </w:rPr>
          <w:t>4. Sectiunea III. „Regulamentul de organizare și functionare a Comitetului de Selectie la</w:t>
        </w:r>
        <w:r>
          <w:rPr>
            <w:rStyle w:val="Hyperlink"/>
            <w:rFonts w:cstheme="majorHAnsi"/>
            <w:color w:val="auto"/>
            <w:lang w:val="it-IT"/>
          </w:rPr>
          <w:t xml:space="preserve"> </w:t>
        </w:r>
        <w:r>
          <w:rPr>
            <w:rStyle w:val="Hyperlink"/>
            <w:rFonts w:cstheme="majorHAnsi"/>
            <w:b/>
            <w:bCs/>
            <w:color w:val="auto"/>
            <w:lang w:val="it-IT"/>
          </w:rPr>
          <w:t xml:space="preserve">nivelul GAL - </w:t>
        </w:r>
        <w:r>
          <w:rPr>
            <w:rStyle w:val="Hyperlink"/>
            <w:rFonts w:cstheme="majorHAnsi"/>
            <w:b/>
            <w:bCs/>
            <w:color w:val="auto"/>
          </w:rPr>
          <w:t>Asociației Grupului de Acțiune Locală „Codrii Pașcanilor</w:t>
        </w:r>
        <w:r>
          <w:rPr>
            <w:rStyle w:val="Hyperlink"/>
            <w:rFonts w:cstheme="majorHAnsi"/>
            <w:b/>
            <w:bCs/>
            <w:color w:val="auto"/>
            <w:lang w:val="it-IT"/>
          </w:rPr>
          <w:t>” – ROF</w:t>
        </w:r>
      </w:hyperlink>
      <w:r>
        <w:rPr>
          <w:rFonts w:cstheme="majorHAnsi"/>
        </w:rPr>
        <w:tab/>
        <w:t>5</w:t>
      </w:r>
      <w:r w:rsidR="00D6345D">
        <w:rPr>
          <w:rFonts w:cstheme="majorHAnsi"/>
        </w:rPr>
        <w:t>2</w:t>
      </w:r>
    </w:p>
    <w:p w14:paraId="58BC5BFF" w14:textId="116A037A" w:rsidR="00E77D00" w:rsidRDefault="00E77D00">
      <w:pPr>
        <w:tabs>
          <w:tab w:val="right" w:leader="dot" w:pos="9144"/>
        </w:tabs>
        <w:spacing w:after="120" w:line="240" w:lineRule="auto"/>
        <w:jc w:val="both"/>
        <w:rPr>
          <w:rFonts w:asciiTheme="majorHAnsi" w:hAnsiTheme="majorHAnsi" w:cstheme="majorHAnsi"/>
          <w:b/>
          <w:bCs/>
          <w:u w:val="single"/>
          <w:lang w:val="it-IT"/>
        </w:rPr>
      </w:pPr>
      <w:hyperlink w:anchor="TOC_Target_62">
        <w:r>
          <w:rPr>
            <w:rStyle w:val="Hyperlink"/>
            <w:rFonts w:cstheme="majorHAnsi"/>
            <w:b/>
            <w:bCs/>
            <w:color w:val="auto"/>
            <w:lang w:val="it-IT"/>
          </w:rPr>
          <w:t>5. Anexe la Procedura de evaluare si selectie a fiselor de proiecte:</w:t>
        </w:r>
      </w:hyperlink>
      <w:r>
        <w:rPr>
          <w:rFonts w:cstheme="majorHAnsi"/>
        </w:rPr>
        <w:tab/>
        <w:t>5</w:t>
      </w:r>
      <w:r w:rsidR="00D6345D">
        <w:rPr>
          <w:rFonts w:cstheme="majorHAnsi"/>
        </w:rPr>
        <w:t>8</w:t>
      </w:r>
    </w:p>
    <w:p w14:paraId="4D2230DC" w14:textId="38869A99" w:rsidR="00E77D00" w:rsidRDefault="00E77D00">
      <w:pPr>
        <w:tabs>
          <w:tab w:val="right" w:leader="dot" w:pos="9144"/>
        </w:tabs>
        <w:spacing w:after="120" w:line="240" w:lineRule="auto"/>
        <w:jc w:val="both"/>
        <w:rPr>
          <w:rFonts w:asciiTheme="majorHAnsi" w:hAnsiTheme="majorHAnsi" w:cstheme="majorHAnsi"/>
          <w:i/>
          <w:iCs/>
          <w:lang w:val="it-IT"/>
        </w:rPr>
      </w:pPr>
      <w:hyperlink w:anchor="TOC_Target_63">
        <w:r>
          <w:rPr>
            <w:rStyle w:val="Hyperlink"/>
            <w:rFonts w:cstheme="majorHAnsi"/>
            <w:i/>
            <w:iCs/>
            <w:color w:val="auto"/>
            <w:lang w:val="it-IT"/>
          </w:rPr>
          <w:t>Anexa nr. 1. Decizia de repartizare a fiselor de proiecte pentru evaluare</w:t>
        </w:r>
      </w:hyperlink>
      <w:r>
        <w:rPr>
          <w:rFonts w:cstheme="majorHAnsi"/>
        </w:rPr>
        <w:tab/>
        <w:t>5</w:t>
      </w:r>
      <w:r w:rsidR="00D6345D">
        <w:rPr>
          <w:rFonts w:cstheme="majorHAnsi"/>
        </w:rPr>
        <w:t>8</w:t>
      </w:r>
    </w:p>
    <w:p w14:paraId="33B93EFD" w14:textId="6D214040" w:rsidR="00E77D00" w:rsidRDefault="00E77D00">
      <w:pPr>
        <w:tabs>
          <w:tab w:val="right" w:leader="dot" w:pos="9144"/>
        </w:tabs>
        <w:spacing w:after="120" w:line="240" w:lineRule="auto"/>
        <w:jc w:val="both"/>
        <w:rPr>
          <w:rFonts w:asciiTheme="majorHAnsi" w:hAnsiTheme="majorHAnsi" w:cstheme="majorHAnsi"/>
          <w:i/>
          <w:iCs/>
          <w:lang w:val="it-IT"/>
        </w:rPr>
      </w:pPr>
      <w:hyperlink w:anchor="TOC_Target_64">
        <w:r>
          <w:rPr>
            <w:rStyle w:val="Hyperlink"/>
            <w:rFonts w:cstheme="majorHAnsi"/>
            <w:i/>
            <w:iCs/>
            <w:color w:val="auto"/>
            <w:lang w:val="it-IT"/>
          </w:rPr>
          <w:t>Anexa nr. 2. Declaratia de confidentialitate</w:t>
        </w:r>
      </w:hyperlink>
      <w:r>
        <w:rPr>
          <w:rFonts w:cstheme="majorHAnsi"/>
        </w:rPr>
        <w:tab/>
        <w:t>5</w:t>
      </w:r>
      <w:r w:rsidR="00D6345D">
        <w:rPr>
          <w:rFonts w:cstheme="majorHAnsi"/>
        </w:rPr>
        <w:t>8</w:t>
      </w:r>
    </w:p>
    <w:p w14:paraId="64B24C4B" w14:textId="45B12A90" w:rsidR="00E77D00" w:rsidRDefault="00E77D00">
      <w:pPr>
        <w:tabs>
          <w:tab w:val="right" w:leader="dot" w:pos="9144"/>
        </w:tabs>
        <w:spacing w:after="120" w:line="240" w:lineRule="auto"/>
        <w:jc w:val="both"/>
        <w:rPr>
          <w:rFonts w:asciiTheme="majorHAnsi" w:hAnsiTheme="majorHAnsi" w:cstheme="majorHAnsi"/>
          <w:i/>
          <w:iCs/>
          <w:lang w:val="it-IT"/>
        </w:rPr>
      </w:pPr>
      <w:hyperlink w:anchor="TOC_Target_65">
        <w:r>
          <w:rPr>
            <w:rStyle w:val="Hyperlink"/>
            <w:rFonts w:cstheme="majorHAnsi"/>
            <w:i/>
            <w:iCs/>
            <w:color w:val="auto"/>
            <w:lang w:val="it-IT"/>
          </w:rPr>
          <w:t>Anexa nr. 3. Declaratia privind evitarea conflictului de interese</w:t>
        </w:r>
      </w:hyperlink>
      <w:r>
        <w:rPr>
          <w:rFonts w:cstheme="majorHAnsi"/>
        </w:rPr>
        <w:tab/>
        <w:t>5</w:t>
      </w:r>
      <w:r w:rsidR="00D6345D">
        <w:rPr>
          <w:rFonts w:cstheme="majorHAnsi"/>
        </w:rPr>
        <w:t>8</w:t>
      </w:r>
    </w:p>
    <w:p w14:paraId="2725D807" w14:textId="6DED6F5D" w:rsidR="00E77D00" w:rsidRDefault="00E77D00">
      <w:pPr>
        <w:tabs>
          <w:tab w:val="right" w:leader="dot" w:pos="9144"/>
        </w:tabs>
        <w:spacing w:after="120" w:line="240" w:lineRule="auto"/>
        <w:jc w:val="both"/>
        <w:rPr>
          <w:rFonts w:asciiTheme="majorHAnsi" w:hAnsiTheme="majorHAnsi" w:cstheme="majorHAnsi"/>
          <w:i/>
          <w:iCs/>
          <w:lang w:val="it-IT"/>
        </w:rPr>
      </w:pPr>
      <w:hyperlink w:anchor="TOC_Target_66">
        <w:r>
          <w:rPr>
            <w:rStyle w:val="Hyperlink"/>
            <w:rFonts w:cstheme="majorHAnsi"/>
            <w:i/>
            <w:iCs/>
            <w:color w:val="auto"/>
            <w:lang w:val="it-IT"/>
          </w:rPr>
          <w:t>Anexa nr. 4. Grila de verificare aferenta etapei CAE</w:t>
        </w:r>
      </w:hyperlink>
      <w:r>
        <w:rPr>
          <w:rFonts w:cstheme="majorHAnsi"/>
        </w:rPr>
        <w:tab/>
        <w:t>5</w:t>
      </w:r>
      <w:r w:rsidR="00D6345D">
        <w:rPr>
          <w:rFonts w:cstheme="majorHAnsi"/>
        </w:rPr>
        <w:t>8</w:t>
      </w:r>
    </w:p>
    <w:p w14:paraId="71DD44E7" w14:textId="5ABB84EF" w:rsidR="00E77D00" w:rsidRDefault="00E77D00">
      <w:pPr>
        <w:tabs>
          <w:tab w:val="right" w:leader="dot" w:pos="9144"/>
        </w:tabs>
        <w:spacing w:after="120" w:line="240" w:lineRule="auto"/>
        <w:jc w:val="both"/>
        <w:rPr>
          <w:rFonts w:asciiTheme="majorHAnsi" w:hAnsiTheme="majorHAnsi" w:cstheme="majorHAnsi"/>
          <w:i/>
          <w:iCs/>
          <w:lang w:val="it-IT"/>
        </w:rPr>
      </w:pPr>
      <w:hyperlink w:anchor="TOC_Target_67">
        <w:r>
          <w:rPr>
            <w:rStyle w:val="Hyperlink"/>
            <w:rFonts w:cstheme="majorHAnsi"/>
            <w:i/>
            <w:iCs/>
            <w:color w:val="auto"/>
            <w:lang w:val="it-IT"/>
          </w:rPr>
          <w:t>Anexa nr. 5. Grila de verificare aferenta etapei ETF</w:t>
        </w:r>
      </w:hyperlink>
      <w:r>
        <w:rPr>
          <w:rFonts w:cstheme="majorHAnsi"/>
        </w:rPr>
        <w:tab/>
        <w:t>5</w:t>
      </w:r>
      <w:r w:rsidR="00D6345D">
        <w:rPr>
          <w:rFonts w:cstheme="majorHAnsi"/>
        </w:rPr>
        <w:t>8</w:t>
      </w:r>
    </w:p>
    <w:p w14:paraId="50A9533E" w14:textId="61F7AC50" w:rsidR="00E77D00" w:rsidRDefault="00E77D00">
      <w:pPr>
        <w:tabs>
          <w:tab w:val="right" w:leader="dot" w:pos="9144"/>
        </w:tabs>
        <w:spacing w:after="120" w:line="240" w:lineRule="auto"/>
        <w:jc w:val="both"/>
        <w:rPr>
          <w:rFonts w:asciiTheme="majorHAnsi" w:hAnsiTheme="majorHAnsi" w:cstheme="majorHAnsi"/>
          <w:i/>
          <w:iCs/>
          <w:lang w:val="it-IT"/>
        </w:rPr>
      </w:pPr>
      <w:hyperlink w:anchor="TOC_Target_68">
        <w:r>
          <w:rPr>
            <w:rStyle w:val="Hyperlink"/>
            <w:rFonts w:cstheme="majorHAnsi"/>
            <w:i/>
            <w:iCs/>
            <w:color w:val="auto"/>
            <w:lang w:val="it-IT"/>
          </w:rPr>
          <w:t>Anexa nr. 6. Model orientativ de Solicitare de clarificari</w:t>
        </w:r>
      </w:hyperlink>
      <w:r>
        <w:rPr>
          <w:rFonts w:cstheme="majorHAnsi"/>
        </w:rPr>
        <w:tab/>
        <w:t>5</w:t>
      </w:r>
      <w:r w:rsidR="00D6345D">
        <w:rPr>
          <w:rFonts w:cstheme="majorHAnsi"/>
        </w:rPr>
        <w:t>8</w:t>
      </w:r>
    </w:p>
    <w:p w14:paraId="0AEB5F26" w14:textId="3D540F1D" w:rsidR="00E77D00" w:rsidRDefault="00E77D00">
      <w:pPr>
        <w:tabs>
          <w:tab w:val="right" w:leader="dot" w:pos="9144"/>
        </w:tabs>
        <w:spacing w:after="120" w:line="240" w:lineRule="auto"/>
        <w:jc w:val="both"/>
        <w:rPr>
          <w:rFonts w:asciiTheme="majorHAnsi" w:hAnsiTheme="majorHAnsi" w:cstheme="majorHAnsi"/>
          <w:i/>
          <w:iCs/>
          <w:lang w:val="en-GB"/>
        </w:rPr>
      </w:pPr>
      <w:hyperlink w:anchor="TOC_Target_69">
        <w:r>
          <w:rPr>
            <w:rStyle w:val="Hyperlink"/>
            <w:rFonts w:cstheme="majorHAnsi"/>
            <w:i/>
            <w:iCs/>
            <w:color w:val="auto"/>
            <w:lang w:val="en-GB"/>
          </w:rPr>
          <w:t>Anexa nr. 7. Raport de selectie</w:t>
        </w:r>
      </w:hyperlink>
      <w:r>
        <w:rPr>
          <w:rFonts w:cstheme="majorHAnsi"/>
        </w:rPr>
        <w:tab/>
        <w:t>5</w:t>
      </w:r>
      <w:r w:rsidR="00D6345D">
        <w:rPr>
          <w:rFonts w:cstheme="majorHAnsi"/>
        </w:rPr>
        <w:t>8</w:t>
      </w:r>
    </w:p>
    <w:p w14:paraId="02ADDE52" w14:textId="66829268" w:rsidR="00E77D00" w:rsidRDefault="00E77D00">
      <w:pPr>
        <w:tabs>
          <w:tab w:val="right" w:leader="dot" w:pos="9144"/>
        </w:tabs>
        <w:spacing w:after="120" w:line="240" w:lineRule="auto"/>
        <w:jc w:val="both"/>
        <w:rPr>
          <w:rFonts w:asciiTheme="majorHAnsi" w:hAnsiTheme="majorHAnsi" w:cstheme="majorHAnsi"/>
          <w:i/>
          <w:iCs/>
          <w:lang w:val="it-IT"/>
        </w:rPr>
      </w:pPr>
      <w:hyperlink w:anchor="TOC_Target_70">
        <w:r>
          <w:rPr>
            <w:rStyle w:val="Hyperlink"/>
            <w:rFonts w:cstheme="majorHAnsi"/>
            <w:i/>
            <w:iCs/>
            <w:color w:val="auto"/>
            <w:lang w:val="it-IT"/>
          </w:rPr>
          <w:t>Anexa nr. 8. Raport de Contestatii</w:t>
        </w:r>
      </w:hyperlink>
      <w:r>
        <w:rPr>
          <w:rFonts w:cstheme="majorHAnsi"/>
        </w:rPr>
        <w:tab/>
        <w:t>5</w:t>
      </w:r>
      <w:r w:rsidR="00D6345D">
        <w:rPr>
          <w:rFonts w:cstheme="majorHAnsi"/>
        </w:rPr>
        <w:t>8</w:t>
      </w:r>
    </w:p>
    <w:p w14:paraId="63369507" w14:textId="7DC5D47B" w:rsidR="00E77D00" w:rsidRDefault="00E77D00">
      <w:pPr>
        <w:tabs>
          <w:tab w:val="right" w:leader="dot" w:pos="9144"/>
        </w:tabs>
        <w:spacing w:after="120" w:line="240" w:lineRule="auto"/>
        <w:jc w:val="both"/>
        <w:rPr>
          <w:rFonts w:asciiTheme="majorHAnsi" w:hAnsiTheme="majorHAnsi" w:cstheme="majorHAnsi"/>
          <w:i/>
          <w:iCs/>
          <w:lang w:val="it-IT"/>
        </w:rPr>
      </w:pPr>
      <w:hyperlink w:anchor="TOC_Target_71">
        <w:r>
          <w:rPr>
            <w:rStyle w:val="Hyperlink"/>
            <w:rFonts w:cstheme="majorHAnsi"/>
            <w:i/>
            <w:iCs/>
            <w:color w:val="auto"/>
            <w:lang w:val="it-IT"/>
          </w:rPr>
          <w:t>Anexa nr. 9. Notificare catre beneficiar cu privire la rezultatul selectiei.</w:t>
        </w:r>
      </w:hyperlink>
      <w:r>
        <w:rPr>
          <w:rFonts w:cstheme="majorHAnsi"/>
        </w:rPr>
        <w:tab/>
        <w:t>5</w:t>
      </w:r>
      <w:r w:rsidR="00D6345D">
        <w:rPr>
          <w:rFonts w:cstheme="majorHAnsi"/>
        </w:rPr>
        <w:t>8</w:t>
      </w:r>
    </w:p>
    <w:p w14:paraId="400011F3" w14:textId="1A0A3D1C" w:rsidR="00E77D00" w:rsidRDefault="00E77D00">
      <w:pPr>
        <w:tabs>
          <w:tab w:val="right" w:leader="dot" w:pos="9144"/>
        </w:tabs>
        <w:spacing w:after="120" w:line="240" w:lineRule="auto"/>
        <w:jc w:val="both"/>
        <w:rPr>
          <w:rFonts w:asciiTheme="majorHAnsi" w:hAnsiTheme="majorHAnsi" w:cstheme="majorHAnsi"/>
          <w:i/>
          <w:iCs/>
          <w:lang w:val="it-IT"/>
        </w:rPr>
      </w:pPr>
      <w:hyperlink w:anchor="TOC_Target_72">
        <w:bookmarkStart w:id="2" w:name="_Hlk233150092"/>
        <w:r>
          <w:rPr>
            <w:rStyle w:val="Hyperlink"/>
            <w:rFonts w:cstheme="majorHAnsi"/>
            <w:i/>
            <w:iCs/>
            <w:color w:val="0563C1"/>
            <w:lang w:val="it-IT"/>
          </w:rPr>
          <w:t>Anexa nr. 10. Model FISA DE PROIECT</w:t>
        </w:r>
      </w:hyperlink>
      <w:r>
        <w:rPr>
          <w:rFonts w:cstheme="majorHAnsi"/>
        </w:rPr>
        <w:tab/>
        <w:t>5</w:t>
      </w:r>
      <w:r w:rsidR="00D6345D">
        <w:rPr>
          <w:rFonts w:cstheme="majorHAnsi"/>
        </w:rPr>
        <w:t>8</w:t>
      </w:r>
    </w:p>
    <w:p w14:paraId="5DBD710A" w14:textId="79C0C0CA" w:rsidR="00E77D00" w:rsidRDefault="00E77D00">
      <w:pPr>
        <w:tabs>
          <w:tab w:val="right" w:leader="dot" w:pos="9144"/>
        </w:tabs>
        <w:spacing w:after="120" w:line="240" w:lineRule="auto"/>
        <w:jc w:val="both"/>
        <w:rPr>
          <w:rFonts w:asciiTheme="majorHAnsi" w:hAnsiTheme="majorHAnsi" w:cstheme="majorHAnsi"/>
          <w:i/>
          <w:iCs/>
          <w:lang w:val="it-IT"/>
        </w:rPr>
      </w:pPr>
      <w:hyperlink w:anchor="TOC_Target_73">
        <w:r>
          <w:rPr>
            <w:rStyle w:val="Hyperlink"/>
            <w:rFonts w:cstheme="majorHAnsi"/>
            <w:i/>
            <w:iCs/>
            <w:color w:val="auto"/>
            <w:lang w:val="it-IT"/>
          </w:rPr>
          <w:t>Anexa nr. 11. Model BUGET FISA DE PROIECT</w:t>
        </w:r>
      </w:hyperlink>
      <w:r>
        <w:rPr>
          <w:rFonts w:cstheme="majorHAnsi"/>
        </w:rPr>
        <w:tab/>
        <w:t>5</w:t>
      </w:r>
      <w:bookmarkEnd w:id="2"/>
      <w:r w:rsidR="00D6345D">
        <w:rPr>
          <w:rFonts w:cstheme="majorHAnsi"/>
        </w:rPr>
        <w:t>8</w:t>
      </w:r>
    </w:p>
    <w:p w14:paraId="47A67DB3" w14:textId="50167D35" w:rsidR="00E77D00" w:rsidRDefault="00E77D00">
      <w:pPr>
        <w:tabs>
          <w:tab w:val="right" w:leader="dot" w:pos="9144"/>
        </w:tabs>
        <w:spacing w:after="120" w:line="240" w:lineRule="auto"/>
        <w:jc w:val="both"/>
        <w:rPr>
          <w:rFonts w:asciiTheme="majorHAnsi" w:hAnsiTheme="majorHAnsi" w:cstheme="majorHAnsi"/>
          <w:i/>
          <w:iCs/>
          <w:lang w:val="it-IT"/>
        </w:rPr>
      </w:pPr>
      <w:hyperlink w:anchor="TOC_Target_74">
        <w:bookmarkStart w:id="3" w:name="_Hlk233150045"/>
        <w:r>
          <w:rPr>
            <w:rStyle w:val="Hyperlink"/>
            <w:rFonts w:cstheme="majorHAnsi"/>
            <w:i/>
            <w:iCs/>
            <w:color w:val="0563C1"/>
            <w:lang w:val="it-IT"/>
          </w:rPr>
          <w:t>Anexa</w:t>
        </w:r>
        <w:r>
          <w:rPr>
            <w:rStyle w:val="Hyperlink"/>
            <w:rFonts w:cstheme="majorHAnsi"/>
            <w:i/>
            <w:iCs/>
            <w:color w:val="auto"/>
            <w:lang w:val="it-IT"/>
          </w:rPr>
          <w:tab/>
          <w:t xml:space="preserve"> nr. 12. Declaratie pe propria raspundere privind asumarea responsabilitatii pentru asigurarea sustenabilitatii masurilor sprijinite</w:t>
        </w:r>
      </w:hyperlink>
      <w:r>
        <w:rPr>
          <w:rFonts w:cstheme="majorHAnsi"/>
        </w:rPr>
        <w:tab/>
        <w:t>5</w:t>
      </w:r>
      <w:r w:rsidR="00D6345D">
        <w:rPr>
          <w:rFonts w:cstheme="majorHAnsi"/>
        </w:rPr>
        <w:t>8</w:t>
      </w:r>
    </w:p>
    <w:p w14:paraId="59311989" w14:textId="0BEAF71B" w:rsidR="00E77D00" w:rsidRDefault="00E77D00">
      <w:pPr>
        <w:tabs>
          <w:tab w:val="right" w:leader="dot" w:pos="9144"/>
        </w:tabs>
        <w:spacing w:after="120" w:line="240" w:lineRule="auto"/>
        <w:jc w:val="both"/>
        <w:rPr>
          <w:rFonts w:asciiTheme="majorHAnsi" w:hAnsiTheme="majorHAnsi" w:cstheme="majorHAnsi"/>
          <w:i/>
          <w:iCs/>
          <w:lang w:val="it-IT"/>
        </w:rPr>
      </w:pPr>
      <w:hyperlink w:anchor="TOC_Target_75">
        <w:r>
          <w:rPr>
            <w:rStyle w:val="Hyperlink"/>
            <w:rFonts w:cstheme="majorHAnsi"/>
            <w:i/>
            <w:iCs/>
            <w:color w:val="auto"/>
            <w:highlight w:val="yellow"/>
            <w:lang w:val="it-IT"/>
          </w:rPr>
          <w:t>Anexa nr. 13. Model Ghid al solicitantului elaborat de GAL</w:t>
        </w:r>
      </w:hyperlink>
      <w:r>
        <w:rPr>
          <w:rFonts w:cstheme="majorHAnsi"/>
        </w:rPr>
        <w:tab/>
        <w:t>5</w:t>
      </w:r>
      <w:bookmarkEnd w:id="3"/>
      <w:r w:rsidR="00D6345D">
        <w:rPr>
          <w:rFonts w:cstheme="majorHAnsi"/>
        </w:rPr>
        <w:t>8</w:t>
      </w:r>
    </w:p>
    <w:p w14:paraId="4BAD90FC" w14:textId="77777777" w:rsidR="00E77D00" w:rsidRDefault="00E77D00">
      <w:pPr>
        <w:spacing w:after="120" w:line="240" w:lineRule="auto"/>
        <w:jc w:val="both"/>
        <w:rPr>
          <w:b/>
          <w:sz w:val="26"/>
          <w:lang w:val="it-IT"/>
        </w:rPr>
      </w:pPr>
    </w:p>
    <w:p w14:paraId="5C9FE2D2" w14:textId="77777777" w:rsidR="00E77D00" w:rsidRDefault="00000000">
      <w:pPr>
        <w:shd w:val="clear" w:color="auto" w:fill="D6E3BC" w:themeFill="accent3" w:themeFillTint="66"/>
        <w:spacing w:after="120" w:line="240" w:lineRule="auto"/>
        <w:jc w:val="both"/>
        <w:rPr>
          <w:lang w:val="it-IT"/>
        </w:rPr>
      </w:pPr>
      <w:bookmarkStart w:id="4" w:name="TOC_Target_13"/>
      <w:r>
        <w:rPr>
          <w:b/>
          <w:lang w:val="it-IT"/>
        </w:rPr>
        <w:t>1. INFORMATII GENERALE</w:t>
      </w:r>
      <w:bookmarkEnd w:id="4"/>
    </w:p>
    <w:p w14:paraId="7CCD72DE" w14:textId="77777777" w:rsidR="00E77D00" w:rsidRDefault="00000000">
      <w:pPr>
        <w:spacing w:after="120" w:line="240" w:lineRule="auto"/>
        <w:jc w:val="both"/>
        <w:rPr>
          <w:lang w:val="it-IT"/>
        </w:rPr>
      </w:pPr>
      <w:bookmarkStart w:id="5" w:name="TOC_Target_14"/>
      <w:r>
        <w:rPr>
          <w:b/>
          <w:lang w:val="it-IT"/>
        </w:rPr>
        <w:t>1.1 Scopul procedurii</w:t>
      </w:r>
      <w:bookmarkEnd w:id="5"/>
    </w:p>
    <w:p w14:paraId="70BCB405" w14:textId="77777777" w:rsidR="00E77D00" w:rsidRDefault="00000000">
      <w:pPr>
        <w:spacing w:after="120" w:line="240" w:lineRule="auto"/>
        <w:jc w:val="both"/>
        <w:rPr>
          <w:lang w:val="it-IT"/>
        </w:rPr>
      </w:pPr>
      <w:r>
        <w:rPr>
          <w:lang w:val="it-IT"/>
        </w:rPr>
        <w:t xml:space="preserve">Procedura de evaluare si selectie a fiselor de proiecte are ca scop principal prezentarea etapelor procesului de evaluare si selectie a fiselor de proiect care urmeaza sa fie selectate de catre  GAL - </w:t>
      </w:r>
      <w:r>
        <w:rPr>
          <w:b/>
          <w:bCs/>
        </w:rPr>
        <w:t xml:space="preserve">Asociația Grupului de Acțiune Locală „Codrii Pașcanilor” </w:t>
      </w:r>
      <w:r>
        <w:rPr>
          <w:lang w:val="it-IT"/>
        </w:rPr>
        <w:t>pornind de la procesul de consultare si animare a teritoriului cuprins in SDL, pana la incarcarea Cererilor de finantare in sistemul informatic MySMIS2021+, inclusiv prezentarea  procesului de verificare si selectie derulat la nivelul AM /OIR PECU Regiunea Nord Est pana la semnarea Contractului de finantare.</w:t>
      </w:r>
    </w:p>
    <w:p w14:paraId="125309F2" w14:textId="77777777" w:rsidR="00E77D00" w:rsidRDefault="00000000">
      <w:pPr>
        <w:spacing w:after="120" w:line="240" w:lineRule="auto"/>
        <w:jc w:val="both"/>
        <w:rPr>
          <w:lang w:val="it-IT"/>
        </w:rPr>
      </w:pPr>
      <w:r>
        <w:rPr>
          <w:lang w:val="it-IT"/>
        </w:rPr>
        <w:t>Scopul principal al procedurii este de a asigura un proces transparent, coerent si echitabil de selectie a fiselor de proiecte propuse spre finantare in cadrul SDL, in acord cu principiile mecanismului „Dezvoltare Locala plasata sub Responsabilitatea Comunitatii” – zona rurala si cu reglementarile specifice a Programului Incluziune si Demnitate Sociala 2021–2027, Prioritatea P02.</w:t>
      </w:r>
    </w:p>
    <w:p w14:paraId="16B15292" w14:textId="77777777" w:rsidR="00E77D00" w:rsidRDefault="00000000">
      <w:pPr>
        <w:spacing w:after="120" w:line="240" w:lineRule="auto"/>
        <w:jc w:val="both"/>
        <w:rPr>
          <w:lang w:val="it-IT"/>
        </w:rPr>
      </w:pPr>
      <w:r>
        <w:rPr>
          <w:lang w:val="it-IT"/>
        </w:rPr>
        <w:t xml:space="preserve">Pentru asigurarea transparentei in procesul decizional si pentru asigurarea unui tratament egal acordat tuturor potentialilor solicitanti, prezenta procedura vine in sprijinul acestora, prin prezentarea etapelor si a modului de lucru cat si a criteriilor de verificare, evaluare si selectie a fiselor de proiecte depuse in cadrul Apelului de selectie pentru Interventia FSE+ lansata la nivelul </w:t>
      </w:r>
      <w:r>
        <w:t>Asociației Grupului de Acțiune Locală „Codrii Pașcanilor”</w:t>
      </w:r>
    </w:p>
    <w:p w14:paraId="2BB973B9" w14:textId="77777777" w:rsidR="00E77D00" w:rsidRDefault="00000000">
      <w:pPr>
        <w:spacing w:after="120" w:line="240" w:lineRule="auto"/>
        <w:jc w:val="both"/>
        <w:rPr>
          <w:b/>
          <w:bCs/>
          <w:i/>
          <w:iCs/>
          <w:u w:val="single"/>
          <w:lang w:val="it-IT"/>
        </w:rPr>
      </w:pPr>
      <w:r>
        <w:rPr>
          <w:b/>
          <w:bCs/>
          <w:i/>
          <w:iCs/>
          <w:u w:val="single"/>
          <w:lang w:val="it-IT"/>
        </w:rPr>
        <w:t>Prezenta procedura detaliaza urmatoarele sectiuni:</w:t>
      </w:r>
    </w:p>
    <w:p w14:paraId="04993B08" w14:textId="77777777" w:rsidR="00E77D00" w:rsidRDefault="00000000">
      <w:pPr>
        <w:spacing w:after="120" w:line="240" w:lineRule="auto"/>
        <w:jc w:val="both"/>
        <w:rPr>
          <w:b/>
          <w:bCs/>
          <w:lang w:val="it-IT"/>
        </w:rPr>
      </w:pPr>
      <w:r>
        <w:rPr>
          <w:b/>
          <w:bCs/>
          <w:lang w:val="it-IT"/>
        </w:rPr>
        <w:t>I. Etapele si modul de organizare a procesului de evaluare si selectie a propunerilor de fise de proiecte;</w:t>
      </w:r>
    </w:p>
    <w:p w14:paraId="057A4593" w14:textId="77777777" w:rsidR="00E77D00" w:rsidRDefault="00000000">
      <w:pPr>
        <w:spacing w:after="120" w:line="240" w:lineRule="auto"/>
        <w:jc w:val="both"/>
        <w:rPr>
          <w:b/>
          <w:bCs/>
          <w:lang w:val="it-IT"/>
        </w:rPr>
      </w:pPr>
      <w:r>
        <w:rPr>
          <w:b/>
          <w:bCs/>
          <w:lang w:val="it-IT"/>
        </w:rPr>
        <w:t>II.  Metodologia de evaluare si selectie a propunerilor de fise de proiecte;</w:t>
      </w:r>
    </w:p>
    <w:p w14:paraId="3ECBDD90" w14:textId="77777777" w:rsidR="00E77D00" w:rsidRDefault="00000000">
      <w:pPr>
        <w:pStyle w:val="Listparagraf"/>
        <w:numPr>
          <w:ilvl w:val="1"/>
          <w:numId w:val="12"/>
        </w:numPr>
        <w:spacing w:after="120" w:line="240" w:lineRule="auto"/>
        <w:ind w:left="284"/>
        <w:jc w:val="both"/>
        <w:rPr>
          <w:lang w:val="it-IT"/>
        </w:rPr>
      </w:pPr>
      <w:r>
        <w:rPr>
          <w:lang w:val="it-IT"/>
        </w:rPr>
        <w:t>criteriile minime de eligibilitate pe care trebuie să le îndeplinească solicitantul/partenerii și fișa de proiect;</w:t>
      </w:r>
    </w:p>
    <w:p w14:paraId="2DFFA9E4" w14:textId="77777777" w:rsidR="00E77D00" w:rsidRDefault="00000000">
      <w:pPr>
        <w:pStyle w:val="Listparagraf"/>
        <w:numPr>
          <w:ilvl w:val="1"/>
          <w:numId w:val="12"/>
        </w:numPr>
        <w:spacing w:after="120" w:line="240" w:lineRule="auto"/>
        <w:ind w:left="284" w:hanging="284"/>
        <w:jc w:val="both"/>
        <w:rPr>
          <w:lang w:val="it-IT"/>
        </w:rPr>
      </w:pPr>
      <w:r>
        <w:rPr>
          <w:lang w:val="it-IT"/>
        </w:rPr>
        <w:t xml:space="preserve">criteriile de prioritizare și de selecție a fișelor de proiecte pentru respectivul apel de selectie, în conformitate cu obiectivele Fisei interventiei FSE+ și indicatorii prevazuti in Fisa Interventiei FSE+ ; </w:t>
      </w:r>
    </w:p>
    <w:p w14:paraId="44255BBB" w14:textId="77777777" w:rsidR="00E77D00" w:rsidRDefault="00000000">
      <w:pPr>
        <w:pStyle w:val="Listparagraf"/>
        <w:numPr>
          <w:ilvl w:val="1"/>
          <w:numId w:val="12"/>
        </w:numPr>
        <w:spacing w:after="120" w:line="240" w:lineRule="auto"/>
        <w:ind w:left="284" w:hanging="284"/>
        <w:jc w:val="both"/>
        <w:rPr>
          <w:lang w:val="it-IT"/>
        </w:rPr>
      </w:pPr>
      <w:r>
        <w:rPr>
          <w:lang w:val="it-IT"/>
        </w:rPr>
        <w:t>punctajul minim și maxim acordat pentru fiecare criteriu şi punctajul minim pe care trebuie să-l obţină o fișă de proiect pentru a fi selectată la nivel de GAL;</w:t>
      </w:r>
    </w:p>
    <w:p w14:paraId="683CEED8" w14:textId="77777777" w:rsidR="00E77D00" w:rsidRDefault="00000000">
      <w:pPr>
        <w:pStyle w:val="Listparagraf"/>
        <w:numPr>
          <w:ilvl w:val="1"/>
          <w:numId w:val="12"/>
        </w:numPr>
        <w:spacing w:after="120" w:line="240" w:lineRule="auto"/>
        <w:ind w:left="284" w:hanging="284"/>
        <w:jc w:val="both"/>
        <w:rPr>
          <w:lang w:val="it-IT"/>
        </w:rPr>
      </w:pPr>
      <w:r>
        <w:rPr>
          <w:lang w:val="it-IT"/>
        </w:rPr>
        <w:t>modalitatea de anunţare a rezultatului procesului de selecţie (termene și modul de notificare a solicitanţilor, procedura de soluționare a contestatiilor).</w:t>
      </w:r>
    </w:p>
    <w:p w14:paraId="04A3D37A" w14:textId="77777777" w:rsidR="00E77D00" w:rsidRDefault="00000000">
      <w:pPr>
        <w:spacing w:after="120" w:line="240" w:lineRule="auto"/>
        <w:jc w:val="both"/>
        <w:rPr>
          <w:b/>
          <w:bCs/>
          <w:lang w:val="it-IT"/>
        </w:rPr>
      </w:pPr>
      <w:r>
        <w:rPr>
          <w:b/>
          <w:bCs/>
          <w:lang w:val="it-IT"/>
        </w:rPr>
        <w:t>III. Regulamentul de Organizare si functionare a Comitetului de Selectie la nivelul GAL.</w:t>
      </w:r>
    </w:p>
    <w:p w14:paraId="1BF49E3A" w14:textId="77777777" w:rsidR="00E77D00" w:rsidRDefault="00000000">
      <w:pPr>
        <w:spacing w:after="120" w:line="240" w:lineRule="auto"/>
        <w:jc w:val="both"/>
        <w:rPr>
          <w:lang w:val="it-IT"/>
        </w:rPr>
      </w:pPr>
      <w:r>
        <w:rPr>
          <w:lang w:val="it-IT"/>
        </w:rPr>
        <w:t>Anexe la Procedura de evaluare si selectie a Fiselor de proiecte</w:t>
      </w:r>
    </w:p>
    <w:p w14:paraId="1266E5AC" w14:textId="77777777" w:rsidR="00E77D00" w:rsidRDefault="00000000">
      <w:pPr>
        <w:spacing w:after="120" w:line="240" w:lineRule="auto"/>
        <w:jc w:val="both"/>
        <w:rPr>
          <w:lang w:val="it-IT"/>
        </w:rPr>
      </w:pPr>
      <w:bookmarkStart w:id="6" w:name="TOC_Target_15"/>
      <w:r>
        <w:rPr>
          <w:b/>
          <w:lang w:val="it-IT"/>
        </w:rPr>
        <w:t>1.2 Principii</w:t>
      </w:r>
      <w:bookmarkEnd w:id="6"/>
    </w:p>
    <w:p w14:paraId="7618AD36" w14:textId="138F971E" w:rsidR="00E77D00" w:rsidRDefault="00000000">
      <w:pPr>
        <w:spacing w:after="120" w:line="240" w:lineRule="auto"/>
        <w:jc w:val="both"/>
        <w:rPr>
          <w:lang w:val="it-IT"/>
        </w:rPr>
      </w:pPr>
      <w:r>
        <w:rPr>
          <w:lang w:val="it-IT"/>
        </w:rPr>
        <w:t>Principiile definitorii care stau la baza elaborarii prezentei proceduri de evaluare si selectie a fiselor de</w:t>
      </w:r>
      <w:r w:rsidR="00F410E3">
        <w:rPr>
          <w:lang w:val="it-IT"/>
        </w:rPr>
        <w:t xml:space="preserve"> </w:t>
      </w:r>
      <w:r>
        <w:rPr>
          <w:lang w:val="it-IT"/>
        </w:rPr>
        <w:t>proiecte sunt urmatoarele:</w:t>
      </w:r>
    </w:p>
    <w:p w14:paraId="2BB9F9BD" w14:textId="77777777" w:rsidR="00E77D00" w:rsidRDefault="00000000">
      <w:pPr>
        <w:spacing w:after="120" w:line="240" w:lineRule="auto"/>
        <w:jc w:val="both"/>
        <w:rPr>
          <w:lang w:val="it-IT"/>
        </w:rPr>
      </w:pPr>
      <w:r>
        <w:rPr>
          <w:lang w:val="it-IT"/>
        </w:rPr>
        <w:t>- este nediscriminatorie si transparenta;</w:t>
      </w:r>
    </w:p>
    <w:p w14:paraId="18AE8AB9" w14:textId="77777777" w:rsidR="00E77D00" w:rsidRDefault="00000000">
      <w:pPr>
        <w:spacing w:after="120" w:line="240" w:lineRule="auto"/>
        <w:jc w:val="both"/>
        <w:rPr>
          <w:lang w:val="it-IT"/>
        </w:rPr>
      </w:pPr>
      <w:r>
        <w:rPr>
          <w:lang w:val="it-IT"/>
        </w:rPr>
        <w:lastRenderedPageBreak/>
        <w:t>- cuprinde criterii obiective in ceea ce priveste selectia fiselor de proiecte;</w:t>
      </w:r>
    </w:p>
    <w:p w14:paraId="7B0CA47C" w14:textId="77777777" w:rsidR="00E77D00" w:rsidRDefault="00000000">
      <w:pPr>
        <w:spacing w:after="120" w:line="240" w:lineRule="auto"/>
        <w:jc w:val="both"/>
        <w:rPr>
          <w:lang w:val="it-IT"/>
        </w:rPr>
      </w:pPr>
      <w:r>
        <w:rPr>
          <w:lang w:val="it-IT"/>
        </w:rPr>
        <w:t>- asigura principiul evitarii conflictului de interese;</w:t>
      </w:r>
    </w:p>
    <w:p w14:paraId="2F0F1B9D" w14:textId="77777777" w:rsidR="00E77D00" w:rsidRDefault="00000000">
      <w:pPr>
        <w:spacing w:after="120" w:line="240" w:lineRule="auto"/>
        <w:jc w:val="both"/>
        <w:rPr>
          <w:lang w:val="it-IT"/>
        </w:rPr>
      </w:pPr>
      <w:r>
        <w:rPr>
          <w:lang w:val="it-IT"/>
        </w:rPr>
        <w:t>- asigura conditia ca la nivelul decizional privind selectia fiselor de proiecte, nici unul dintre tipurile de actori implicati (sectorul public, sectorul privat, societatea civila) nu detine mai mult de 49% din drepturile de vot;</w:t>
      </w:r>
    </w:p>
    <w:p w14:paraId="71A32588" w14:textId="77777777" w:rsidR="00E77D00" w:rsidRDefault="00000000">
      <w:pPr>
        <w:spacing w:after="120" w:line="240" w:lineRule="auto"/>
        <w:jc w:val="both"/>
        <w:rPr>
          <w:lang w:val="it-IT"/>
        </w:rPr>
      </w:pPr>
      <w:r>
        <w:rPr>
          <w:lang w:val="it-IT"/>
        </w:rPr>
        <w:t>- asigura conditia ca cel putin 50% din voturile privind deciziile de selectie sunt exprimate de parteneri care nu au statutul de autoritati publice;</w:t>
      </w:r>
    </w:p>
    <w:p w14:paraId="1AE3C7E5" w14:textId="77777777" w:rsidR="00E77D00" w:rsidRDefault="00000000">
      <w:pPr>
        <w:spacing w:after="120" w:line="240" w:lineRule="auto"/>
        <w:jc w:val="both"/>
        <w:rPr>
          <w:lang w:val="it-IT"/>
        </w:rPr>
      </w:pPr>
      <w:r>
        <w:rPr>
          <w:lang w:val="it-IT"/>
        </w:rPr>
        <w:t>- permite selectia fiselor de proiecte prin procedura scrisa.</w:t>
      </w:r>
    </w:p>
    <w:p w14:paraId="2F786ED7" w14:textId="77777777" w:rsidR="00E77D00" w:rsidRDefault="00000000">
      <w:pPr>
        <w:spacing w:after="120" w:line="240" w:lineRule="auto"/>
        <w:jc w:val="both"/>
        <w:rPr>
          <w:lang w:val="it-IT"/>
        </w:rPr>
      </w:pPr>
      <w:r>
        <w:rPr>
          <w:lang w:val="it-IT"/>
        </w:rPr>
        <w:t xml:space="preserve">Pentru asigurarea transparentei, prezenta procedură va fi aprobată de Consiliul Director (CD) al GAL - </w:t>
      </w:r>
      <w:r>
        <w:t>Asociația Grupului de Acțiune Locală „Codrii Pașcanilor”</w:t>
      </w:r>
      <w:r>
        <w:rPr>
          <w:b/>
          <w:bCs/>
        </w:rPr>
        <w:t xml:space="preserve"> </w:t>
      </w:r>
      <w:r>
        <w:rPr>
          <w:lang w:val="it-IT"/>
        </w:rPr>
        <w:t xml:space="preserve"> si va fi validată de catre OIR PECU Regiunea Nord Est, iar pentru asigurarea transparenţei, aceasta va fi postată pe pagina de web a Asociatiei, in sectiunea FSE+ (</w:t>
      </w:r>
      <w:hyperlink r:id="rId8">
        <w:bookmarkStart w:id="7" w:name="_Hlk234232436"/>
        <w:r>
          <w:rPr>
            <w:rStyle w:val="Hyperlink"/>
            <w:lang w:val="it-IT"/>
          </w:rPr>
          <w:t>http://galcodriipascanilor.ro/</w:t>
        </w:r>
      </w:hyperlink>
      <w:bookmarkEnd w:id="7"/>
      <w:r>
        <w:rPr>
          <w:lang w:val="it-IT"/>
        </w:rPr>
        <w:t>).</w:t>
      </w:r>
    </w:p>
    <w:p w14:paraId="3A40EEFE" w14:textId="77777777" w:rsidR="00E77D00" w:rsidRDefault="00000000">
      <w:pPr>
        <w:spacing w:after="120" w:line="240" w:lineRule="auto"/>
        <w:jc w:val="both"/>
        <w:rPr>
          <w:lang w:val="it-IT"/>
        </w:rPr>
      </w:pPr>
      <w:r>
        <w:t>Procedura de selecție va putea fi modificată, cu prezentarea motivelor ce conduc la necesitatea de modificare, pe perioada de implemetare a SDL, prin reluarea procesului de avizare.</w:t>
      </w:r>
    </w:p>
    <w:p w14:paraId="681D6BA6" w14:textId="77777777" w:rsidR="00E77D00" w:rsidRDefault="00000000">
      <w:pPr>
        <w:spacing w:after="120" w:line="240" w:lineRule="auto"/>
        <w:jc w:val="both"/>
        <w:rPr>
          <w:lang w:val="it-IT"/>
        </w:rPr>
      </w:pPr>
      <w:bookmarkStart w:id="8" w:name="TOC_Target_16"/>
      <w:r>
        <w:rPr>
          <w:b/>
          <w:lang w:val="it-IT"/>
        </w:rPr>
        <w:t>1.3 Responsabili</w:t>
      </w:r>
      <w:bookmarkEnd w:id="8"/>
    </w:p>
    <w:p w14:paraId="4BB7B64A" w14:textId="77777777" w:rsidR="00E77D00" w:rsidRDefault="00000000">
      <w:pPr>
        <w:spacing w:after="120" w:line="240" w:lineRule="auto"/>
        <w:jc w:val="both"/>
        <w:rPr>
          <w:b/>
          <w:bCs/>
          <w:i/>
          <w:iCs/>
          <w:lang w:val="it-IT"/>
        </w:rPr>
      </w:pPr>
      <w:r>
        <w:rPr>
          <w:lang w:val="it-IT"/>
        </w:rPr>
        <w:t xml:space="preserve">Implementarea acestei proceduri de evaluare si selectie a fiselor de proiecte intra sub coordonarea Consiliului Director al GAL, cu sprijinul membrilor GAL, al angajatilor GAL,  pentru realizarea obiectivului specific “Promovarea  integrarii sociale a persoanelor expuse riscului de saracie sau de excluziune sociala, inclusiv a celor mai defavorizate persoane si a copiilor” la care contribuie Interventia FSE+ cu </w:t>
      </w:r>
      <w:bookmarkStart w:id="9" w:name="_Hlk236308961"/>
      <w:r>
        <w:rPr>
          <w:lang w:val="it-IT"/>
        </w:rPr>
        <w:t xml:space="preserve">titlul  </w:t>
      </w:r>
      <w:r>
        <w:rPr>
          <w:b/>
          <w:bCs/>
          <w:i/>
          <w:iCs/>
          <w:lang w:val="it-IT"/>
        </w:rPr>
        <w:t xml:space="preserve">“Sprijin pentru integrare sociala”, </w:t>
      </w:r>
      <w:r>
        <w:rPr>
          <w:lang w:val="it-IT"/>
        </w:rPr>
        <w:t>codificare</w:t>
      </w:r>
      <w:r>
        <w:rPr>
          <w:b/>
          <w:bCs/>
          <w:i/>
          <w:iCs/>
          <w:lang w:val="it-IT"/>
        </w:rPr>
        <w:t xml:space="preserve"> FSE1</w:t>
      </w:r>
      <w:bookmarkEnd w:id="9"/>
      <w:r>
        <w:rPr>
          <w:b/>
          <w:bCs/>
          <w:i/>
          <w:iCs/>
          <w:lang w:val="it-IT"/>
        </w:rPr>
        <w:t>.</w:t>
      </w:r>
    </w:p>
    <w:p w14:paraId="61D91FCE" w14:textId="77777777" w:rsidR="00E77D00" w:rsidRDefault="00000000">
      <w:pPr>
        <w:spacing w:after="120" w:line="240" w:lineRule="auto"/>
        <w:jc w:val="both"/>
        <w:rPr>
          <w:lang w:val="it-IT"/>
        </w:rPr>
      </w:pPr>
      <w:r>
        <w:rPr>
          <w:lang w:val="it-IT"/>
        </w:rPr>
        <w:t>Persoanele implicate in activitatile de evaluare si selectie a fiselor de proiecte FSE+ sunt urmatoarele:</w:t>
      </w:r>
    </w:p>
    <w:p w14:paraId="61A60364" w14:textId="77777777" w:rsidR="00E77D00" w:rsidRDefault="00000000">
      <w:pPr>
        <w:spacing w:after="120" w:line="240" w:lineRule="auto"/>
        <w:jc w:val="both"/>
        <w:rPr>
          <w:lang w:val="it-IT"/>
        </w:rPr>
      </w:pPr>
      <w:r>
        <w:rPr>
          <w:lang w:val="it-IT"/>
        </w:rPr>
        <w:t>- membrii Comisiei de evaluare a Fiselor de proiecte (personal angajat GAL sau personal  asigurat de un furnizor de servicii, cu rol de evaluare a fiselor de proiecte depuse la GAL, implicat in etapele de verificare CAE si ETF)</w:t>
      </w:r>
    </w:p>
    <w:p w14:paraId="38DD0033" w14:textId="77777777" w:rsidR="00E77D00" w:rsidRDefault="00000000">
      <w:pPr>
        <w:spacing w:after="120" w:line="240" w:lineRule="auto"/>
        <w:jc w:val="both"/>
        <w:rPr>
          <w:lang w:val="it-IT"/>
        </w:rPr>
      </w:pPr>
      <w:r>
        <w:rPr>
          <w:lang w:val="it-IT"/>
        </w:rPr>
        <w:t>- membrii Comisiei de evaluare a contestatiilor (personal angajat GAL sau personal  asigurat de un furnizor de servicii, cu rol de a evalua contestatiile depuse la GAL, implicat in etapa CAE si ETF))</w:t>
      </w:r>
    </w:p>
    <w:p w14:paraId="115D7B73" w14:textId="77777777" w:rsidR="00E77D00" w:rsidRDefault="00000000">
      <w:pPr>
        <w:spacing w:after="120" w:line="240" w:lineRule="auto"/>
        <w:jc w:val="both"/>
        <w:rPr>
          <w:lang w:val="it-IT"/>
        </w:rPr>
      </w:pPr>
      <w:r>
        <w:rPr>
          <w:lang w:val="it-IT"/>
        </w:rPr>
        <w:t>- membrii Comitetului de Selectie a Fiselor de proiecte – membri GAL nominalizati in Regulamentul de Organizare si functionare a Comitetului de selectie la nivelul GAL si in SDL 2023 - 2027</w:t>
      </w:r>
    </w:p>
    <w:p w14:paraId="4A5592DD" w14:textId="77777777" w:rsidR="00E77D00" w:rsidRDefault="00000000">
      <w:pPr>
        <w:spacing w:after="120" w:line="240" w:lineRule="auto"/>
        <w:jc w:val="both"/>
        <w:rPr>
          <w:lang w:val="it-IT"/>
        </w:rPr>
      </w:pPr>
      <w:r>
        <w:rPr>
          <w:lang w:val="it-IT"/>
        </w:rPr>
        <w:t>- membrii Comitetului de Solutionare a Contestatiilor - membri GAL nominalizati in Regulamentul de Organizare si functionare a Comitetului de selectie la nivelul GAL</w:t>
      </w:r>
    </w:p>
    <w:p w14:paraId="4FF008F1" w14:textId="77777777" w:rsidR="00E77D00" w:rsidRDefault="00000000">
      <w:pPr>
        <w:spacing w:after="120" w:line="240" w:lineRule="auto"/>
        <w:jc w:val="both"/>
        <w:rPr>
          <w:lang w:val="it-IT"/>
        </w:rPr>
      </w:pPr>
      <w:r>
        <w:rPr>
          <w:lang w:val="it-IT"/>
        </w:rPr>
        <w:t>- orice persoana implicata in activitatea de evaluare si selectie a fiselor de proiecte si care nu se regaseste in nici o situatie care ar genera un posibil conflict de interese.</w:t>
      </w:r>
    </w:p>
    <w:p w14:paraId="05078D2A" w14:textId="77777777" w:rsidR="00F410E3" w:rsidRDefault="00F410E3">
      <w:pPr>
        <w:spacing w:after="120" w:line="240" w:lineRule="auto"/>
        <w:jc w:val="both"/>
        <w:rPr>
          <w:lang w:val="it-IT"/>
        </w:rPr>
      </w:pPr>
    </w:p>
    <w:p w14:paraId="79DE6F15" w14:textId="77777777" w:rsidR="00F410E3" w:rsidRDefault="00F410E3">
      <w:pPr>
        <w:spacing w:after="120" w:line="240" w:lineRule="auto"/>
        <w:jc w:val="both"/>
        <w:rPr>
          <w:lang w:val="it-IT"/>
        </w:rPr>
      </w:pPr>
    </w:p>
    <w:p w14:paraId="4693EB87" w14:textId="77777777" w:rsidR="00E77D00" w:rsidRDefault="00000000">
      <w:pPr>
        <w:spacing w:after="120" w:line="240" w:lineRule="auto"/>
        <w:jc w:val="both"/>
        <w:rPr>
          <w:lang w:val="it-IT"/>
        </w:rPr>
      </w:pPr>
      <w:bookmarkStart w:id="10" w:name="TOC_Target_17"/>
      <w:r>
        <w:rPr>
          <w:b/>
          <w:lang w:val="it-IT"/>
        </w:rPr>
        <w:lastRenderedPageBreak/>
        <w:t>1.4 Referinte normative: Reglementari europene si nationale, cadru strategic, documente programatice aplicabile</w:t>
      </w:r>
      <w:bookmarkEnd w:id="10"/>
    </w:p>
    <w:p w14:paraId="33BF7C0D" w14:textId="77777777" w:rsidR="00E77D00" w:rsidRDefault="00000000">
      <w:pPr>
        <w:spacing w:after="120" w:line="240" w:lineRule="auto"/>
        <w:jc w:val="both"/>
        <w:rPr>
          <w:lang w:val="it-IT"/>
        </w:rPr>
      </w:pPr>
      <w:r>
        <w:rPr>
          <w:lang w:val="it-IT"/>
        </w:rPr>
        <w:t>➢ 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cu modificările și completările ulterioare</w:t>
      </w:r>
    </w:p>
    <w:p w14:paraId="5406C8AD" w14:textId="77777777" w:rsidR="00E77D00" w:rsidRDefault="00000000">
      <w:pPr>
        <w:spacing w:after="120" w:line="240" w:lineRule="auto"/>
        <w:jc w:val="both"/>
        <w:rPr>
          <w:lang w:val="it-IT"/>
        </w:rPr>
      </w:pPr>
      <w:r>
        <w:rPr>
          <w:lang w:val="it-IT"/>
        </w:rPr>
        <w:t>➢ Regulamentul (UE) 2021/1057 al Parlamentului European și al Consiliului din 24 iunie 2021 de instituire a Fondului social european Plus (FSE+) și de abrogare a Regulamentului (UE) nr. 1296/2013, cu modificările ulterioare</w:t>
      </w:r>
    </w:p>
    <w:p w14:paraId="234D7967" w14:textId="77777777" w:rsidR="00E77D00" w:rsidRDefault="00000000">
      <w:pPr>
        <w:spacing w:after="120" w:line="240" w:lineRule="auto"/>
        <w:jc w:val="both"/>
        <w:rPr>
          <w:lang w:val="it-IT"/>
        </w:rPr>
      </w:pPr>
      <w:r>
        <w:rPr>
          <w:lang w:val="it-IT"/>
        </w:rPr>
        <w:t>➢ Regulamentul (UE, Euratom) nr. 2024/2509 al Parlamentului European și al Consiliului din 23 septembrie 2024 privind normele financiare aplicabile bugetului general al Uniunii</w:t>
      </w:r>
    </w:p>
    <w:p w14:paraId="6E37351D" w14:textId="77777777" w:rsidR="00E77D00" w:rsidRDefault="00000000">
      <w:pPr>
        <w:spacing w:after="120" w:line="240" w:lineRule="auto"/>
        <w:jc w:val="both"/>
        <w:rPr>
          <w:lang w:val="it-IT"/>
        </w:rPr>
      </w:pPr>
      <w:r>
        <w:rPr>
          <w:lang w:val="it-IT"/>
        </w:rPr>
        <w:t>➢ Ordonanța de urgență a Guvernului nr. 133/2021 privind gestionarea financiară a fondurilor europene pentru perioada de programare 2021-2027 alocate României din Fondul european de dezvoltare regională, Fondul de coeziune, Fondul social european Plus, Fondul pentru o tranziţie justă</w:t>
      </w:r>
    </w:p>
    <w:p w14:paraId="56FD8B6D" w14:textId="77777777" w:rsidR="00E77D00" w:rsidRDefault="00000000">
      <w:pPr>
        <w:spacing w:after="120" w:line="240" w:lineRule="auto"/>
        <w:jc w:val="both"/>
        <w:rPr>
          <w:lang w:val="it-IT"/>
        </w:rPr>
      </w:pPr>
      <w:r>
        <w:rPr>
          <w:lang w:val="it-IT"/>
        </w:rPr>
        <w:t>➢ Ordonanța de urgență a Guvernului nr. 23/2023 privind instituirea unor măsuri de simplificare şi digitalizare pentru gestionarea fondurilor europene aferente Politicii de coeziune 2021-2027, aprobată prin Legea nr. 45/2024, cu modificările și completările ulterioare</w:t>
      </w:r>
    </w:p>
    <w:p w14:paraId="57DAB208" w14:textId="77777777" w:rsidR="00E77D00" w:rsidRDefault="00000000">
      <w:pPr>
        <w:spacing w:after="120" w:line="240" w:lineRule="auto"/>
        <w:jc w:val="both"/>
        <w:rPr>
          <w:lang w:val="it-IT"/>
        </w:rPr>
      </w:pPr>
      <w:r>
        <w:rPr>
          <w:lang w:val="it-IT"/>
        </w:rPr>
        <w:t>➢ Hotărârea Guvernului nr. 829/2022 pentru aprobarea Normelor metodologice de aplicare a Ordonanţei de urgenţă a Guvernului nr. 133/2021 privind gestionarea financiară a fondurilor europene pentru perioada de programare 2021-2027 alocate României din Fondul european de dezvoltare regională, Fondul de coeziune, Fondul social european Plus, Fondul pentru o tranziţie justă</w:t>
      </w:r>
    </w:p>
    <w:p w14:paraId="7BECCA26" w14:textId="77777777" w:rsidR="00E77D00" w:rsidRDefault="00000000">
      <w:pPr>
        <w:spacing w:after="120" w:line="240" w:lineRule="auto"/>
        <w:jc w:val="both"/>
        <w:rPr>
          <w:lang w:val="it-IT"/>
        </w:rPr>
      </w:pPr>
      <w:r>
        <w:rPr>
          <w:lang w:val="it-IT"/>
        </w:rPr>
        <w:t>➢ 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şi Fondul pentru o tranziţie justă</w:t>
      </w:r>
    </w:p>
    <w:p w14:paraId="46140D90" w14:textId="77777777" w:rsidR="00E77D00" w:rsidRDefault="00000000">
      <w:pPr>
        <w:spacing w:after="120" w:line="240" w:lineRule="auto"/>
        <w:jc w:val="both"/>
        <w:rPr>
          <w:lang w:val="it-IT"/>
        </w:rPr>
      </w:pPr>
      <w:r>
        <w:rPr>
          <w:lang w:val="it-IT"/>
        </w:rPr>
        <w:t xml:space="preserve">➢ Ordinul ministrului investițiilor și proiectelor europene nr. 2041/2023 pentru aprobarea modelului contractului de finanţare prevăzut la art. 14 alin. (2) din Ordonanţa de urgenţă a Guvernului nr. 23/2023 privind instituirea unor măsuri de simplificare şi digitalizare pentru gestionarea fondurilor europene aferente Politicii de coeziune 2021-2027, cu modificările și completările ulterioare </w:t>
      </w:r>
    </w:p>
    <w:p w14:paraId="0A592D99" w14:textId="77777777" w:rsidR="00E77D00" w:rsidRDefault="00000000">
      <w:pPr>
        <w:spacing w:after="120" w:line="240" w:lineRule="auto"/>
        <w:jc w:val="both"/>
        <w:rPr>
          <w:lang w:val="it-IT"/>
        </w:rPr>
      </w:pPr>
      <w:r>
        <w:rPr>
          <w:lang w:val="it-IT"/>
        </w:rPr>
        <w:t xml:space="preserve">➢ Ordinul ministrului investițiilor și proiectelor europene nr. 1777/2023 privind aprobarea conţinutului/modelului/formatului/structurii-cadru pentru documentele prevăzute la art. 4 alin. </w:t>
      </w:r>
      <w:r>
        <w:t xml:space="preserve">(1) teza întâi, art. 6 alin. (1) și (3), art. 7 alin. (1) și art. 17 alin. </w:t>
      </w:r>
      <w:r>
        <w:rPr>
          <w:lang w:val="it-IT"/>
        </w:rPr>
        <w:t>(2) din Ordonanţa de urgenţă a Guvernului nr. 23/2023 privind instituirea unor măsuri de simplificare şi digitalizare pentru gestionarea fondurilor europene aferente Politicii de coeziune 2021-2027</w:t>
      </w:r>
    </w:p>
    <w:p w14:paraId="1A3709B8" w14:textId="77777777" w:rsidR="00E77D00" w:rsidRDefault="00000000">
      <w:pPr>
        <w:spacing w:after="120" w:line="240" w:lineRule="auto"/>
        <w:jc w:val="both"/>
        <w:rPr>
          <w:lang w:val="it-IT"/>
        </w:rPr>
      </w:pPr>
      <w:r>
        <w:rPr>
          <w:lang w:val="it-IT"/>
        </w:rPr>
        <w:lastRenderedPageBreak/>
        <w:t>➢ Ordinul ministrului investițiilor și proiectelor europene nr. 1.284 din 8 august 2016 privind aprobarea Procedurii competitive aplicabile solicitanților/beneficiarilor privați pentru atribuirea contractelor de furnizare, servicii sau lucrări finanțate din fonduri europene</w:t>
      </w:r>
    </w:p>
    <w:p w14:paraId="4C7CA817" w14:textId="77777777" w:rsidR="00E77D00" w:rsidRDefault="00000000">
      <w:pPr>
        <w:spacing w:after="120" w:line="240" w:lineRule="auto"/>
        <w:jc w:val="both"/>
        <w:rPr>
          <w:lang w:val="it-IT"/>
        </w:rPr>
      </w:pPr>
      <w:r>
        <w:rPr>
          <w:lang w:val="it-IT"/>
        </w:rPr>
        <w:t>➢ Strategia națională privind incluziunea socială şi reducerea sărăciei pentru perioada 2022-2027</w:t>
      </w:r>
    </w:p>
    <w:p w14:paraId="654968CC" w14:textId="77777777" w:rsidR="00E77D00" w:rsidRDefault="00000000">
      <w:pPr>
        <w:spacing w:after="120" w:line="240" w:lineRule="auto"/>
        <w:jc w:val="both"/>
        <w:rPr>
          <w:lang w:val="it-IT"/>
        </w:rPr>
      </w:pPr>
      <w:r>
        <w:rPr>
          <w:lang w:val="it-IT"/>
        </w:rPr>
        <w:t>➢ Analiza-Diagnostic Privind Incluziunea Socială și Situația Grupurilor Vulnerabile în România 2019</w:t>
      </w:r>
    </w:p>
    <w:p w14:paraId="4C465045" w14:textId="77777777" w:rsidR="00E77D00" w:rsidRDefault="00000000">
      <w:pPr>
        <w:spacing w:after="120" w:line="240" w:lineRule="auto"/>
        <w:jc w:val="both"/>
        <w:rPr>
          <w:lang w:val="it-IT"/>
        </w:rPr>
      </w:pPr>
      <w:r>
        <w:rPr>
          <w:lang w:val="it-IT"/>
        </w:rPr>
        <w:t>➢ Strategia Națională a Locuirii 2022-2050</w:t>
      </w:r>
    </w:p>
    <w:p w14:paraId="40825210" w14:textId="77777777" w:rsidR="00E77D00" w:rsidRDefault="00000000">
      <w:pPr>
        <w:spacing w:after="120" w:line="240" w:lineRule="auto"/>
        <w:jc w:val="both"/>
        <w:rPr>
          <w:lang w:val="it-IT"/>
        </w:rPr>
      </w:pPr>
      <w:r>
        <w:rPr>
          <w:lang w:val="it-IT"/>
        </w:rPr>
        <w:t>➢ Strategia “Copii protejați, România sigură” 2022-2027</w:t>
      </w:r>
    </w:p>
    <w:p w14:paraId="62931856" w14:textId="77777777" w:rsidR="00E77D00" w:rsidRDefault="00000000">
      <w:pPr>
        <w:spacing w:after="120" w:line="240" w:lineRule="auto"/>
        <w:jc w:val="both"/>
        <w:rPr>
          <w:lang w:val="it-IT"/>
        </w:rPr>
      </w:pPr>
      <w:r>
        <w:rPr>
          <w:lang w:val="it-IT"/>
        </w:rPr>
        <w:t>➢ Strategia națională privind drepturile persoanelor cu dizabilități O Românie echitabilă 2022-2027</w:t>
      </w:r>
    </w:p>
    <w:p w14:paraId="401983FE" w14:textId="77777777" w:rsidR="00E77D00" w:rsidRDefault="00000000">
      <w:pPr>
        <w:spacing w:after="120" w:line="240" w:lineRule="auto"/>
        <w:jc w:val="both"/>
        <w:rPr>
          <w:lang w:val="it-IT"/>
        </w:rPr>
      </w:pPr>
      <w:r>
        <w:rPr>
          <w:lang w:val="it-IT"/>
        </w:rPr>
        <w:t>➢ Strategia națională pentru egalitatea de gen 2021-2027</w:t>
      </w:r>
    </w:p>
    <w:p w14:paraId="2DE97E91" w14:textId="77777777" w:rsidR="00E77D00" w:rsidRDefault="00000000">
      <w:pPr>
        <w:spacing w:after="120" w:line="240" w:lineRule="auto"/>
        <w:jc w:val="both"/>
        <w:rPr>
          <w:lang w:val="it-IT"/>
        </w:rPr>
      </w:pPr>
      <w:r>
        <w:rPr>
          <w:lang w:val="it-IT"/>
        </w:rPr>
        <w:t>➢ Programul Incluziune și Demnitate Socială aprobat prin Decizia de punere în aplicare a Comisiei Europene nr. C(2022) 9635 final din 14.12.2022 de aprobare a programului “Incluziune și Demnitate Socială” pentru sprijin din partea Fondului european de dezvoltare regională și Fondului social european Plus în cadrul obiectivului „Investiții pentru ocuparea forței de muncă și creștere economică” din România CCI 2021RO05FFPR001</w:t>
      </w:r>
    </w:p>
    <w:p w14:paraId="71A94B9A" w14:textId="77777777" w:rsidR="00E77D00" w:rsidRDefault="00000000">
      <w:pPr>
        <w:spacing w:after="120" w:line="240" w:lineRule="auto"/>
        <w:jc w:val="both"/>
        <w:rPr>
          <w:lang w:val="it-IT"/>
        </w:rPr>
      </w:pPr>
      <w:r>
        <w:rPr>
          <w:lang w:val="it-IT"/>
        </w:rPr>
        <w:t>➢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w:t>
      </w:r>
    </w:p>
    <w:p w14:paraId="06C6455D" w14:textId="77777777" w:rsidR="00E77D00" w:rsidRDefault="00000000">
      <w:pPr>
        <w:spacing w:after="120" w:line="240" w:lineRule="auto"/>
        <w:jc w:val="both"/>
        <w:rPr>
          <w:lang w:val="it-IT"/>
        </w:rPr>
      </w:pPr>
      <w:r>
        <w:rPr>
          <w:lang w:val="it-IT"/>
        </w:rPr>
        <w:t>➢ Legii nr. 190/2018 privind masuri de punere in aplicare a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w:t>
      </w:r>
    </w:p>
    <w:p w14:paraId="7F5FC258" w14:textId="77777777" w:rsidR="00E77D00" w:rsidRDefault="00000000">
      <w:pPr>
        <w:spacing w:after="120" w:line="240" w:lineRule="auto"/>
        <w:jc w:val="both"/>
        <w:rPr>
          <w:lang w:val="it-IT"/>
        </w:rPr>
      </w:pPr>
      <w:r>
        <w:rPr>
          <w:lang w:val="it-IT"/>
        </w:rPr>
        <w:t>➢ Legii nr. 506/2004 privind prelucrarea datelor cu caracter personal si protectia vietii private in sectorul comunicatiilor electronice, cu modificarile si completarile ulterioare (de transpunere a Directivei 2002/58/CE a Parlamentului European si a Consiliului privind prelucrarea datelor cu caracter personal si protectia vietii private in sectorul comunicatiilor electronice, publicata in Jurnalul Oficial al Comunitatilor Europene nr. L 201 din 31 iulie 2002.</w:t>
      </w:r>
    </w:p>
    <w:p w14:paraId="17AFA7B4" w14:textId="77777777" w:rsidR="00E77D00" w:rsidRDefault="00000000">
      <w:pPr>
        <w:spacing w:after="120" w:line="240" w:lineRule="auto"/>
        <w:jc w:val="both"/>
        <w:rPr>
          <w:lang w:val="it-IT"/>
        </w:rPr>
      </w:pPr>
      <w:r>
        <w:rPr>
          <w:lang w:val="it-IT"/>
        </w:rPr>
        <w:t>NB. Trimiterile la actele normative includ si modificarile si completarile ulterioare ale acestora, precum si orice alte acte normative subsecvente.</w:t>
      </w:r>
    </w:p>
    <w:p w14:paraId="48C15013" w14:textId="77777777" w:rsidR="00E77D00" w:rsidRDefault="00000000">
      <w:pPr>
        <w:spacing w:after="120" w:line="240" w:lineRule="auto"/>
        <w:jc w:val="both"/>
        <w:rPr>
          <w:lang w:val="it-IT"/>
        </w:rPr>
      </w:pPr>
      <w:r>
        <w:rPr>
          <w:lang w:val="it-IT"/>
        </w:rPr>
        <w:t>In cadrul prezentei proceduri de evaluare si selectie a fiselor de proiect, sunt utilizate si urmatoarele documente:</w:t>
      </w:r>
    </w:p>
    <w:p w14:paraId="3B29BEC5" w14:textId="77777777" w:rsidR="00E77D00" w:rsidRDefault="00000000">
      <w:pPr>
        <w:spacing w:after="120" w:line="240" w:lineRule="auto"/>
        <w:jc w:val="both"/>
        <w:rPr>
          <w:lang w:val="it-IT"/>
        </w:rPr>
      </w:pPr>
      <w:r>
        <w:rPr>
          <w:lang w:val="it-IT"/>
        </w:rPr>
        <w:t>➢ Ghidului Solicitantului Conditii Generale pentru Programul Incluziune si Demnitate Sociala 2021– 2027 publicat pe pagina web a Ministerului Investitiilor si Proiectelor Europene;</w:t>
      </w:r>
    </w:p>
    <w:p w14:paraId="4B886B8D" w14:textId="77777777" w:rsidR="00E77D00" w:rsidRDefault="00000000">
      <w:pPr>
        <w:spacing w:after="120" w:line="240" w:lineRule="auto"/>
        <w:jc w:val="both"/>
        <w:rPr>
          <w:lang w:val="it-IT"/>
        </w:rPr>
      </w:pPr>
      <w:r>
        <w:rPr>
          <w:lang w:val="it-IT"/>
        </w:rPr>
        <w:lastRenderedPageBreak/>
        <w:t>➢ Orientari pentru Grupurile de Actiune Locala in vederea implementarii Strategiilor de Dezvoltare Locala la nivelul oraselor si municipiilor cu mai putin de 20.000 locuitori in cadrul mecanismului „Dezvoltare Locala plasata sub Responsabilitatea Comunitatii”</w:t>
      </w:r>
    </w:p>
    <w:p w14:paraId="4B92CDD9" w14:textId="77777777" w:rsidR="00E77D00" w:rsidRDefault="00000000">
      <w:pPr>
        <w:spacing w:after="120" w:line="240" w:lineRule="auto"/>
        <w:jc w:val="both"/>
        <w:rPr>
          <w:lang w:val="it-IT"/>
        </w:rPr>
      </w:pPr>
      <w:r>
        <w:rPr>
          <w:lang w:val="it-IT"/>
        </w:rPr>
        <w:t>➢ Fisa interventiei FSE+ din cadrul SDL 2023 – 2027 aferenta GAL - ➢ SDL 2023 – 2027 aprobata de AM</w:t>
      </w:r>
    </w:p>
    <w:p w14:paraId="59EFDE90" w14:textId="77777777" w:rsidR="00E77D00" w:rsidRDefault="00000000">
      <w:pPr>
        <w:spacing w:after="120" w:line="240" w:lineRule="auto"/>
        <w:jc w:val="both"/>
        <w:rPr>
          <w:b/>
          <w:sz w:val="26"/>
          <w:lang w:val="it-IT"/>
        </w:rPr>
      </w:pPr>
      <w:bookmarkStart w:id="11" w:name="TOC_Target_18"/>
      <w:r>
        <w:rPr>
          <w:b/>
          <w:lang w:val="it-IT"/>
        </w:rPr>
        <w:t>1.5 Abrevieri si Acronime</w:t>
      </w:r>
      <w:bookmarkEnd w:id="11"/>
    </w:p>
    <w:tbl>
      <w:tblPr>
        <w:tblStyle w:val="Tabelgril"/>
        <w:tblW w:w="9907" w:type="dxa"/>
        <w:tblLayout w:type="fixed"/>
        <w:tblLook w:val="04A0" w:firstRow="1" w:lastRow="0" w:firstColumn="1" w:lastColumn="0" w:noHBand="0" w:noVBand="1"/>
      </w:tblPr>
      <w:tblGrid>
        <w:gridCol w:w="4953"/>
        <w:gridCol w:w="4954"/>
      </w:tblGrid>
      <w:tr w:rsidR="00E77D00" w14:paraId="7A8BA49C" w14:textId="77777777" w:rsidTr="00F410E3">
        <w:tc>
          <w:tcPr>
            <w:tcW w:w="4953" w:type="dxa"/>
            <w:vAlign w:val="center"/>
          </w:tcPr>
          <w:p w14:paraId="623A2742" w14:textId="77777777" w:rsidR="00E77D00" w:rsidRDefault="00000000">
            <w:pPr>
              <w:spacing w:after="120" w:line="240" w:lineRule="auto"/>
              <w:jc w:val="both"/>
              <w:rPr>
                <w:lang w:val="it-IT"/>
              </w:rPr>
            </w:pPr>
            <w:r>
              <w:rPr>
                <w:b/>
                <w:lang w:val="it-IT"/>
              </w:rPr>
              <w:t>AM / AM PIDS</w:t>
            </w:r>
          </w:p>
        </w:tc>
        <w:tc>
          <w:tcPr>
            <w:tcW w:w="4954" w:type="dxa"/>
            <w:vAlign w:val="center"/>
          </w:tcPr>
          <w:p w14:paraId="6C00ECDC" w14:textId="77777777" w:rsidR="00E77D00" w:rsidRDefault="00000000">
            <w:pPr>
              <w:spacing w:after="120" w:line="240" w:lineRule="auto"/>
              <w:jc w:val="both"/>
              <w:rPr>
                <w:lang w:val="it-IT"/>
              </w:rPr>
            </w:pPr>
            <w:r>
              <w:rPr>
                <w:lang w:val="it-IT"/>
              </w:rPr>
              <w:t>Autoritatea de Management pentru Programul Incluziune si Demnitate Sociala</w:t>
            </w:r>
          </w:p>
        </w:tc>
      </w:tr>
      <w:tr w:rsidR="00E77D00" w14:paraId="2B4EC620" w14:textId="77777777" w:rsidTr="00F410E3">
        <w:tc>
          <w:tcPr>
            <w:tcW w:w="4953" w:type="dxa"/>
            <w:vAlign w:val="center"/>
          </w:tcPr>
          <w:p w14:paraId="5A36FC11" w14:textId="77777777" w:rsidR="00E77D00" w:rsidRDefault="00000000">
            <w:pPr>
              <w:spacing w:after="120" w:line="240" w:lineRule="auto"/>
              <w:jc w:val="both"/>
              <w:rPr>
                <w:lang w:val="it-IT"/>
              </w:rPr>
            </w:pPr>
            <w:r>
              <w:rPr>
                <w:b/>
                <w:lang w:val="it-IT"/>
              </w:rPr>
              <w:t>P</w:t>
            </w:r>
          </w:p>
        </w:tc>
        <w:tc>
          <w:tcPr>
            <w:tcW w:w="4954" w:type="dxa"/>
            <w:vAlign w:val="center"/>
          </w:tcPr>
          <w:p w14:paraId="0A70FAB6" w14:textId="77777777" w:rsidR="00E77D00" w:rsidRDefault="00000000">
            <w:pPr>
              <w:spacing w:after="120" w:line="240" w:lineRule="auto"/>
              <w:jc w:val="both"/>
              <w:rPr>
                <w:lang w:val="it-IT"/>
              </w:rPr>
            </w:pPr>
            <w:r>
              <w:rPr>
                <w:lang w:val="it-IT"/>
              </w:rPr>
              <w:t>Prioritate</w:t>
            </w:r>
          </w:p>
        </w:tc>
      </w:tr>
      <w:tr w:rsidR="00E77D00" w14:paraId="3B4B16C4" w14:textId="77777777" w:rsidTr="00F410E3">
        <w:tc>
          <w:tcPr>
            <w:tcW w:w="4953" w:type="dxa"/>
            <w:vAlign w:val="center"/>
          </w:tcPr>
          <w:p w14:paraId="08138156" w14:textId="77777777" w:rsidR="00E77D00" w:rsidRDefault="00000000">
            <w:pPr>
              <w:spacing w:after="120" w:line="240" w:lineRule="auto"/>
              <w:jc w:val="both"/>
              <w:rPr>
                <w:lang w:val="it-IT"/>
              </w:rPr>
            </w:pPr>
            <w:r>
              <w:rPr>
                <w:b/>
                <w:lang w:val="it-IT"/>
              </w:rPr>
              <w:t>MIPE</w:t>
            </w:r>
          </w:p>
        </w:tc>
        <w:tc>
          <w:tcPr>
            <w:tcW w:w="4954" w:type="dxa"/>
            <w:vAlign w:val="center"/>
          </w:tcPr>
          <w:p w14:paraId="6F556D32" w14:textId="77777777" w:rsidR="00E77D00" w:rsidRDefault="00000000">
            <w:pPr>
              <w:spacing w:after="120" w:line="240" w:lineRule="auto"/>
              <w:jc w:val="both"/>
              <w:rPr>
                <w:lang w:val="it-IT"/>
              </w:rPr>
            </w:pPr>
            <w:r>
              <w:rPr>
                <w:lang w:val="it-IT"/>
              </w:rPr>
              <w:t>Ministerul Investitiilor si Proiectelor Europene</w:t>
            </w:r>
          </w:p>
        </w:tc>
      </w:tr>
      <w:tr w:rsidR="00E77D00" w14:paraId="274408B5" w14:textId="77777777" w:rsidTr="00F410E3">
        <w:tc>
          <w:tcPr>
            <w:tcW w:w="4953" w:type="dxa"/>
            <w:vAlign w:val="center"/>
          </w:tcPr>
          <w:p w14:paraId="4AB543EE" w14:textId="77777777" w:rsidR="00E77D00" w:rsidRDefault="00000000">
            <w:pPr>
              <w:spacing w:after="120" w:line="240" w:lineRule="auto"/>
              <w:jc w:val="both"/>
              <w:rPr>
                <w:lang w:val="it-IT"/>
              </w:rPr>
            </w:pPr>
            <w:r>
              <w:rPr>
                <w:b/>
                <w:lang w:val="it-IT"/>
              </w:rPr>
              <w:t>CE</w:t>
            </w:r>
          </w:p>
        </w:tc>
        <w:tc>
          <w:tcPr>
            <w:tcW w:w="4954" w:type="dxa"/>
            <w:vAlign w:val="center"/>
          </w:tcPr>
          <w:p w14:paraId="26FBDC6D" w14:textId="77777777" w:rsidR="00E77D00" w:rsidRDefault="00000000">
            <w:pPr>
              <w:spacing w:after="120" w:line="240" w:lineRule="auto"/>
              <w:jc w:val="both"/>
              <w:rPr>
                <w:lang w:val="it-IT"/>
              </w:rPr>
            </w:pPr>
            <w:r>
              <w:rPr>
                <w:lang w:val="it-IT"/>
              </w:rPr>
              <w:t>Comisia Europeana</w:t>
            </w:r>
          </w:p>
        </w:tc>
      </w:tr>
      <w:tr w:rsidR="00E77D00" w14:paraId="74BAF22B" w14:textId="77777777" w:rsidTr="00F410E3">
        <w:tc>
          <w:tcPr>
            <w:tcW w:w="4953" w:type="dxa"/>
            <w:vAlign w:val="center"/>
          </w:tcPr>
          <w:p w14:paraId="780EC9B0" w14:textId="77777777" w:rsidR="00E77D00" w:rsidRDefault="00000000">
            <w:pPr>
              <w:spacing w:after="120" w:line="240" w:lineRule="auto"/>
              <w:jc w:val="both"/>
              <w:rPr>
                <w:lang w:val="it-IT"/>
              </w:rPr>
            </w:pPr>
            <w:r>
              <w:rPr>
                <w:b/>
                <w:lang w:val="it-IT"/>
              </w:rPr>
              <w:t>BS</w:t>
            </w:r>
          </w:p>
        </w:tc>
        <w:tc>
          <w:tcPr>
            <w:tcW w:w="4954" w:type="dxa"/>
            <w:vAlign w:val="center"/>
          </w:tcPr>
          <w:p w14:paraId="6A5C5F25" w14:textId="77777777" w:rsidR="00E77D00" w:rsidRDefault="00000000">
            <w:pPr>
              <w:spacing w:after="120" w:line="240" w:lineRule="auto"/>
              <w:jc w:val="both"/>
              <w:rPr>
                <w:lang w:val="it-IT"/>
              </w:rPr>
            </w:pPr>
            <w:r>
              <w:rPr>
                <w:lang w:val="it-IT"/>
              </w:rPr>
              <w:t>Buget de stat</w:t>
            </w:r>
          </w:p>
        </w:tc>
      </w:tr>
      <w:tr w:rsidR="00E77D00" w14:paraId="2A031F84" w14:textId="77777777" w:rsidTr="00F410E3">
        <w:tc>
          <w:tcPr>
            <w:tcW w:w="4953" w:type="dxa"/>
            <w:vAlign w:val="center"/>
          </w:tcPr>
          <w:p w14:paraId="42E952C2" w14:textId="77777777" w:rsidR="00E77D00" w:rsidRDefault="00000000">
            <w:pPr>
              <w:spacing w:after="120" w:line="240" w:lineRule="auto"/>
              <w:jc w:val="both"/>
              <w:rPr>
                <w:lang w:val="it-IT"/>
              </w:rPr>
            </w:pPr>
            <w:r>
              <w:rPr>
                <w:b/>
                <w:lang w:val="it-IT"/>
              </w:rPr>
              <w:t>DLRC</w:t>
            </w:r>
          </w:p>
        </w:tc>
        <w:tc>
          <w:tcPr>
            <w:tcW w:w="4954" w:type="dxa"/>
            <w:vAlign w:val="center"/>
          </w:tcPr>
          <w:p w14:paraId="0C18AF20" w14:textId="77777777" w:rsidR="00E77D00" w:rsidRDefault="00000000">
            <w:pPr>
              <w:spacing w:after="120" w:line="240" w:lineRule="auto"/>
              <w:jc w:val="both"/>
              <w:rPr>
                <w:lang w:val="it-IT"/>
              </w:rPr>
            </w:pPr>
            <w:r>
              <w:rPr>
                <w:lang w:val="it-IT"/>
              </w:rPr>
              <w:t>Dezvoltarea Locala plasata sub Responsabilitatea Comunitatii</w:t>
            </w:r>
          </w:p>
        </w:tc>
      </w:tr>
      <w:tr w:rsidR="00E77D00" w14:paraId="002AFA68" w14:textId="77777777" w:rsidTr="00F410E3">
        <w:tc>
          <w:tcPr>
            <w:tcW w:w="4953" w:type="dxa"/>
            <w:vAlign w:val="center"/>
          </w:tcPr>
          <w:p w14:paraId="54DCC9F8" w14:textId="77777777" w:rsidR="00E77D00" w:rsidRDefault="00000000">
            <w:pPr>
              <w:spacing w:after="120" w:line="240" w:lineRule="auto"/>
              <w:jc w:val="both"/>
              <w:rPr>
                <w:b/>
                <w:lang w:val="it-IT"/>
              </w:rPr>
            </w:pPr>
            <w:r>
              <w:rPr>
                <w:b/>
                <w:lang w:val="it-IT"/>
              </w:rPr>
              <w:t>CAE</w:t>
            </w:r>
          </w:p>
        </w:tc>
        <w:tc>
          <w:tcPr>
            <w:tcW w:w="4954" w:type="dxa"/>
            <w:vAlign w:val="center"/>
          </w:tcPr>
          <w:p w14:paraId="353CFFB8" w14:textId="77777777" w:rsidR="00E77D00" w:rsidRDefault="00000000">
            <w:pPr>
              <w:spacing w:after="120" w:line="240" w:lineRule="auto"/>
              <w:jc w:val="both"/>
              <w:rPr>
                <w:lang w:val="it-IT"/>
              </w:rPr>
            </w:pPr>
            <w:r>
              <w:rPr>
                <w:lang w:val="it-IT"/>
              </w:rPr>
              <w:t>Conformitate administrativa si eligibilitate</w:t>
            </w:r>
          </w:p>
        </w:tc>
      </w:tr>
      <w:tr w:rsidR="00E77D00" w14:paraId="73D956CE" w14:textId="77777777" w:rsidTr="00F410E3">
        <w:trPr>
          <w:trHeight w:val="326"/>
        </w:trPr>
        <w:tc>
          <w:tcPr>
            <w:tcW w:w="4953" w:type="dxa"/>
            <w:vAlign w:val="center"/>
          </w:tcPr>
          <w:p w14:paraId="0BD522FA" w14:textId="77777777" w:rsidR="00E77D00" w:rsidRDefault="00000000">
            <w:pPr>
              <w:spacing w:after="120" w:line="240" w:lineRule="auto"/>
              <w:jc w:val="both"/>
              <w:rPr>
                <w:b/>
                <w:lang w:val="it-IT"/>
              </w:rPr>
            </w:pPr>
            <w:r>
              <w:rPr>
                <w:b/>
                <w:lang w:val="it-IT"/>
              </w:rPr>
              <w:t>CS</w:t>
            </w:r>
          </w:p>
        </w:tc>
        <w:tc>
          <w:tcPr>
            <w:tcW w:w="4954" w:type="dxa"/>
            <w:vAlign w:val="center"/>
          </w:tcPr>
          <w:p w14:paraId="0AAB9755" w14:textId="77777777" w:rsidR="00E77D00" w:rsidRDefault="00000000">
            <w:pPr>
              <w:spacing w:after="120" w:line="240" w:lineRule="auto"/>
              <w:jc w:val="both"/>
              <w:rPr>
                <w:lang w:val="it-IT"/>
              </w:rPr>
            </w:pPr>
            <w:r>
              <w:rPr>
                <w:lang w:val="it-IT"/>
              </w:rPr>
              <w:t>Comitetul de Selectie organizat la nivelul GAL</w:t>
            </w:r>
          </w:p>
        </w:tc>
      </w:tr>
      <w:tr w:rsidR="00E77D00" w14:paraId="647E8D6F" w14:textId="77777777" w:rsidTr="00F410E3">
        <w:tc>
          <w:tcPr>
            <w:tcW w:w="4953" w:type="dxa"/>
            <w:vAlign w:val="center"/>
          </w:tcPr>
          <w:p w14:paraId="73E423F5" w14:textId="77777777" w:rsidR="00E77D00" w:rsidRDefault="00000000">
            <w:pPr>
              <w:spacing w:after="120" w:line="240" w:lineRule="auto"/>
              <w:jc w:val="both"/>
              <w:rPr>
                <w:b/>
                <w:lang w:val="it-IT"/>
              </w:rPr>
            </w:pPr>
            <w:r>
              <w:rPr>
                <w:b/>
                <w:lang w:val="it-IT"/>
              </w:rPr>
              <w:t>ETF</w:t>
            </w:r>
          </w:p>
        </w:tc>
        <w:tc>
          <w:tcPr>
            <w:tcW w:w="4954" w:type="dxa"/>
            <w:vAlign w:val="center"/>
          </w:tcPr>
          <w:p w14:paraId="1244625F" w14:textId="77777777" w:rsidR="00E77D00" w:rsidRDefault="00000000">
            <w:pPr>
              <w:spacing w:after="120" w:line="240" w:lineRule="auto"/>
              <w:jc w:val="both"/>
              <w:rPr>
                <w:lang w:val="it-IT"/>
              </w:rPr>
            </w:pPr>
            <w:r>
              <w:rPr>
                <w:lang w:val="it-IT"/>
              </w:rPr>
              <w:t>Evaluare tehnica si financiara</w:t>
            </w:r>
          </w:p>
        </w:tc>
      </w:tr>
      <w:tr w:rsidR="00E77D00" w14:paraId="57B0FEDE" w14:textId="77777777" w:rsidTr="00F410E3">
        <w:tc>
          <w:tcPr>
            <w:tcW w:w="4953" w:type="dxa"/>
            <w:vAlign w:val="center"/>
          </w:tcPr>
          <w:p w14:paraId="6604BAA2" w14:textId="77777777" w:rsidR="00E77D00" w:rsidRDefault="00000000">
            <w:pPr>
              <w:spacing w:after="120" w:line="240" w:lineRule="auto"/>
              <w:jc w:val="both"/>
              <w:rPr>
                <w:b/>
                <w:lang w:val="it-IT"/>
              </w:rPr>
            </w:pPr>
            <w:r>
              <w:rPr>
                <w:b/>
                <w:lang w:val="it-IT"/>
              </w:rPr>
              <w:t>GAL</w:t>
            </w:r>
          </w:p>
        </w:tc>
        <w:tc>
          <w:tcPr>
            <w:tcW w:w="4954" w:type="dxa"/>
            <w:vAlign w:val="center"/>
          </w:tcPr>
          <w:p w14:paraId="5E78B47D" w14:textId="77777777" w:rsidR="00E77D00" w:rsidRDefault="00000000">
            <w:pPr>
              <w:spacing w:after="120" w:line="240" w:lineRule="auto"/>
              <w:jc w:val="both"/>
              <w:rPr>
                <w:lang w:val="it-IT"/>
              </w:rPr>
            </w:pPr>
            <w:r>
              <w:rPr>
                <w:lang w:val="it-IT"/>
              </w:rPr>
              <w:t>Grup de Actiune Locala</w:t>
            </w:r>
          </w:p>
        </w:tc>
      </w:tr>
      <w:tr w:rsidR="00E77D00" w14:paraId="3677990F" w14:textId="77777777" w:rsidTr="00F410E3">
        <w:tc>
          <w:tcPr>
            <w:tcW w:w="4953" w:type="dxa"/>
            <w:vAlign w:val="center"/>
          </w:tcPr>
          <w:p w14:paraId="3C2E7439" w14:textId="77777777" w:rsidR="00E77D00" w:rsidRDefault="00000000">
            <w:pPr>
              <w:spacing w:after="120" w:line="240" w:lineRule="auto"/>
              <w:jc w:val="both"/>
              <w:rPr>
                <w:b/>
                <w:lang w:val="it-IT"/>
              </w:rPr>
            </w:pPr>
            <w:r>
              <w:rPr>
                <w:b/>
                <w:lang w:val="it-IT"/>
              </w:rPr>
              <w:t>SDL</w:t>
            </w:r>
          </w:p>
        </w:tc>
        <w:tc>
          <w:tcPr>
            <w:tcW w:w="4954" w:type="dxa"/>
            <w:vAlign w:val="center"/>
          </w:tcPr>
          <w:p w14:paraId="5D2D85EC" w14:textId="77777777" w:rsidR="00E77D00" w:rsidRDefault="00000000">
            <w:pPr>
              <w:spacing w:after="120" w:line="240" w:lineRule="auto"/>
              <w:jc w:val="both"/>
              <w:rPr>
                <w:lang w:val="it-IT"/>
              </w:rPr>
            </w:pPr>
            <w:r>
              <w:rPr>
                <w:lang w:val="it-IT"/>
              </w:rPr>
              <w:t>Strategie de Dezvoltare Locala</w:t>
            </w:r>
          </w:p>
        </w:tc>
      </w:tr>
      <w:tr w:rsidR="00E77D00" w14:paraId="13F3AB15" w14:textId="77777777" w:rsidTr="00F410E3">
        <w:tc>
          <w:tcPr>
            <w:tcW w:w="4953" w:type="dxa"/>
            <w:vAlign w:val="center"/>
          </w:tcPr>
          <w:p w14:paraId="2537A4A0" w14:textId="77777777" w:rsidR="00E77D00" w:rsidRDefault="00000000">
            <w:pPr>
              <w:spacing w:after="120" w:line="240" w:lineRule="auto"/>
              <w:jc w:val="both"/>
              <w:rPr>
                <w:b/>
                <w:lang w:val="it-IT"/>
              </w:rPr>
            </w:pPr>
            <w:r>
              <w:rPr>
                <w:b/>
                <w:lang w:val="it-IT"/>
              </w:rPr>
              <w:t>UE</w:t>
            </w:r>
          </w:p>
        </w:tc>
        <w:tc>
          <w:tcPr>
            <w:tcW w:w="4954" w:type="dxa"/>
            <w:vAlign w:val="center"/>
          </w:tcPr>
          <w:p w14:paraId="62B34F3C" w14:textId="77777777" w:rsidR="00E77D00" w:rsidRDefault="00000000">
            <w:pPr>
              <w:spacing w:after="120" w:line="240" w:lineRule="auto"/>
              <w:jc w:val="both"/>
              <w:rPr>
                <w:lang w:val="it-IT"/>
              </w:rPr>
            </w:pPr>
            <w:r>
              <w:rPr>
                <w:lang w:val="it-IT"/>
              </w:rPr>
              <w:t>Uniunea Europeana</w:t>
            </w:r>
          </w:p>
        </w:tc>
      </w:tr>
      <w:tr w:rsidR="00E77D00" w14:paraId="7AAAF094" w14:textId="77777777" w:rsidTr="00F410E3">
        <w:tc>
          <w:tcPr>
            <w:tcW w:w="4953" w:type="dxa"/>
            <w:vAlign w:val="center"/>
          </w:tcPr>
          <w:p w14:paraId="05F708E4" w14:textId="77777777" w:rsidR="00E77D00" w:rsidRDefault="00000000">
            <w:pPr>
              <w:spacing w:after="120" w:line="240" w:lineRule="auto"/>
              <w:jc w:val="both"/>
              <w:rPr>
                <w:b/>
                <w:lang w:val="it-IT"/>
              </w:rPr>
            </w:pPr>
            <w:r>
              <w:rPr>
                <w:b/>
              </w:rPr>
              <w:t>FSE+</w:t>
            </w:r>
          </w:p>
        </w:tc>
        <w:tc>
          <w:tcPr>
            <w:tcW w:w="4954" w:type="dxa"/>
            <w:vAlign w:val="center"/>
          </w:tcPr>
          <w:p w14:paraId="711CD882" w14:textId="77777777" w:rsidR="00E77D00" w:rsidRDefault="00000000">
            <w:pPr>
              <w:spacing w:after="120" w:line="240" w:lineRule="auto"/>
              <w:jc w:val="both"/>
              <w:rPr>
                <w:lang w:val="it-IT"/>
              </w:rPr>
            </w:pPr>
            <w:r>
              <w:t>Fondul Social European Plus</w:t>
            </w:r>
          </w:p>
        </w:tc>
      </w:tr>
      <w:tr w:rsidR="00E77D00" w14:paraId="06514ECF" w14:textId="77777777" w:rsidTr="00F410E3">
        <w:tc>
          <w:tcPr>
            <w:tcW w:w="4953" w:type="dxa"/>
            <w:vAlign w:val="center"/>
          </w:tcPr>
          <w:p w14:paraId="0ADC59A0" w14:textId="77777777" w:rsidR="00E77D00" w:rsidRDefault="00000000">
            <w:pPr>
              <w:spacing w:after="120" w:line="240" w:lineRule="auto"/>
              <w:jc w:val="both"/>
              <w:rPr>
                <w:b/>
                <w:lang w:val="it-IT"/>
              </w:rPr>
            </w:pPr>
            <w:r>
              <w:rPr>
                <w:b/>
              </w:rPr>
              <w:t>FEDR</w:t>
            </w:r>
          </w:p>
        </w:tc>
        <w:tc>
          <w:tcPr>
            <w:tcW w:w="4954" w:type="dxa"/>
            <w:vAlign w:val="center"/>
          </w:tcPr>
          <w:p w14:paraId="42670C57" w14:textId="77777777" w:rsidR="00E77D00" w:rsidRDefault="00000000">
            <w:pPr>
              <w:spacing w:after="120" w:line="240" w:lineRule="auto"/>
              <w:jc w:val="both"/>
              <w:rPr>
                <w:lang w:val="it-IT"/>
              </w:rPr>
            </w:pPr>
            <w:r>
              <w:rPr>
                <w:lang w:val="it-IT"/>
              </w:rPr>
              <w:t>Fondul European de Dezvoltare Regionala</w:t>
            </w:r>
          </w:p>
        </w:tc>
      </w:tr>
      <w:tr w:rsidR="00E77D00" w14:paraId="3666C28B" w14:textId="77777777" w:rsidTr="00F410E3">
        <w:tc>
          <w:tcPr>
            <w:tcW w:w="4953" w:type="dxa"/>
            <w:vAlign w:val="center"/>
          </w:tcPr>
          <w:p w14:paraId="78490F92" w14:textId="77777777" w:rsidR="00E77D00" w:rsidRDefault="00000000">
            <w:pPr>
              <w:spacing w:after="120" w:line="240" w:lineRule="auto"/>
              <w:jc w:val="both"/>
              <w:rPr>
                <w:b/>
                <w:lang w:val="it-IT"/>
              </w:rPr>
            </w:pPr>
            <w:r>
              <w:rPr>
                <w:b/>
                <w:lang w:val="it-IT"/>
              </w:rPr>
              <w:t>FSE</w:t>
            </w:r>
          </w:p>
        </w:tc>
        <w:tc>
          <w:tcPr>
            <w:tcW w:w="4954" w:type="dxa"/>
            <w:vAlign w:val="center"/>
          </w:tcPr>
          <w:p w14:paraId="25E752F8" w14:textId="77777777" w:rsidR="00E77D00" w:rsidRDefault="00000000">
            <w:pPr>
              <w:spacing w:after="120" w:line="240" w:lineRule="auto"/>
              <w:jc w:val="both"/>
              <w:rPr>
                <w:lang w:val="it-IT"/>
              </w:rPr>
            </w:pPr>
            <w:r>
              <w:rPr>
                <w:lang w:val="it-IT"/>
              </w:rPr>
              <w:t>Fondul Social European</w:t>
            </w:r>
          </w:p>
        </w:tc>
      </w:tr>
      <w:tr w:rsidR="00E77D00" w14:paraId="14FDB7BC" w14:textId="77777777" w:rsidTr="00F410E3">
        <w:tc>
          <w:tcPr>
            <w:tcW w:w="4953" w:type="dxa"/>
            <w:vAlign w:val="center"/>
          </w:tcPr>
          <w:p w14:paraId="1F422F28" w14:textId="77777777" w:rsidR="00E77D00" w:rsidRDefault="00000000">
            <w:pPr>
              <w:spacing w:after="120" w:line="240" w:lineRule="auto"/>
              <w:jc w:val="both"/>
              <w:rPr>
                <w:lang w:val="it-IT"/>
              </w:rPr>
            </w:pPr>
            <w:r>
              <w:rPr>
                <w:b/>
                <w:bCs/>
                <w:lang w:val="it-IT"/>
              </w:rPr>
              <w:t>MySMIS2021/SMIS2021</w:t>
            </w:r>
            <w:r>
              <w:rPr>
                <w:lang w:val="it-IT"/>
              </w:rPr>
              <w:t>+</w:t>
            </w:r>
          </w:p>
          <w:p w14:paraId="4917D125" w14:textId="77777777" w:rsidR="00E77D00" w:rsidRDefault="00E77D00">
            <w:pPr>
              <w:spacing w:after="120" w:line="240" w:lineRule="auto"/>
              <w:jc w:val="both"/>
              <w:rPr>
                <w:b/>
                <w:lang w:val="it-IT"/>
              </w:rPr>
            </w:pPr>
          </w:p>
        </w:tc>
        <w:tc>
          <w:tcPr>
            <w:tcW w:w="4954" w:type="dxa"/>
            <w:vAlign w:val="center"/>
          </w:tcPr>
          <w:p w14:paraId="31BF5A73" w14:textId="77777777" w:rsidR="00E77D00" w:rsidRDefault="00000000">
            <w:pPr>
              <w:spacing w:after="120" w:line="240" w:lineRule="auto"/>
              <w:jc w:val="both"/>
              <w:rPr>
                <w:lang w:val="it-IT"/>
              </w:rPr>
            </w:pPr>
            <w:r>
              <w:t xml:space="preserve">Sistem de schimb electronic de date care permite schimbul de </w:t>
            </w:r>
            <w:r>
              <w:rPr>
                <w:lang w:val="it-IT"/>
              </w:rPr>
              <w:t>informatii intre solicitanti, potentialii solicitanti, beneficiari si autoritatile responsabile de programe si care acopera intregul ciclu de viata al unui proiect finantat.</w:t>
            </w:r>
          </w:p>
        </w:tc>
      </w:tr>
      <w:tr w:rsidR="00E77D00" w14:paraId="371D26B3" w14:textId="77777777" w:rsidTr="00F410E3">
        <w:tc>
          <w:tcPr>
            <w:tcW w:w="4953" w:type="dxa"/>
            <w:vAlign w:val="center"/>
          </w:tcPr>
          <w:p w14:paraId="647E657C" w14:textId="77777777" w:rsidR="00E77D00" w:rsidRDefault="00000000">
            <w:pPr>
              <w:spacing w:after="120" w:line="240" w:lineRule="auto"/>
              <w:jc w:val="both"/>
              <w:rPr>
                <w:b/>
                <w:lang w:val="it-IT"/>
              </w:rPr>
            </w:pPr>
            <w:r>
              <w:rPr>
                <w:b/>
                <w:lang w:val="it-IT"/>
              </w:rPr>
              <w:t>OI</w:t>
            </w:r>
          </w:p>
        </w:tc>
        <w:tc>
          <w:tcPr>
            <w:tcW w:w="4954" w:type="dxa"/>
            <w:vAlign w:val="center"/>
          </w:tcPr>
          <w:p w14:paraId="60083D1B" w14:textId="77777777" w:rsidR="00E77D00" w:rsidRDefault="00000000">
            <w:pPr>
              <w:spacing w:after="120" w:line="240" w:lineRule="auto"/>
              <w:jc w:val="both"/>
              <w:rPr>
                <w:lang w:val="it-IT"/>
              </w:rPr>
            </w:pPr>
            <w:r>
              <w:rPr>
                <w:lang w:val="it-IT"/>
              </w:rPr>
              <w:t>Organism Intermediar</w:t>
            </w:r>
          </w:p>
        </w:tc>
      </w:tr>
      <w:tr w:rsidR="00E77D00" w14:paraId="1AB2C615" w14:textId="77777777" w:rsidTr="00F410E3">
        <w:tc>
          <w:tcPr>
            <w:tcW w:w="4953" w:type="dxa"/>
            <w:vAlign w:val="center"/>
          </w:tcPr>
          <w:p w14:paraId="74627E76" w14:textId="77777777" w:rsidR="00E77D00" w:rsidRDefault="00000000">
            <w:pPr>
              <w:spacing w:after="120" w:line="240" w:lineRule="auto"/>
              <w:jc w:val="both"/>
              <w:rPr>
                <w:b/>
                <w:lang w:val="it-IT"/>
              </w:rPr>
            </w:pPr>
            <w:r>
              <w:rPr>
                <w:b/>
                <w:lang w:val="it-IT"/>
              </w:rPr>
              <w:t>CAE</w:t>
            </w:r>
          </w:p>
        </w:tc>
        <w:tc>
          <w:tcPr>
            <w:tcW w:w="4954" w:type="dxa"/>
            <w:vAlign w:val="center"/>
          </w:tcPr>
          <w:p w14:paraId="019A621E" w14:textId="77777777" w:rsidR="00E77D00" w:rsidRDefault="00000000">
            <w:pPr>
              <w:spacing w:after="120" w:line="240" w:lineRule="auto"/>
              <w:jc w:val="both"/>
              <w:rPr>
                <w:lang w:val="it-IT"/>
              </w:rPr>
            </w:pPr>
            <w:r>
              <w:rPr>
                <w:lang w:val="it-IT"/>
              </w:rPr>
              <w:t>Conformitate administrativa si eligibilitate</w:t>
            </w:r>
          </w:p>
        </w:tc>
      </w:tr>
      <w:tr w:rsidR="00E77D00" w14:paraId="6B2524A0" w14:textId="77777777" w:rsidTr="00F410E3">
        <w:tc>
          <w:tcPr>
            <w:tcW w:w="4953" w:type="dxa"/>
            <w:vAlign w:val="center"/>
          </w:tcPr>
          <w:p w14:paraId="5765DB69" w14:textId="77777777" w:rsidR="00E77D00" w:rsidRDefault="00000000">
            <w:pPr>
              <w:spacing w:after="120" w:line="240" w:lineRule="auto"/>
              <w:jc w:val="both"/>
              <w:rPr>
                <w:b/>
                <w:lang w:val="it-IT"/>
              </w:rPr>
            </w:pPr>
            <w:r>
              <w:rPr>
                <w:b/>
                <w:lang w:val="it-IT"/>
              </w:rPr>
              <w:t>PIDS</w:t>
            </w:r>
          </w:p>
        </w:tc>
        <w:tc>
          <w:tcPr>
            <w:tcW w:w="4954" w:type="dxa"/>
            <w:vAlign w:val="center"/>
          </w:tcPr>
          <w:p w14:paraId="799F30EE" w14:textId="77777777" w:rsidR="00E77D00" w:rsidRDefault="00000000">
            <w:pPr>
              <w:spacing w:after="120" w:line="240" w:lineRule="auto"/>
              <w:jc w:val="both"/>
              <w:rPr>
                <w:lang w:val="it-IT"/>
              </w:rPr>
            </w:pPr>
            <w:r>
              <w:rPr>
                <w:lang w:val="it-IT"/>
              </w:rPr>
              <w:t>Programul Incluziune si Demnitate Sociala</w:t>
            </w:r>
          </w:p>
        </w:tc>
      </w:tr>
      <w:tr w:rsidR="00E77D00" w14:paraId="13821BC3" w14:textId="77777777" w:rsidTr="00F410E3">
        <w:tc>
          <w:tcPr>
            <w:tcW w:w="4953" w:type="dxa"/>
            <w:vAlign w:val="center"/>
          </w:tcPr>
          <w:p w14:paraId="0AFB0C3C" w14:textId="77777777" w:rsidR="00E77D00" w:rsidRDefault="00000000">
            <w:pPr>
              <w:spacing w:after="120" w:line="240" w:lineRule="auto"/>
              <w:jc w:val="both"/>
              <w:rPr>
                <w:b/>
                <w:lang w:val="it-IT"/>
              </w:rPr>
            </w:pPr>
            <w:r>
              <w:rPr>
                <w:b/>
                <w:lang w:val="it-IT"/>
              </w:rPr>
              <w:t>OS</w:t>
            </w:r>
          </w:p>
        </w:tc>
        <w:tc>
          <w:tcPr>
            <w:tcW w:w="4954" w:type="dxa"/>
            <w:vAlign w:val="center"/>
          </w:tcPr>
          <w:p w14:paraId="5C1101E2" w14:textId="77777777" w:rsidR="00E77D00" w:rsidRDefault="00000000">
            <w:pPr>
              <w:spacing w:after="120" w:line="240" w:lineRule="auto"/>
              <w:jc w:val="both"/>
              <w:rPr>
                <w:lang w:val="it-IT"/>
              </w:rPr>
            </w:pPr>
            <w:r>
              <w:rPr>
                <w:lang w:val="it-IT"/>
              </w:rPr>
              <w:t>Obiectiv Specific</w:t>
            </w:r>
          </w:p>
        </w:tc>
      </w:tr>
      <w:tr w:rsidR="00E77D00" w14:paraId="12D76EC3" w14:textId="77777777" w:rsidTr="00F410E3">
        <w:tc>
          <w:tcPr>
            <w:tcW w:w="4953" w:type="dxa"/>
            <w:vAlign w:val="center"/>
          </w:tcPr>
          <w:p w14:paraId="016FC775" w14:textId="77777777" w:rsidR="00E77D00" w:rsidRDefault="00000000">
            <w:pPr>
              <w:spacing w:after="120" w:line="240" w:lineRule="auto"/>
              <w:jc w:val="both"/>
              <w:rPr>
                <w:b/>
                <w:lang w:val="it-IT"/>
              </w:rPr>
            </w:pPr>
            <w:r>
              <w:rPr>
                <w:b/>
                <w:lang w:val="it-IT"/>
              </w:rPr>
              <w:lastRenderedPageBreak/>
              <w:t>AG</w:t>
            </w:r>
          </w:p>
        </w:tc>
        <w:tc>
          <w:tcPr>
            <w:tcW w:w="4954" w:type="dxa"/>
            <w:vAlign w:val="center"/>
          </w:tcPr>
          <w:p w14:paraId="38438F26" w14:textId="77777777" w:rsidR="00E77D00" w:rsidRDefault="00000000">
            <w:pPr>
              <w:spacing w:after="120" w:line="240" w:lineRule="auto"/>
              <w:jc w:val="both"/>
              <w:rPr>
                <w:lang w:val="it-IT"/>
              </w:rPr>
            </w:pPr>
            <w:r>
              <w:rPr>
                <w:lang w:val="it-IT"/>
              </w:rPr>
              <w:t>Adunarea Generala a Grupului de Actiune Locala</w:t>
            </w:r>
          </w:p>
        </w:tc>
      </w:tr>
      <w:tr w:rsidR="00E77D00" w14:paraId="5A357B42" w14:textId="77777777" w:rsidTr="00F410E3">
        <w:tc>
          <w:tcPr>
            <w:tcW w:w="4953" w:type="dxa"/>
            <w:vAlign w:val="center"/>
          </w:tcPr>
          <w:p w14:paraId="6DC0F87E" w14:textId="77777777" w:rsidR="00E77D00" w:rsidRDefault="00000000">
            <w:pPr>
              <w:spacing w:after="120" w:line="240" w:lineRule="auto"/>
              <w:jc w:val="both"/>
              <w:rPr>
                <w:b/>
                <w:lang w:val="it-IT"/>
              </w:rPr>
            </w:pPr>
            <w:r>
              <w:rPr>
                <w:b/>
                <w:lang w:val="it-IT"/>
              </w:rPr>
              <w:t>CD</w:t>
            </w:r>
          </w:p>
        </w:tc>
        <w:tc>
          <w:tcPr>
            <w:tcW w:w="4954" w:type="dxa"/>
            <w:vAlign w:val="center"/>
          </w:tcPr>
          <w:p w14:paraId="1F09E8D2" w14:textId="77777777" w:rsidR="00E77D00" w:rsidRDefault="00000000">
            <w:pPr>
              <w:spacing w:after="120" w:line="240" w:lineRule="auto"/>
              <w:jc w:val="both"/>
              <w:rPr>
                <w:lang w:val="it-IT"/>
              </w:rPr>
            </w:pPr>
            <w:r>
              <w:rPr>
                <w:lang w:val="it-IT"/>
              </w:rPr>
              <w:t>Consiliul Director</w:t>
            </w:r>
          </w:p>
        </w:tc>
      </w:tr>
      <w:tr w:rsidR="00E77D00" w14:paraId="4004F2B5" w14:textId="77777777" w:rsidTr="00F410E3">
        <w:tc>
          <w:tcPr>
            <w:tcW w:w="4953" w:type="dxa"/>
            <w:vAlign w:val="center"/>
          </w:tcPr>
          <w:p w14:paraId="50C66AF1" w14:textId="77777777" w:rsidR="00E77D00" w:rsidRDefault="00000000">
            <w:pPr>
              <w:spacing w:after="120" w:line="240" w:lineRule="auto"/>
              <w:jc w:val="both"/>
              <w:rPr>
                <w:b/>
                <w:lang w:val="it-IT"/>
              </w:rPr>
            </w:pPr>
            <w:r>
              <w:rPr>
                <w:b/>
                <w:lang w:val="it-IT"/>
              </w:rPr>
              <w:t>AFIR</w:t>
            </w:r>
          </w:p>
        </w:tc>
        <w:tc>
          <w:tcPr>
            <w:tcW w:w="4954" w:type="dxa"/>
            <w:vAlign w:val="center"/>
          </w:tcPr>
          <w:p w14:paraId="670182D4" w14:textId="77777777" w:rsidR="00E77D00" w:rsidRDefault="00000000">
            <w:pPr>
              <w:spacing w:after="120" w:line="240" w:lineRule="auto"/>
              <w:jc w:val="both"/>
              <w:rPr>
                <w:lang w:val="it-IT"/>
              </w:rPr>
            </w:pPr>
            <w:r>
              <w:rPr>
                <w:lang w:val="it-IT"/>
              </w:rPr>
              <w:t>Agentia pentru Finantarea Investitiilor Rurale</w:t>
            </w:r>
          </w:p>
        </w:tc>
      </w:tr>
      <w:tr w:rsidR="00E77D00" w14:paraId="5209A5D5" w14:textId="77777777" w:rsidTr="00F410E3">
        <w:tc>
          <w:tcPr>
            <w:tcW w:w="4953" w:type="dxa"/>
            <w:vAlign w:val="center"/>
          </w:tcPr>
          <w:p w14:paraId="18DFCE9E" w14:textId="77777777" w:rsidR="00E77D00" w:rsidRDefault="00000000">
            <w:pPr>
              <w:spacing w:after="120" w:line="240" w:lineRule="auto"/>
              <w:jc w:val="both"/>
              <w:rPr>
                <w:b/>
                <w:lang w:val="it-IT"/>
              </w:rPr>
            </w:pPr>
            <w:r>
              <w:rPr>
                <w:b/>
                <w:lang w:val="it-IT"/>
              </w:rPr>
              <w:t>PS PAC</w:t>
            </w:r>
          </w:p>
        </w:tc>
        <w:tc>
          <w:tcPr>
            <w:tcW w:w="4954" w:type="dxa"/>
            <w:vAlign w:val="center"/>
          </w:tcPr>
          <w:p w14:paraId="5D06341A" w14:textId="77777777" w:rsidR="00E77D00" w:rsidRDefault="00000000">
            <w:pPr>
              <w:spacing w:after="120" w:line="240" w:lineRule="auto"/>
              <w:jc w:val="both"/>
              <w:rPr>
                <w:lang w:val="it-IT"/>
              </w:rPr>
            </w:pPr>
            <w:r>
              <w:rPr>
                <w:lang w:val="it-IT"/>
              </w:rPr>
              <w:t>Planul Strategic PAC 2023-2027</w:t>
            </w:r>
          </w:p>
        </w:tc>
      </w:tr>
    </w:tbl>
    <w:p w14:paraId="3D1C6690" w14:textId="77777777" w:rsidR="00F410E3" w:rsidRDefault="00F410E3">
      <w:pPr>
        <w:spacing w:after="120" w:line="240" w:lineRule="auto"/>
        <w:jc w:val="both"/>
        <w:rPr>
          <w:b/>
          <w:lang w:val="it-IT"/>
        </w:rPr>
      </w:pPr>
      <w:bookmarkStart w:id="12" w:name="TOC_Target_19"/>
    </w:p>
    <w:p w14:paraId="06649E69" w14:textId="5774F65E" w:rsidR="00E77D00" w:rsidRDefault="00000000">
      <w:pPr>
        <w:spacing w:after="120" w:line="240" w:lineRule="auto"/>
        <w:jc w:val="both"/>
        <w:rPr>
          <w:lang w:val="it-IT"/>
        </w:rPr>
      </w:pPr>
      <w:r>
        <w:rPr>
          <w:b/>
          <w:lang w:val="it-IT"/>
        </w:rPr>
        <w:t>1.6 Glosar de termeni</w:t>
      </w:r>
      <w:bookmarkEnd w:id="12"/>
    </w:p>
    <w:tbl>
      <w:tblPr>
        <w:tblStyle w:val="Tabelgril"/>
        <w:tblW w:w="10485" w:type="dxa"/>
        <w:tblLayout w:type="fixed"/>
        <w:tblLook w:val="04A0" w:firstRow="1" w:lastRow="0" w:firstColumn="1" w:lastColumn="0" w:noHBand="0" w:noVBand="1"/>
      </w:tblPr>
      <w:tblGrid>
        <w:gridCol w:w="3397"/>
        <w:gridCol w:w="7088"/>
      </w:tblGrid>
      <w:tr w:rsidR="00E77D00" w14:paraId="74DA8F7B" w14:textId="77777777" w:rsidTr="00F410E3">
        <w:tc>
          <w:tcPr>
            <w:tcW w:w="3397" w:type="dxa"/>
            <w:vAlign w:val="center"/>
          </w:tcPr>
          <w:p w14:paraId="5D1DCFA0" w14:textId="77777777" w:rsidR="00E77D00" w:rsidRDefault="00000000">
            <w:pPr>
              <w:spacing w:after="120" w:line="240" w:lineRule="auto"/>
            </w:pPr>
            <w:r>
              <w:rPr>
                <w:color w:val="1F3864"/>
              </w:rPr>
              <w:t xml:space="preserve">Apel de proiecte </w:t>
            </w:r>
          </w:p>
          <w:p w14:paraId="5BB310C7" w14:textId="77777777" w:rsidR="00E77D00" w:rsidRDefault="00E77D00">
            <w:pPr>
              <w:spacing w:after="120" w:line="240" w:lineRule="auto"/>
              <w:jc w:val="both"/>
            </w:pPr>
          </w:p>
        </w:tc>
        <w:tc>
          <w:tcPr>
            <w:tcW w:w="7088" w:type="dxa"/>
            <w:vAlign w:val="center"/>
          </w:tcPr>
          <w:p w14:paraId="7F979275" w14:textId="77777777" w:rsidR="00E77D00" w:rsidRDefault="00000000">
            <w:pPr>
              <w:spacing w:after="120" w:line="240" w:lineRule="auto"/>
              <w:jc w:val="both"/>
              <w:rPr>
                <w:lang w:val="it-IT"/>
              </w:rPr>
            </w:pPr>
            <w:r>
              <w:t>Invitație publică adresată de către autoritatea de management categoriilor de solicitanți eligibili stabiliți prin Ghidul Solicitantului Condiții Specifice, în vederea transmiterii cererilor de finanțare, în cadruluneia sau mai multor priorități din cadrul programului</w:t>
            </w:r>
          </w:p>
        </w:tc>
      </w:tr>
      <w:tr w:rsidR="00E77D00" w14:paraId="7232046F" w14:textId="77777777" w:rsidTr="00F410E3">
        <w:tc>
          <w:tcPr>
            <w:tcW w:w="3397" w:type="dxa"/>
            <w:vAlign w:val="center"/>
          </w:tcPr>
          <w:p w14:paraId="7FBF60FC" w14:textId="77777777" w:rsidR="00E77D00" w:rsidRDefault="00000000">
            <w:pPr>
              <w:spacing w:after="120" w:line="240" w:lineRule="auto"/>
              <w:jc w:val="both"/>
            </w:pPr>
            <w:r>
              <w:rPr>
                <w:color w:val="1F3864"/>
              </w:rPr>
              <w:t>Cerere de finanțare</w:t>
            </w:r>
          </w:p>
        </w:tc>
        <w:tc>
          <w:tcPr>
            <w:tcW w:w="7088" w:type="dxa"/>
          </w:tcPr>
          <w:p w14:paraId="6BF894C3" w14:textId="77777777" w:rsidR="00E77D00" w:rsidRDefault="00000000">
            <w:pPr>
              <w:pStyle w:val="TableParagraph"/>
              <w:spacing w:line="276" w:lineRule="auto"/>
              <w:ind w:right="95"/>
              <w:jc w:val="both"/>
            </w:pPr>
            <w:r>
              <w:t>Document standardizat, disponibil in sistemul informatic MySMIS2021/SMIS2021+,</w:t>
            </w:r>
            <w:r>
              <w:rPr>
                <w:spacing w:val="-15"/>
              </w:rPr>
              <w:t xml:space="preserve"> </w:t>
            </w:r>
            <w:r>
              <w:t>prin</w:t>
            </w:r>
            <w:r>
              <w:rPr>
                <w:spacing w:val="-15"/>
              </w:rPr>
              <w:t xml:space="preserve"> </w:t>
            </w:r>
            <w:r>
              <w:t>care</w:t>
            </w:r>
            <w:r>
              <w:rPr>
                <w:spacing w:val="-15"/>
              </w:rPr>
              <w:t xml:space="preserve"> </w:t>
            </w:r>
            <w:r>
              <w:t>este</w:t>
            </w:r>
            <w:r>
              <w:rPr>
                <w:spacing w:val="-15"/>
              </w:rPr>
              <w:t xml:space="preserve"> </w:t>
            </w:r>
            <w:r>
              <w:t>solicitat</w:t>
            </w:r>
            <w:r>
              <w:rPr>
                <w:spacing w:val="-15"/>
              </w:rPr>
              <w:t xml:space="preserve"> </w:t>
            </w:r>
            <w:r>
              <w:t>sprijin</w:t>
            </w:r>
            <w:r>
              <w:rPr>
                <w:spacing w:val="-15"/>
              </w:rPr>
              <w:t xml:space="preserve"> </w:t>
            </w:r>
            <w:r>
              <w:t>financiar</w:t>
            </w:r>
            <w:r>
              <w:rPr>
                <w:spacing w:val="-15"/>
              </w:rPr>
              <w:t xml:space="preserve"> </w:t>
            </w:r>
            <w:r>
              <w:t>in cadrul oricaruia dintre programele cofinantate din Fondul social european Plus sau din Fondul European de Dezvoltare Regionala in perioada de programare 2021-2027, in conditiile aplicabile apelului de proiecte in care se solicita finantare, pentru acoperirea totala sau partiala a costurilor de realizare ale unui proiect si este insotit de anexe si documentele specificate in Ghidul Solicitantului aplicabil fiecarui apel de proiecte; in cadrul cererii de finantare este prezentat detaliat proiectul, este argumentata necesitatea lui, sunt prezentate avantajele sale, planul de activitati, planul de achizitii, bugetul proiectului,</w:t>
            </w:r>
            <w:r>
              <w:rPr>
                <w:spacing w:val="-4"/>
              </w:rPr>
              <w:t xml:space="preserve"> </w:t>
            </w:r>
            <w:r>
              <w:t>indicatorii</w:t>
            </w:r>
            <w:r>
              <w:rPr>
                <w:spacing w:val="-3"/>
              </w:rPr>
              <w:t xml:space="preserve"> </w:t>
            </w:r>
            <w:r>
              <w:t>de</w:t>
            </w:r>
            <w:r>
              <w:rPr>
                <w:spacing w:val="-3"/>
              </w:rPr>
              <w:t xml:space="preserve"> </w:t>
            </w:r>
            <w:r>
              <w:t>realizare</w:t>
            </w:r>
            <w:r>
              <w:rPr>
                <w:spacing w:val="-4"/>
              </w:rPr>
              <w:t xml:space="preserve"> </w:t>
            </w:r>
            <w:r>
              <w:t>si</w:t>
            </w:r>
            <w:r>
              <w:rPr>
                <w:spacing w:val="-3"/>
              </w:rPr>
              <w:t xml:space="preserve"> </w:t>
            </w:r>
            <w:r>
              <w:t>de</w:t>
            </w:r>
            <w:r>
              <w:rPr>
                <w:spacing w:val="-4"/>
              </w:rPr>
              <w:t xml:space="preserve"> </w:t>
            </w:r>
            <w:r>
              <w:t>rezultat,</w:t>
            </w:r>
            <w:r>
              <w:rPr>
                <w:spacing w:val="-3"/>
              </w:rPr>
              <w:t xml:space="preserve"> </w:t>
            </w:r>
            <w:r>
              <w:t>precum</w:t>
            </w:r>
            <w:r>
              <w:rPr>
                <w:spacing w:val="-2"/>
              </w:rPr>
              <w:t xml:space="preserve"> </w:t>
            </w:r>
            <w:r>
              <w:t>si</w:t>
            </w:r>
            <w:r>
              <w:rPr>
                <w:spacing w:val="-3"/>
              </w:rPr>
              <w:t xml:space="preserve"> </w:t>
            </w:r>
            <w:r>
              <w:t>orice</w:t>
            </w:r>
            <w:r>
              <w:rPr>
                <w:spacing w:val="-5"/>
              </w:rPr>
              <w:t xml:space="preserve"> </w:t>
            </w:r>
            <w:r>
              <w:rPr>
                <w:spacing w:val="-4"/>
              </w:rPr>
              <w:t>alte</w:t>
            </w:r>
          </w:p>
          <w:p w14:paraId="3A6FE85D" w14:textId="77777777" w:rsidR="00E77D00" w:rsidRDefault="00000000">
            <w:pPr>
              <w:spacing w:after="120" w:line="240" w:lineRule="auto"/>
              <w:jc w:val="both"/>
            </w:pPr>
            <w:r>
              <w:t>elemente</w:t>
            </w:r>
            <w:r>
              <w:rPr>
                <w:spacing w:val="-2"/>
              </w:rPr>
              <w:t xml:space="preserve"> necesare,</w:t>
            </w:r>
          </w:p>
        </w:tc>
      </w:tr>
      <w:tr w:rsidR="00E77D00" w14:paraId="5244D54F" w14:textId="77777777" w:rsidTr="00F410E3">
        <w:tc>
          <w:tcPr>
            <w:tcW w:w="3397" w:type="dxa"/>
            <w:vAlign w:val="center"/>
          </w:tcPr>
          <w:p w14:paraId="03E10F90" w14:textId="77777777" w:rsidR="00E77D00" w:rsidRDefault="00000000">
            <w:pPr>
              <w:spacing w:after="120" w:line="240" w:lineRule="auto"/>
              <w:jc w:val="both"/>
              <w:rPr>
                <w:lang w:val="it-IT"/>
              </w:rPr>
            </w:pPr>
            <w:r>
              <w:rPr>
                <w:color w:val="1F3864"/>
              </w:rPr>
              <w:t>Dată lansare apel de proiecte</w:t>
            </w:r>
          </w:p>
        </w:tc>
        <w:tc>
          <w:tcPr>
            <w:tcW w:w="7088" w:type="dxa"/>
          </w:tcPr>
          <w:p w14:paraId="6C1EB6E4" w14:textId="77777777" w:rsidR="00E77D00" w:rsidRDefault="00000000">
            <w:pPr>
              <w:pStyle w:val="TableParagraph"/>
              <w:spacing w:line="276" w:lineRule="auto"/>
              <w:ind w:right="96"/>
              <w:jc w:val="both"/>
            </w:pPr>
            <w:r>
              <w:t>Data de la care solicitantii pot depune cereri de finantare in cadrul apelului de proiecte deschis in sistemul informatic MySMIS2021/ SMIS2021+</w:t>
            </w:r>
            <w:r>
              <w:rPr>
                <w:spacing w:val="79"/>
                <w:w w:val="150"/>
              </w:rPr>
              <w:t xml:space="preserve">   </w:t>
            </w:r>
            <w:r>
              <w:t>de</w:t>
            </w:r>
            <w:r>
              <w:rPr>
                <w:spacing w:val="79"/>
                <w:w w:val="150"/>
              </w:rPr>
              <w:t xml:space="preserve">   </w:t>
            </w:r>
            <w:r>
              <w:t>catre</w:t>
            </w:r>
            <w:r>
              <w:rPr>
                <w:spacing w:val="79"/>
                <w:w w:val="150"/>
              </w:rPr>
              <w:t xml:space="preserve">   </w:t>
            </w:r>
            <w:r>
              <w:t xml:space="preserve">autoritatea </w:t>
            </w:r>
          </w:p>
          <w:p w14:paraId="715B2FC7" w14:textId="77777777" w:rsidR="00E77D00" w:rsidRDefault="00000000">
            <w:pPr>
              <w:pStyle w:val="TableParagraph"/>
              <w:spacing w:line="276" w:lineRule="auto"/>
              <w:ind w:right="96"/>
              <w:jc w:val="both"/>
              <w:rPr>
                <w:lang w:val="it-IT"/>
              </w:rPr>
            </w:pPr>
            <w:r>
              <w:rPr>
                <w:spacing w:val="-5"/>
              </w:rPr>
              <w:t xml:space="preserve">de </w:t>
            </w:r>
            <w:r>
              <w:t>management/ organismul</w:t>
            </w:r>
            <w:r>
              <w:rPr>
                <w:spacing w:val="-2"/>
              </w:rPr>
              <w:t xml:space="preserve"> </w:t>
            </w:r>
            <w:r>
              <w:t>intermediar,</w:t>
            </w:r>
            <w:r>
              <w:rPr>
                <w:spacing w:val="-2"/>
              </w:rPr>
              <w:t xml:space="preserve"> </w:t>
            </w:r>
            <w:r>
              <w:t>dupa</w:t>
            </w:r>
            <w:r>
              <w:rPr>
                <w:spacing w:val="-2"/>
              </w:rPr>
              <w:t xml:space="preserve"> </w:t>
            </w:r>
            <w:r>
              <w:rPr>
                <w:spacing w:val="-4"/>
              </w:rPr>
              <w:t>caz;</w:t>
            </w:r>
          </w:p>
        </w:tc>
      </w:tr>
      <w:tr w:rsidR="00E77D00" w14:paraId="0660AD2D" w14:textId="77777777" w:rsidTr="00F410E3">
        <w:tc>
          <w:tcPr>
            <w:tcW w:w="3397" w:type="dxa"/>
            <w:vAlign w:val="center"/>
          </w:tcPr>
          <w:p w14:paraId="35B826D2" w14:textId="77777777" w:rsidR="00E77D00" w:rsidRDefault="00000000">
            <w:pPr>
              <w:spacing w:after="120" w:line="240" w:lineRule="auto"/>
            </w:pPr>
            <w:r>
              <w:rPr>
                <w:color w:val="1F3864"/>
              </w:rPr>
              <w:t>Declarație unică a solicitantului/ partenerului/ liderului de parteneriat</w:t>
            </w:r>
          </w:p>
        </w:tc>
        <w:tc>
          <w:tcPr>
            <w:tcW w:w="7088" w:type="dxa"/>
          </w:tcPr>
          <w:p w14:paraId="74B60813" w14:textId="77777777" w:rsidR="00E77D00" w:rsidRDefault="00000000">
            <w:pPr>
              <w:pStyle w:val="TableParagraph"/>
              <w:spacing w:before="1" w:line="276" w:lineRule="auto"/>
              <w:ind w:right="94"/>
              <w:jc w:val="both"/>
            </w:pPr>
            <w:r>
              <w:t>Declaratie pe propria raspundere a solicitantului si partenerilor, sub incidenta</w:t>
            </w:r>
            <w:r>
              <w:rPr>
                <w:spacing w:val="-3"/>
              </w:rPr>
              <w:t xml:space="preserve"> </w:t>
            </w:r>
            <w:r>
              <w:t>prevederilor</w:t>
            </w:r>
            <w:r>
              <w:rPr>
                <w:spacing w:val="-3"/>
              </w:rPr>
              <w:t xml:space="preserve"> </w:t>
            </w:r>
            <w:r>
              <w:t>legale</w:t>
            </w:r>
            <w:r>
              <w:rPr>
                <w:spacing w:val="-3"/>
              </w:rPr>
              <w:t xml:space="preserve"> </w:t>
            </w:r>
            <w:r>
              <w:t>care</w:t>
            </w:r>
            <w:r>
              <w:rPr>
                <w:spacing w:val="-3"/>
              </w:rPr>
              <w:t xml:space="preserve"> </w:t>
            </w:r>
            <w:r>
              <w:t>privesc</w:t>
            </w:r>
            <w:r>
              <w:rPr>
                <w:spacing w:val="-1"/>
              </w:rPr>
              <w:t xml:space="preserve"> </w:t>
            </w:r>
            <w:r>
              <w:t>falsul in</w:t>
            </w:r>
            <w:r>
              <w:rPr>
                <w:spacing w:val="-2"/>
              </w:rPr>
              <w:t xml:space="preserve"> </w:t>
            </w:r>
            <w:r>
              <w:t>declaratii</w:t>
            </w:r>
            <w:r>
              <w:rPr>
                <w:spacing w:val="-2"/>
              </w:rPr>
              <w:t xml:space="preserve"> </w:t>
            </w:r>
            <w:r>
              <w:t>si</w:t>
            </w:r>
            <w:r>
              <w:rPr>
                <w:spacing w:val="-2"/>
              </w:rPr>
              <w:t xml:space="preserve"> </w:t>
            </w:r>
            <w:r>
              <w:t>falsul intelectual, prin care acesta declara ca a respectat toate cerintele pentru depunerea cererii de finantare si indeplineste conditiile de eligibilitate prevazute in Ghidul Solicitantului si se angajeaza ca in situatia in care proiectul este admis la contractare sa prezinte toate documentele</w:t>
            </w:r>
            <w:r>
              <w:rPr>
                <w:spacing w:val="-14"/>
              </w:rPr>
              <w:t xml:space="preserve"> </w:t>
            </w:r>
            <w:r>
              <w:t>justificative</w:t>
            </w:r>
            <w:r>
              <w:rPr>
                <w:spacing w:val="-10"/>
              </w:rPr>
              <w:t xml:space="preserve"> </w:t>
            </w:r>
            <w:r>
              <w:t>pentru</w:t>
            </w:r>
            <w:r>
              <w:rPr>
                <w:spacing w:val="-11"/>
              </w:rPr>
              <w:t xml:space="preserve"> </w:t>
            </w:r>
            <w:r>
              <w:t>a</w:t>
            </w:r>
            <w:r>
              <w:rPr>
                <w:spacing w:val="-11"/>
              </w:rPr>
              <w:t xml:space="preserve"> </w:t>
            </w:r>
            <w:r>
              <w:t>face</w:t>
            </w:r>
            <w:r>
              <w:rPr>
                <w:spacing w:val="-12"/>
              </w:rPr>
              <w:t xml:space="preserve"> </w:t>
            </w:r>
            <w:r>
              <w:t>dovada</w:t>
            </w:r>
            <w:r>
              <w:rPr>
                <w:spacing w:val="-11"/>
              </w:rPr>
              <w:t xml:space="preserve"> </w:t>
            </w:r>
            <w:r>
              <w:t>indeplinirii</w:t>
            </w:r>
            <w:r>
              <w:rPr>
                <w:spacing w:val="-9"/>
              </w:rPr>
              <w:t xml:space="preserve"> </w:t>
            </w:r>
            <w:r>
              <w:rPr>
                <w:spacing w:val="-2"/>
              </w:rPr>
              <w:t xml:space="preserve">conditiilor </w:t>
            </w:r>
            <w:r>
              <w:lastRenderedPageBreak/>
              <w:t>de</w:t>
            </w:r>
            <w:r>
              <w:rPr>
                <w:spacing w:val="-2"/>
              </w:rPr>
              <w:t xml:space="preserve"> </w:t>
            </w:r>
            <w:r>
              <w:t>eligibilitate,</w:t>
            </w:r>
            <w:r>
              <w:rPr>
                <w:spacing w:val="-1"/>
              </w:rPr>
              <w:t xml:space="preserve"> </w:t>
            </w:r>
            <w:r>
              <w:t>sub</w:t>
            </w:r>
            <w:r>
              <w:rPr>
                <w:spacing w:val="-1"/>
              </w:rPr>
              <w:t xml:space="preserve"> </w:t>
            </w:r>
            <w:r>
              <w:t>sanctiunea</w:t>
            </w:r>
            <w:r>
              <w:rPr>
                <w:spacing w:val="-3"/>
              </w:rPr>
              <w:t xml:space="preserve"> </w:t>
            </w:r>
            <w:r>
              <w:t xml:space="preserve">respingerii </w:t>
            </w:r>
            <w:r>
              <w:rPr>
                <w:spacing w:val="-2"/>
              </w:rPr>
              <w:t>finantarii</w:t>
            </w:r>
          </w:p>
        </w:tc>
      </w:tr>
      <w:tr w:rsidR="00E77D00" w14:paraId="3A77E168" w14:textId="77777777" w:rsidTr="00F410E3">
        <w:tc>
          <w:tcPr>
            <w:tcW w:w="3397" w:type="dxa"/>
            <w:vAlign w:val="center"/>
          </w:tcPr>
          <w:p w14:paraId="45E05CF5" w14:textId="77777777" w:rsidR="00E77D00" w:rsidRDefault="00000000">
            <w:pPr>
              <w:spacing w:after="120" w:line="240" w:lineRule="auto"/>
              <w:rPr>
                <w:color w:val="1F3864"/>
              </w:rPr>
            </w:pPr>
            <w:r>
              <w:rPr>
                <w:color w:val="1F3864"/>
              </w:rPr>
              <w:lastRenderedPageBreak/>
              <w:t>Programul Incluziune și</w:t>
            </w:r>
          </w:p>
          <w:p w14:paraId="4B5AF307" w14:textId="77777777" w:rsidR="00E77D00" w:rsidRDefault="00000000">
            <w:pPr>
              <w:spacing w:after="120" w:line="240" w:lineRule="auto"/>
              <w:jc w:val="both"/>
              <w:rPr>
                <w:lang w:val="it-IT"/>
              </w:rPr>
            </w:pPr>
            <w:r>
              <w:rPr>
                <w:color w:val="1F3864"/>
              </w:rPr>
              <w:t>Demnitate Socială (PIDS)</w:t>
            </w:r>
          </w:p>
        </w:tc>
        <w:tc>
          <w:tcPr>
            <w:tcW w:w="7088" w:type="dxa"/>
          </w:tcPr>
          <w:p w14:paraId="7B2A2D14" w14:textId="77777777" w:rsidR="00E77D00" w:rsidRDefault="00000000">
            <w:pPr>
              <w:pStyle w:val="TableParagraph"/>
              <w:spacing w:line="276" w:lineRule="auto"/>
              <w:ind w:right="97"/>
              <w:jc w:val="both"/>
            </w:pPr>
            <w:r>
              <w:t>Programul Incluziune si Demnitate Sociala 2021-2027, document aprobat de Comisia Europeana in data de 14.12.2022, elaborat de România, care contine o strategie de dezvoltare si un set de 11 prioritati, pentru a fi implementate cu ajutorul Fondului Social European</w:t>
            </w:r>
            <w:r>
              <w:rPr>
                <w:spacing w:val="50"/>
                <w:w w:val="150"/>
              </w:rPr>
              <w:t xml:space="preserve"> </w:t>
            </w:r>
            <w:r>
              <w:t>Plus</w:t>
            </w:r>
            <w:r>
              <w:rPr>
                <w:spacing w:val="52"/>
                <w:w w:val="150"/>
              </w:rPr>
              <w:t xml:space="preserve"> </w:t>
            </w:r>
            <w:r>
              <w:t>(FSE+)</w:t>
            </w:r>
            <w:r>
              <w:rPr>
                <w:spacing w:val="55"/>
                <w:w w:val="150"/>
              </w:rPr>
              <w:t xml:space="preserve"> </w:t>
            </w:r>
            <w:r>
              <w:t>si</w:t>
            </w:r>
            <w:r>
              <w:rPr>
                <w:spacing w:val="52"/>
                <w:w w:val="150"/>
              </w:rPr>
              <w:t xml:space="preserve"> </w:t>
            </w:r>
            <w:r>
              <w:t>al</w:t>
            </w:r>
            <w:r>
              <w:rPr>
                <w:spacing w:val="52"/>
                <w:w w:val="150"/>
              </w:rPr>
              <w:t xml:space="preserve"> </w:t>
            </w:r>
            <w:r>
              <w:t>Fondului</w:t>
            </w:r>
            <w:r>
              <w:rPr>
                <w:spacing w:val="52"/>
                <w:w w:val="150"/>
              </w:rPr>
              <w:t xml:space="preserve"> </w:t>
            </w:r>
            <w:r>
              <w:t>European</w:t>
            </w:r>
            <w:r>
              <w:rPr>
                <w:spacing w:val="51"/>
                <w:w w:val="150"/>
              </w:rPr>
              <w:t xml:space="preserve"> </w:t>
            </w:r>
            <w:r>
              <w:t>de</w:t>
            </w:r>
            <w:r>
              <w:rPr>
                <w:spacing w:val="80"/>
              </w:rPr>
              <w:t xml:space="preserve"> </w:t>
            </w:r>
            <w:r>
              <w:rPr>
                <w:spacing w:val="-2"/>
              </w:rPr>
              <w:t>Dezvoltare</w:t>
            </w:r>
          </w:p>
          <w:p w14:paraId="1C105ACB" w14:textId="77777777" w:rsidR="00E77D00" w:rsidRDefault="00000000">
            <w:pPr>
              <w:spacing w:after="120" w:line="240" w:lineRule="auto"/>
              <w:jc w:val="both"/>
              <w:rPr>
                <w:lang w:val="it-IT"/>
              </w:rPr>
            </w:pPr>
            <w:r>
              <w:t>Regionala</w:t>
            </w:r>
            <w:r>
              <w:rPr>
                <w:spacing w:val="-2"/>
              </w:rPr>
              <w:t xml:space="preserve"> (FEDR)</w:t>
            </w:r>
          </w:p>
        </w:tc>
      </w:tr>
      <w:tr w:rsidR="00E77D00" w14:paraId="3FF4F6A4" w14:textId="77777777" w:rsidTr="00F410E3">
        <w:tc>
          <w:tcPr>
            <w:tcW w:w="3397" w:type="dxa"/>
            <w:vAlign w:val="center"/>
          </w:tcPr>
          <w:p w14:paraId="240F2D72" w14:textId="77777777" w:rsidR="00E77D00" w:rsidRDefault="00000000">
            <w:pPr>
              <w:spacing w:after="120" w:line="240" w:lineRule="auto"/>
              <w:rPr>
                <w:color w:val="1F3864"/>
              </w:rPr>
            </w:pPr>
            <w:r>
              <w:rPr>
                <w:color w:val="1F3864"/>
              </w:rPr>
              <w:t>Regulamentul dispoziții</w:t>
            </w:r>
          </w:p>
          <w:p w14:paraId="754F4002" w14:textId="77777777" w:rsidR="00E77D00" w:rsidRDefault="00000000">
            <w:pPr>
              <w:spacing w:after="120" w:line="240" w:lineRule="auto"/>
              <w:rPr>
                <w:color w:val="1F3864"/>
              </w:rPr>
            </w:pPr>
            <w:r>
              <w:rPr>
                <w:color w:val="1F3864"/>
              </w:rPr>
              <w:t>comune sau RDC</w:t>
            </w:r>
          </w:p>
        </w:tc>
        <w:tc>
          <w:tcPr>
            <w:tcW w:w="7088" w:type="dxa"/>
          </w:tcPr>
          <w:p w14:paraId="7C578582" w14:textId="77777777" w:rsidR="00E77D00" w:rsidRDefault="00000000">
            <w:pPr>
              <w:pStyle w:val="TableParagraph"/>
              <w:spacing w:before="1" w:line="276" w:lineRule="auto"/>
              <w:ind w:right="94"/>
              <w:jc w:val="both"/>
            </w:pPr>
            <w:r>
              <w:t>Regulamentul (UE) nr. 2021/1060 al Parlamentului European si al Consiliului din 24 iunie 2021 de stabilire a dispozitiilor comune privind Fondul european de dezvoltare regionala, Fondul social european</w:t>
            </w:r>
            <w:r>
              <w:rPr>
                <w:spacing w:val="-2"/>
              </w:rPr>
              <w:t xml:space="preserve"> </w:t>
            </w:r>
            <w:r>
              <w:t>Plus,</w:t>
            </w:r>
            <w:r>
              <w:rPr>
                <w:spacing w:val="-4"/>
              </w:rPr>
              <w:t xml:space="preserve"> </w:t>
            </w:r>
            <w:r>
              <w:t>Fondul</w:t>
            </w:r>
            <w:r>
              <w:rPr>
                <w:spacing w:val="-4"/>
              </w:rPr>
              <w:t xml:space="preserve"> </w:t>
            </w:r>
            <w:r>
              <w:t>de</w:t>
            </w:r>
            <w:r>
              <w:rPr>
                <w:spacing w:val="-3"/>
              </w:rPr>
              <w:t xml:space="preserve"> </w:t>
            </w:r>
            <w:r>
              <w:t>coeziune,</w:t>
            </w:r>
            <w:r>
              <w:rPr>
                <w:spacing w:val="-3"/>
              </w:rPr>
              <w:t xml:space="preserve"> </w:t>
            </w:r>
            <w:r>
              <w:t>Fondul</w:t>
            </w:r>
            <w:r>
              <w:rPr>
                <w:spacing w:val="-4"/>
              </w:rPr>
              <w:t xml:space="preserve"> </w:t>
            </w:r>
            <w:r>
              <w:t>pentru</w:t>
            </w:r>
            <w:r>
              <w:rPr>
                <w:spacing w:val="-3"/>
              </w:rPr>
              <w:t xml:space="preserve"> </w:t>
            </w:r>
            <w:r>
              <w:t>o</w:t>
            </w:r>
            <w:r>
              <w:rPr>
                <w:spacing w:val="-4"/>
              </w:rPr>
              <w:t xml:space="preserve"> </w:t>
            </w:r>
            <w:r>
              <w:t>tranzitie</w:t>
            </w:r>
            <w:r>
              <w:rPr>
                <w:spacing w:val="-4"/>
              </w:rPr>
              <w:t xml:space="preserve"> </w:t>
            </w:r>
            <w:r>
              <w:t>justa</w:t>
            </w:r>
            <w:r>
              <w:rPr>
                <w:spacing w:val="-5"/>
              </w:rPr>
              <w:t xml:space="preserve"> </w:t>
            </w:r>
            <w:r>
              <w:t>si Fondul</w:t>
            </w:r>
            <w:r>
              <w:rPr>
                <w:spacing w:val="-9"/>
              </w:rPr>
              <w:t xml:space="preserve"> </w:t>
            </w:r>
            <w:r>
              <w:t>european</w:t>
            </w:r>
            <w:r>
              <w:rPr>
                <w:spacing w:val="-7"/>
              </w:rPr>
              <w:t xml:space="preserve"> </w:t>
            </w:r>
            <w:r>
              <w:t>pentru</w:t>
            </w:r>
            <w:r>
              <w:rPr>
                <w:spacing w:val="-7"/>
              </w:rPr>
              <w:t xml:space="preserve"> </w:t>
            </w:r>
            <w:r>
              <w:t>afaceri</w:t>
            </w:r>
            <w:r>
              <w:rPr>
                <w:spacing w:val="-9"/>
              </w:rPr>
              <w:t xml:space="preserve"> </w:t>
            </w:r>
            <w:r>
              <w:t>maritime,</w:t>
            </w:r>
            <w:r>
              <w:rPr>
                <w:spacing w:val="-9"/>
              </w:rPr>
              <w:t xml:space="preserve"> </w:t>
            </w:r>
            <w:r>
              <w:t>pescuit</w:t>
            </w:r>
            <w:r>
              <w:rPr>
                <w:spacing w:val="-6"/>
              </w:rPr>
              <w:t xml:space="preserve"> </w:t>
            </w:r>
            <w:r>
              <w:t>si</w:t>
            </w:r>
            <w:r>
              <w:rPr>
                <w:spacing w:val="-9"/>
              </w:rPr>
              <w:t xml:space="preserve"> </w:t>
            </w:r>
            <w:r>
              <w:t>acvacultura</w:t>
            </w:r>
            <w:r>
              <w:rPr>
                <w:spacing w:val="-10"/>
              </w:rPr>
              <w:t xml:space="preserve"> </w:t>
            </w:r>
            <w:r>
              <w:t>si</w:t>
            </w:r>
            <w:r>
              <w:rPr>
                <w:spacing w:val="-9"/>
              </w:rPr>
              <w:t xml:space="preserve"> </w:t>
            </w:r>
            <w:r>
              <w:t>de stabilire a normelor financiare aplicabile acestor fonduri, precum si Fondului</w:t>
            </w:r>
            <w:r>
              <w:rPr>
                <w:spacing w:val="-11"/>
              </w:rPr>
              <w:t xml:space="preserve"> </w:t>
            </w:r>
            <w:r>
              <w:t>pentru</w:t>
            </w:r>
            <w:r>
              <w:rPr>
                <w:spacing w:val="-10"/>
              </w:rPr>
              <w:t xml:space="preserve"> </w:t>
            </w:r>
            <w:r>
              <w:t>azil,</w:t>
            </w:r>
            <w:r>
              <w:rPr>
                <w:spacing w:val="-12"/>
              </w:rPr>
              <w:t xml:space="preserve"> </w:t>
            </w:r>
            <w:r>
              <w:t>migratie</w:t>
            </w:r>
            <w:r>
              <w:rPr>
                <w:spacing w:val="-12"/>
              </w:rPr>
              <w:t xml:space="preserve"> </w:t>
            </w:r>
            <w:r>
              <w:t>si</w:t>
            </w:r>
            <w:r>
              <w:rPr>
                <w:spacing w:val="-11"/>
              </w:rPr>
              <w:t xml:space="preserve"> </w:t>
            </w:r>
            <w:r>
              <w:t>integrare,</w:t>
            </w:r>
            <w:r>
              <w:rPr>
                <w:spacing w:val="-10"/>
              </w:rPr>
              <w:t xml:space="preserve"> </w:t>
            </w:r>
            <w:r>
              <w:t>Fondului</w:t>
            </w:r>
            <w:r>
              <w:rPr>
                <w:spacing w:val="-11"/>
              </w:rPr>
              <w:t xml:space="preserve"> </w:t>
            </w:r>
            <w:r>
              <w:t>pentru</w:t>
            </w:r>
            <w:r>
              <w:rPr>
                <w:spacing w:val="-12"/>
              </w:rPr>
              <w:t xml:space="preserve"> </w:t>
            </w:r>
            <w:r>
              <w:t>securitate interna</w:t>
            </w:r>
            <w:r>
              <w:rPr>
                <w:spacing w:val="25"/>
              </w:rPr>
              <w:t xml:space="preserve"> </w:t>
            </w:r>
            <w:r>
              <w:t>si</w:t>
            </w:r>
            <w:r>
              <w:rPr>
                <w:spacing w:val="31"/>
              </w:rPr>
              <w:t xml:space="preserve"> </w:t>
            </w:r>
            <w:r>
              <w:t>Instrumentului</w:t>
            </w:r>
            <w:r>
              <w:rPr>
                <w:spacing w:val="29"/>
              </w:rPr>
              <w:t xml:space="preserve"> </w:t>
            </w:r>
            <w:r>
              <w:t>de</w:t>
            </w:r>
            <w:r>
              <w:rPr>
                <w:spacing w:val="27"/>
              </w:rPr>
              <w:t xml:space="preserve"> </w:t>
            </w:r>
            <w:r>
              <w:t>sprijin</w:t>
            </w:r>
            <w:r>
              <w:rPr>
                <w:spacing w:val="31"/>
              </w:rPr>
              <w:t xml:space="preserve"> </w:t>
            </w:r>
            <w:r>
              <w:t>financiar</w:t>
            </w:r>
            <w:r>
              <w:rPr>
                <w:spacing w:val="27"/>
              </w:rPr>
              <w:t xml:space="preserve"> </w:t>
            </w:r>
            <w:r>
              <w:t>pentru</w:t>
            </w:r>
            <w:r>
              <w:rPr>
                <w:spacing w:val="28"/>
              </w:rPr>
              <w:t xml:space="preserve"> </w:t>
            </w:r>
            <w:r>
              <w:rPr>
                <w:spacing w:val="-2"/>
              </w:rPr>
              <w:t>managementul</w:t>
            </w:r>
          </w:p>
          <w:p w14:paraId="44A9C4F0" w14:textId="77777777" w:rsidR="00E77D00" w:rsidRDefault="00000000">
            <w:pPr>
              <w:spacing w:after="120" w:line="240" w:lineRule="auto"/>
              <w:jc w:val="both"/>
              <w:rPr>
                <w:lang w:val="it-IT"/>
              </w:rPr>
            </w:pPr>
            <w:r>
              <w:t>frontierelor</w:t>
            </w:r>
            <w:r>
              <w:rPr>
                <w:spacing w:val="-5"/>
              </w:rPr>
              <w:t xml:space="preserve"> </w:t>
            </w:r>
            <w:r>
              <w:t>si</w:t>
            </w:r>
            <w:r>
              <w:rPr>
                <w:spacing w:val="-1"/>
              </w:rPr>
              <w:t xml:space="preserve"> </w:t>
            </w:r>
            <w:r>
              <w:t>politica</w:t>
            </w:r>
            <w:r>
              <w:rPr>
                <w:spacing w:val="-3"/>
              </w:rPr>
              <w:t xml:space="preserve"> </w:t>
            </w:r>
            <w:r>
              <w:t xml:space="preserve">de </w:t>
            </w:r>
            <w:r>
              <w:rPr>
                <w:spacing w:val="-4"/>
              </w:rPr>
              <w:t>vize</w:t>
            </w:r>
          </w:p>
        </w:tc>
      </w:tr>
      <w:tr w:rsidR="00E77D00" w14:paraId="4021B391" w14:textId="77777777" w:rsidTr="00F410E3">
        <w:tc>
          <w:tcPr>
            <w:tcW w:w="3397" w:type="dxa"/>
            <w:vAlign w:val="center"/>
          </w:tcPr>
          <w:p w14:paraId="33A6C80C" w14:textId="77777777" w:rsidR="00E77D00" w:rsidRDefault="00000000">
            <w:pPr>
              <w:spacing w:after="120" w:line="240" w:lineRule="auto"/>
              <w:rPr>
                <w:color w:val="1F3864"/>
              </w:rPr>
            </w:pPr>
            <w:r>
              <w:rPr>
                <w:color w:val="1F3864"/>
              </w:rPr>
              <w:t>Grup vulnerabil</w:t>
            </w:r>
          </w:p>
        </w:tc>
        <w:tc>
          <w:tcPr>
            <w:tcW w:w="7088" w:type="dxa"/>
          </w:tcPr>
          <w:p w14:paraId="20553F5D" w14:textId="77777777" w:rsidR="00E77D00" w:rsidRDefault="00000000">
            <w:pPr>
              <w:pStyle w:val="TableParagraph"/>
              <w:spacing w:line="276" w:lineRule="auto"/>
              <w:ind w:right="95"/>
              <w:jc w:val="both"/>
            </w:pPr>
            <w:r>
              <w:t>Grupul vulnerabil desemneaza persoane sau familii care sunt in risc de a-si pierde capacitatea de satisfacere a nevoilor zilnice de trai din cauza unor situatii de boala, dizabilitate, saracie, dependenta de droguri</w:t>
            </w:r>
            <w:r>
              <w:rPr>
                <w:spacing w:val="-6"/>
              </w:rPr>
              <w:t xml:space="preserve"> </w:t>
            </w:r>
            <w:r>
              <w:t>sau</w:t>
            </w:r>
            <w:r>
              <w:rPr>
                <w:spacing w:val="-6"/>
              </w:rPr>
              <w:t xml:space="preserve"> </w:t>
            </w:r>
            <w:r>
              <w:t>de</w:t>
            </w:r>
            <w:r>
              <w:rPr>
                <w:spacing w:val="-7"/>
              </w:rPr>
              <w:t xml:space="preserve"> </w:t>
            </w:r>
            <w:r>
              <w:t>alcool</w:t>
            </w:r>
            <w:r>
              <w:rPr>
                <w:spacing w:val="-6"/>
              </w:rPr>
              <w:t xml:space="preserve"> </w:t>
            </w:r>
            <w:r>
              <w:t>ori</w:t>
            </w:r>
            <w:r>
              <w:rPr>
                <w:spacing w:val="-3"/>
              </w:rPr>
              <w:t xml:space="preserve"> </w:t>
            </w:r>
            <w:r>
              <w:t>a</w:t>
            </w:r>
            <w:r>
              <w:rPr>
                <w:spacing w:val="-7"/>
              </w:rPr>
              <w:t xml:space="preserve"> </w:t>
            </w:r>
            <w:r>
              <w:t>altor</w:t>
            </w:r>
            <w:r>
              <w:rPr>
                <w:spacing w:val="-7"/>
              </w:rPr>
              <w:t xml:space="preserve"> </w:t>
            </w:r>
            <w:r>
              <w:t>situatii</w:t>
            </w:r>
            <w:r>
              <w:rPr>
                <w:spacing w:val="-5"/>
              </w:rPr>
              <w:t xml:space="preserve"> </w:t>
            </w:r>
            <w:r>
              <w:t>care</w:t>
            </w:r>
            <w:r>
              <w:rPr>
                <w:spacing w:val="-8"/>
              </w:rPr>
              <w:t xml:space="preserve"> </w:t>
            </w:r>
            <w:r>
              <w:t>conduc</w:t>
            </w:r>
            <w:r>
              <w:rPr>
                <w:spacing w:val="-7"/>
              </w:rPr>
              <w:t xml:space="preserve"> </w:t>
            </w:r>
            <w:r>
              <w:t>la</w:t>
            </w:r>
            <w:r>
              <w:rPr>
                <w:spacing w:val="-6"/>
              </w:rPr>
              <w:t xml:space="preserve"> </w:t>
            </w:r>
            <w:r>
              <w:t>vulnerabilitate economica</w:t>
            </w:r>
            <w:r>
              <w:rPr>
                <w:spacing w:val="14"/>
              </w:rPr>
              <w:t xml:space="preserve"> </w:t>
            </w:r>
            <w:r>
              <w:t>si</w:t>
            </w:r>
            <w:r>
              <w:rPr>
                <w:spacing w:val="17"/>
              </w:rPr>
              <w:t xml:space="preserve"> </w:t>
            </w:r>
            <w:r>
              <w:t>sociala</w:t>
            </w:r>
            <w:r>
              <w:rPr>
                <w:spacing w:val="17"/>
              </w:rPr>
              <w:t xml:space="preserve"> </w:t>
            </w:r>
            <w:r>
              <w:t>–</w:t>
            </w:r>
            <w:r>
              <w:rPr>
                <w:spacing w:val="17"/>
              </w:rPr>
              <w:t xml:space="preserve"> </w:t>
            </w:r>
            <w:r>
              <w:t>sursa:</w:t>
            </w:r>
            <w:r>
              <w:rPr>
                <w:spacing w:val="17"/>
              </w:rPr>
              <w:t xml:space="preserve"> </w:t>
            </w:r>
            <w:r>
              <w:t>Legea</w:t>
            </w:r>
            <w:r>
              <w:rPr>
                <w:spacing w:val="17"/>
              </w:rPr>
              <w:t xml:space="preserve"> </w:t>
            </w:r>
            <w:r>
              <w:t>292/2011</w:t>
            </w:r>
            <w:r>
              <w:rPr>
                <w:spacing w:val="17"/>
              </w:rPr>
              <w:t xml:space="preserve"> </w:t>
            </w:r>
            <w:r>
              <w:t>asistentei</w:t>
            </w:r>
            <w:r>
              <w:rPr>
                <w:spacing w:val="17"/>
              </w:rPr>
              <w:t xml:space="preserve"> </w:t>
            </w:r>
            <w:r>
              <w:t>sociale,</w:t>
            </w:r>
            <w:r>
              <w:rPr>
                <w:spacing w:val="17"/>
              </w:rPr>
              <w:t xml:space="preserve"> </w:t>
            </w:r>
            <w:r>
              <w:rPr>
                <w:spacing w:val="-5"/>
              </w:rPr>
              <w:t>cu</w:t>
            </w:r>
          </w:p>
          <w:p w14:paraId="016CA5CF" w14:textId="77777777" w:rsidR="00E77D00" w:rsidRDefault="00000000">
            <w:pPr>
              <w:spacing w:after="120" w:line="240" w:lineRule="auto"/>
              <w:jc w:val="both"/>
            </w:pPr>
            <w:r>
              <w:t>modificarile</w:t>
            </w:r>
            <w:r>
              <w:rPr>
                <w:spacing w:val="-4"/>
              </w:rPr>
              <w:t xml:space="preserve"> </w:t>
            </w:r>
            <w:r>
              <w:t>si</w:t>
            </w:r>
            <w:r>
              <w:rPr>
                <w:spacing w:val="-1"/>
              </w:rPr>
              <w:t xml:space="preserve"> </w:t>
            </w:r>
            <w:r>
              <w:t>completarile</w:t>
            </w:r>
            <w:r>
              <w:rPr>
                <w:spacing w:val="-2"/>
              </w:rPr>
              <w:t xml:space="preserve"> ulterioare</w:t>
            </w:r>
          </w:p>
        </w:tc>
      </w:tr>
      <w:tr w:rsidR="00E77D00" w14:paraId="0E0CDAF6" w14:textId="77777777" w:rsidTr="00F410E3">
        <w:tc>
          <w:tcPr>
            <w:tcW w:w="3397" w:type="dxa"/>
            <w:vAlign w:val="center"/>
          </w:tcPr>
          <w:p w14:paraId="67F29273" w14:textId="77777777" w:rsidR="00E77D00" w:rsidRDefault="00000000">
            <w:pPr>
              <w:spacing w:after="120" w:line="240" w:lineRule="auto"/>
              <w:rPr>
                <w:color w:val="1F3864"/>
              </w:rPr>
            </w:pPr>
            <w:r>
              <w:rPr>
                <w:color w:val="1F3864"/>
              </w:rPr>
              <w:t>Grup de Acțiune Locală</w:t>
            </w:r>
          </w:p>
        </w:tc>
        <w:tc>
          <w:tcPr>
            <w:tcW w:w="7088" w:type="dxa"/>
          </w:tcPr>
          <w:p w14:paraId="5FE923BC" w14:textId="77777777" w:rsidR="00E77D00" w:rsidRDefault="00000000">
            <w:pPr>
              <w:pStyle w:val="TableParagraph"/>
              <w:tabs>
                <w:tab w:val="left" w:pos="1216"/>
                <w:tab w:val="left" w:pos="2404"/>
                <w:tab w:val="left" w:pos="2862"/>
                <w:tab w:val="left" w:pos="4316"/>
                <w:tab w:val="left" w:pos="5280"/>
                <w:tab w:val="left" w:pos="6511"/>
              </w:tabs>
              <w:spacing w:line="275" w:lineRule="exact"/>
            </w:pPr>
            <w:r>
              <w:rPr>
                <w:spacing w:val="-2"/>
              </w:rPr>
              <w:t>Structura</w:t>
            </w:r>
            <w:r>
              <w:tab/>
            </w:r>
            <w:r>
              <w:rPr>
                <w:spacing w:val="-2"/>
              </w:rPr>
              <w:t>asociativa</w:t>
            </w:r>
            <w:r>
              <w:tab/>
            </w:r>
            <w:r>
              <w:rPr>
                <w:spacing w:val="-5"/>
              </w:rPr>
              <w:t>cu</w:t>
            </w:r>
            <w:r>
              <w:tab/>
            </w:r>
            <w:r>
              <w:rPr>
                <w:spacing w:val="-2"/>
              </w:rPr>
              <w:t>personalitate</w:t>
            </w:r>
            <w:r>
              <w:tab/>
            </w:r>
            <w:r>
              <w:rPr>
                <w:spacing w:val="-2"/>
              </w:rPr>
              <w:t>juridica</w:t>
            </w:r>
            <w:r>
              <w:tab/>
            </w:r>
            <w:r>
              <w:rPr>
                <w:spacing w:val="-2"/>
              </w:rPr>
              <w:t>constituita</w:t>
            </w:r>
            <w:r>
              <w:rPr>
                <w:spacing w:val="-5"/>
              </w:rPr>
              <w:t xml:space="preserve">in </w:t>
            </w:r>
            <w:r>
              <w:t>conformitate</w:t>
            </w:r>
            <w:r>
              <w:rPr>
                <w:spacing w:val="80"/>
              </w:rPr>
              <w:t xml:space="preserve"> </w:t>
            </w:r>
            <w:r>
              <w:t>cu</w:t>
            </w:r>
            <w:r>
              <w:rPr>
                <w:spacing w:val="80"/>
              </w:rPr>
              <w:t xml:space="preserve"> </w:t>
            </w:r>
            <w:r>
              <w:t>prevederile</w:t>
            </w:r>
            <w:r>
              <w:rPr>
                <w:spacing w:val="80"/>
              </w:rPr>
              <w:t xml:space="preserve"> </w:t>
            </w:r>
            <w:r>
              <w:t>art.</w:t>
            </w:r>
            <w:r>
              <w:rPr>
                <w:spacing w:val="80"/>
              </w:rPr>
              <w:t xml:space="preserve"> </w:t>
            </w:r>
            <w:r>
              <w:t>33</w:t>
            </w:r>
            <w:r>
              <w:rPr>
                <w:spacing w:val="80"/>
              </w:rPr>
              <w:t xml:space="preserve"> </w:t>
            </w:r>
            <w:r>
              <w:t>din</w:t>
            </w:r>
            <w:r>
              <w:rPr>
                <w:spacing w:val="80"/>
              </w:rPr>
              <w:t xml:space="preserve"> </w:t>
            </w:r>
            <w:r>
              <w:t>Regulamentul</w:t>
            </w:r>
            <w:r>
              <w:rPr>
                <w:spacing w:val="80"/>
              </w:rPr>
              <w:t xml:space="preserve"> </w:t>
            </w:r>
            <w:r>
              <w:t>UE</w:t>
            </w:r>
            <w:r>
              <w:rPr>
                <w:spacing w:val="80"/>
              </w:rPr>
              <w:t xml:space="preserve"> </w:t>
            </w:r>
            <w:r>
              <w:t xml:space="preserve">nr. </w:t>
            </w:r>
            <w:r>
              <w:rPr>
                <w:spacing w:val="-2"/>
              </w:rPr>
              <w:t>1060/2021</w:t>
            </w:r>
          </w:p>
        </w:tc>
      </w:tr>
      <w:tr w:rsidR="00E77D00" w14:paraId="38ADF5FC" w14:textId="77777777" w:rsidTr="00F410E3">
        <w:tc>
          <w:tcPr>
            <w:tcW w:w="3397" w:type="dxa"/>
            <w:vAlign w:val="center"/>
          </w:tcPr>
          <w:p w14:paraId="1E38C5EB" w14:textId="77777777" w:rsidR="00E77D00" w:rsidRDefault="00000000">
            <w:pPr>
              <w:spacing w:after="120" w:line="240" w:lineRule="auto"/>
              <w:rPr>
                <w:color w:val="1F3864"/>
              </w:rPr>
            </w:pPr>
            <w:r>
              <w:rPr>
                <w:color w:val="1F3864"/>
              </w:rPr>
              <w:t>Cerere de propuneri</w:t>
            </w:r>
          </w:p>
        </w:tc>
        <w:tc>
          <w:tcPr>
            <w:tcW w:w="7088" w:type="dxa"/>
          </w:tcPr>
          <w:p w14:paraId="030D84D8" w14:textId="77777777" w:rsidR="00E77D00" w:rsidRDefault="00000000">
            <w:pPr>
              <w:pStyle w:val="TableParagraph"/>
              <w:tabs>
                <w:tab w:val="left" w:pos="990"/>
                <w:tab w:val="left" w:pos="1794"/>
                <w:tab w:val="left" w:pos="2268"/>
                <w:tab w:val="left" w:pos="2980"/>
                <w:tab w:val="left" w:pos="3719"/>
                <w:tab w:val="left" w:pos="4151"/>
                <w:tab w:val="left" w:pos="5144"/>
                <w:tab w:val="left" w:pos="6257"/>
              </w:tabs>
              <w:spacing w:line="275" w:lineRule="exact"/>
            </w:pPr>
            <w:r>
              <w:rPr>
                <w:spacing w:val="-2"/>
              </w:rPr>
              <w:t>Proces</w:t>
            </w:r>
            <w:r>
              <w:tab/>
            </w:r>
            <w:r>
              <w:rPr>
                <w:spacing w:val="-2"/>
              </w:rPr>
              <w:t>lansat</w:t>
            </w:r>
            <w:r>
              <w:tab/>
            </w:r>
            <w:r>
              <w:rPr>
                <w:spacing w:val="-5"/>
              </w:rPr>
              <w:t>de</w:t>
            </w:r>
            <w:r>
              <w:tab/>
            </w:r>
            <w:r>
              <w:rPr>
                <w:spacing w:val="-4"/>
              </w:rPr>
              <w:t>catre</w:t>
            </w:r>
            <w:r>
              <w:tab/>
            </w:r>
            <w:r>
              <w:rPr>
                <w:spacing w:val="-5"/>
              </w:rPr>
              <w:t>GAL</w:t>
            </w:r>
            <w:r>
              <w:tab/>
            </w:r>
            <w:r>
              <w:rPr>
                <w:spacing w:val="-5"/>
              </w:rPr>
              <w:t>in</w:t>
            </w:r>
            <w:r>
              <w:tab/>
            </w:r>
            <w:r>
              <w:rPr>
                <w:spacing w:val="-2"/>
              </w:rPr>
              <w:t xml:space="preserve">vederea selectarii </w:t>
            </w:r>
            <w:r>
              <w:rPr>
                <w:spacing w:val="-4"/>
              </w:rPr>
              <w:t xml:space="preserve">unor </w:t>
            </w:r>
            <w:r>
              <w:t>operatiuni/ interventii</w:t>
            </w:r>
            <w:r>
              <w:rPr>
                <w:spacing w:val="-1"/>
              </w:rPr>
              <w:t xml:space="preserve"> </w:t>
            </w:r>
            <w:r>
              <w:t>ce vor</w:t>
            </w:r>
            <w:r>
              <w:rPr>
                <w:spacing w:val="-1"/>
              </w:rPr>
              <w:t xml:space="preserve"> </w:t>
            </w:r>
            <w:r>
              <w:t>fi</w:t>
            </w:r>
            <w:r>
              <w:rPr>
                <w:spacing w:val="-1"/>
              </w:rPr>
              <w:t xml:space="preserve"> </w:t>
            </w:r>
            <w:r>
              <w:t>propuse</w:t>
            </w:r>
            <w:r>
              <w:rPr>
                <w:spacing w:val="-2"/>
              </w:rPr>
              <w:t xml:space="preserve"> </w:t>
            </w:r>
            <w:r>
              <w:t>spre</w:t>
            </w:r>
            <w:r>
              <w:rPr>
                <w:spacing w:val="-2"/>
              </w:rPr>
              <w:t xml:space="preserve"> </w:t>
            </w:r>
            <w:r>
              <w:t>finantare</w:t>
            </w:r>
            <w:r>
              <w:rPr>
                <w:spacing w:val="-3"/>
              </w:rPr>
              <w:t xml:space="preserve"> </w:t>
            </w:r>
            <w:r>
              <w:t xml:space="preserve">catre </w:t>
            </w:r>
            <w:r>
              <w:rPr>
                <w:spacing w:val="-5"/>
              </w:rPr>
              <w:t>AM</w:t>
            </w:r>
          </w:p>
        </w:tc>
      </w:tr>
      <w:tr w:rsidR="00E77D00" w14:paraId="0CA9521C" w14:textId="77777777" w:rsidTr="00F410E3">
        <w:tc>
          <w:tcPr>
            <w:tcW w:w="3397" w:type="dxa"/>
            <w:vAlign w:val="center"/>
          </w:tcPr>
          <w:p w14:paraId="04C2A223" w14:textId="77777777" w:rsidR="00E77D00" w:rsidRDefault="00000000">
            <w:pPr>
              <w:spacing w:after="120" w:line="240" w:lineRule="auto"/>
              <w:jc w:val="both"/>
            </w:pPr>
            <w:r>
              <w:t>Fișă de proiect</w:t>
            </w:r>
          </w:p>
        </w:tc>
        <w:tc>
          <w:tcPr>
            <w:tcW w:w="7088" w:type="dxa"/>
          </w:tcPr>
          <w:p w14:paraId="39D2DE2D" w14:textId="77777777" w:rsidR="00E77D00" w:rsidRDefault="00000000">
            <w:pPr>
              <w:pStyle w:val="TableParagraph"/>
              <w:spacing w:line="276" w:lineRule="auto"/>
              <w:ind w:right="95"/>
              <w:jc w:val="both"/>
            </w:pPr>
            <w:r>
              <w:t>Document</w:t>
            </w:r>
            <w:r>
              <w:rPr>
                <w:spacing w:val="-2"/>
              </w:rPr>
              <w:t xml:space="preserve"> </w:t>
            </w:r>
            <w:r>
              <w:t>standardizat, pus</w:t>
            </w:r>
            <w:r>
              <w:rPr>
                <w:spacing w:val="-2"/>
              </w:rPr>
              <w:t xml:space="preserve"> </w:t>
            </w:r>
            <w:r>
              <w:t>la</w:t>
            </w:r>
            <w:r>
              <w:rPr>
                <w:spacing w:val="-3"/>
              </w:rPr>
              <w:t xml:space="preserve"> </w:t>
            </w:r>
            <w:r>
              <w:t>dispozitie</w:t>
            </w:r>
            <w:r>
              <w:rPr>
                <w:spacing w:val="-3"/>
              </w:rPr>
              <w:t xml:space="preserve"> </w:t>
            </w:r>
            <w:r>
              <w:t>de</w:t>
            </w:r>
            <w:r>
              <w:rPr>
                <w:spacing w:val="-3"/>
              </w:rPr>
              <w:t xml:space="preserve"> </w:t>
            </w:r>
            <w:r>
              <w:t>catre Grupul</w:t>
            </w:r>
            <w:r>
              <w:rPr>
                <w:spacing w:val="-2"/>
              </w:rPr>
              <w:t xml:space="preserve"> </w:t>
            </w:r>
            <w:r>
              <w:t>de</w:t>
            </w:r>
            <w:r>
              <w:rPr>
                <w:spacing w:val="-1"/>
              </w:rPr>
              <w:t xml:space="preserve"> </w:t>
            </w:r>
            <w:r>
              <w:t>Actiune Locala, prin care este solicitat sprijin financiar in cadrul oricaruia dintre programele cofinantate din Fondul social european Plus sau din Fondul European de Dezvoltare Regionala in perioada de programare</w:t>
            </w:r>
            <w:r>
              <w:rPr>
                <w:spacing w:val="-15"/>
              </w:rPr>
              <w:t xml:space="preserve"> </w:t>
            </w:r>
            <w:r>
              <w:t>2021-2027,</w:t>
            </w:r>
            <w:r>
              <w:rPr>
                <w:spacing w:val="-15"/>
              </w:rPr>
              <w:t xml:space="preserve"> </w:t>
            </w:r>
            <w:r>
              <w:t>in</w:t>
            </w:r>
            <w:r>
              <w:rPr>
                <w:spacing w:val="-15"/>
              </w:rPr>
              <w:t xml:space="preserve"> </w:t>
            </w:r>
            <w:r>
              <w:t>conditiile</w:t>
            </w:r>
            <w:r>
              <w:rPr>
                <w:spacing w:val="-15"/>
              </w:rPr>
              <w:t xml:space="preserve"> </w:t>
            </w:r>
            <w:r>
              <w:t>aplicabile</w:t>
            </w:r>
            <w:r>
              <w:rPr>
                <w:spacing w:val="-15"/>
              </w:rPr>
              <w:t xml:space="preserve"> </w:t>
            </w:r>
            <w:r>
              <w:t>cererii</w:t>
            </w:r>
            <w:r>
              <w:rPr>
                <w:spacing w:val="-15"/>
              </w:rPr>
              <w:t xml:space="preserve"> </w:t>
            </w:r>
            <w:r>
              <w:t>de</w:t>
            </w:r>
            <w:r>
              <w:rPr>
                <w:spacing w:val="-15"/>
              </w:rPr>
              <w:t xml:space="preserve"> </w:t>
            </w:r>
            <w:r>
              <w:t>propuneri</w:t>
            </w:r>
            <w:r>
              <w:rPr>
                <w:spacing w:val="-14"/>
              </w:rPr>
              <w:t xml:space="preserve"> </w:t>
            </w:r>
            <w:r>
              <w:t xml:space="preserve">in care se solicita finantare, pentru acoperirea totala sau partiala a costurilor de realizare ale unui proiect si este insotit de anexe si documentele specificate in Ghidul Solicitantului aplicabil fiecarei Cereri de propuneri; in cadrul fisei de proiect este prezentat detaliat </w:t>
            </w:r>
            <w:r>
              <w:lastRenderedPageBreak/>
              <w:t>proiectul,</w:t>
            </w:r>
            <w:r>
              <w:rPr>
                <w:spacing w:val="-9"/>
              </w:rPr>
              <w:t xml:space="preserve"> </w:t>
            </w:r>
            <w:r>
              <w:t>este</w:t>
            </w:r>
            <w:r>
              <w:rPr>
                <w:spacing w:val="-8"/>
              </w:rPr>
              <w:t xml:space="preserve"> </w:t>
            </w:r>
            <w:r>
              <w:t>argumentata</w:t>
            </w:r>
            <w:r>
              <w:rPr>
                <w:spacing w:val="-10"/>
              </w:rPr>
              <w:t xml:space="preserve"> </w:t>
            </w:r>
            <w:r>
              <w:t>necesitatea</w:t>
            </w:r>
            <w:r>
              <w:rPr>
                <w:spacing w:val="-11"/>
              </w:rPr>
              <w:t xml:space="preserve"> </w:t>
            </w:r>
            <w:r>
              <w:t>lui,</w:t>
            </w:r>
            <w:r>
              <w:rPr>
                <w:spacing w:val="-9"/>
              </w:rPr>
              <w:t xml:space="preserve"> </w:t>
            </w:r>
            <w:r>
              <w:t>sunt</w:t>
            </w:r>
            <w:r>
              <w:rPr>
                <w:spacing w:val="-9"/>
              </w:rPr>
              <w:t xml:space="preserve"> </w:t>
            </w:r>
            <w:r>
              <w:t>prezentate</w:t>
            </w:r>
            <w:r>
              <w:rPr>
                <w:spacing w:val="-10"/>
              </w:rPr>
              <w:t xml:space="preserve"> </w:t>
            </w:r>
            <w:r>
              <w:t>avantajele sale,</w:t>
            </w:r>
            <w:r>
              <w:rPr>
                <w:spacing w:val="54"/>
              </w:rPr>
              <w:t xml:space="preserve"> </w:t>
            </w:r>
            <w:r>
              <w:t>planul</w:t>
            </w:r>
            <w:r>
              <w:rPr>
                <w:spacing w:val="57"/>
              </w:rPr>
              <w:t xml:space="preserve"> </w:t>
            </w:r>
            <w:r>
              <w:t>de</w:t>
            </w:r>
            <w:r>
              <w:rPr>
                <w:spacing w:val="58"/>
              </w:rPr>
              <w:t xml:space="preserve"> </w:t>
            </w:r>
            <w:r>
              <w:t>activitati,</w:t>
            </w:r>
            <w:r>
              <w:rPr>
                <w:spacing w:val="57"/>
              </w:rPr>
              <w:t xml:space="preserve"> </w:t>
            </w:r>
            <w:r>
              <w:t>planul</w:t>
            </w:r>
            <w:r>
              <w:rPr>
                <w:spacing w:val="57"/>
              </w:rPr>
              <w:t xml:space="preserve"> </w:t>
            </w:r>
            <w:r>
              <w:t>de</w:t>
            </w:r>
            <w:r>
              <w:rPr>
                <w:spacing w:val="58"/>
              </w:rPr>
              <w:t xml:space="preserve"> </w:t>
            </w:r>
            <w:r>
              <w:t>achizitii,</w:t>
            </w:r>
            <w:r>
              <w:rPr>
                <w:spacing w:val="57"/>
              </w:rPr>
              <w:t xml:space="preserve"> </w:t>
            </w:r>
            <w:r>
              <w:t>bugetul</w:t>
            </w:r>
            <w:r>
              <w:rPr>
                <w:spacing w:val="58"/>
              </w:rPr>
              <w:t xml:space="preserve"> </w:t>
            </w:r>
            <w:r>
              <w:rPr>
                <w:spacing w:val="-2"/>
              </w:rPr>
              <w:t>proiectului,</w:t>
            </w:r>
          </w:p>
          <w:p w14:paraId="69A2266F" w14:textId="77777777" w:rsidR="00E77D00" w:rsidRDefault="00000000">
            <w:pPr>
              <w:spacing w:after="120" w:line="240" w:lineRule="auto"/>
              <w:jc w:val="both"/>
            </w:pPr>
            <w:r>
              <w:t>indicatorii</w:t>
            </w:r>
            <w:r>
              <w:rPr>
                <w:spacing w:val="18"/>
              </w:rPr>
              <w:t xml:space="preserve"> </w:t>
            </w:r>
            <w:r>
              <w:t>de</w:t>
            </w:r>
            <w:r>
              <w:rPr>
                <w:spacing w:val="19"/>
              </w:rPr>
              <w:t xml:space="preserve"> </w:t>
            </w:r>
            <w:r>
              <w:t>realizare</w:t>
            </w:r>
            <w:r>
              <w:rPr>
                <w:spacing w:val="20"/>
              </w:rPr>
              <w:t xml:space="preserve"> </w:t>
            </w:r>
            <w:r>
              <w:t>si</w:t>
            </w:r>
            <w:r>
              <w:rPr>
                <w:spacing w:val="22"/>
              </w:rPr>
              <w:t xml:space="preserve"> </w:t>
            </w:r>
            <w:r>
              <w:t>de</w:t>
            </w:r>
            <w:r>
              <w:rPr>
                <w:spacing w:val="19"/>
              </w:rPr>
              <w:t xml:space="preserve"> </w:t>
            </w:r>
            <w:r>
              <w:t>rezultat,</w:t>
            </w:r>
            <w:r>
              <w:rPr>
                <w:spacing w:val="20"/>
              </w:rPr>
              <w:t xml:space="preserve"> </w:t>
            </w:r>
            <w:r>
              <w:t>precum</w:t>
            </w:r>
            <w:r>
              <w:rPr>
                <w:spacing w:val="21"/>
              </w:rPr>
              <w:t xml:space="preserve"> </w:t>
            </w:r>
            <w:r>
              <w:t>si</w:t>
            </w:r>
            <w:r>
              <w:rPr>
                <w:spacing w:val="20"/>
              </w:rPr>
              <w:t xml:space="preserve"> </w:t>
            </w:r>
            <w:r>
              <w:t>orice</w:t>
            </w:r>
            <w:r>
              <w:rPr>
                <w:spacing w:val="19"/>
              </w:rPr>
              <w:t xml:space="preserve"> </w:t>
            </w:r>
            <w:r>
              <w:t>alte</w:t>
            </w:r>
            <w:r>
              <w:rPr>
                <w:spacing w:val="19"/>
              </w:rPr>
              <w:t xml:space="preserve"> </w:t>
            </w:r>
            <w:r>
              <w:rPr>
                <w:spacing w:val="-2"/>
              </w:rPr>
              <w:t>elemente</w:t>
            </w:r>
          </w:p>
        </w:tc>
      </w:tr>
      <w:tr w:rsidR="00E77D00" w14:paraId="1C39EE1A" w14:textId="77777777" w:rsidTr="00F410E3">
        <w:tc>
          <w:tcPr>
            <w:tcW w:w="3397" w:type="dxa"/>
            <w:vAlign w:val="center"/>
          </w:tcPr>
          <w:p w14:paraId="56BFB138" w14:textId="77777777" w:rsidR="00E77D00" w:rsidRDefault="00000000">
            <w:pPr>
              <w:spacing w:after="120" w:line="240" w:lineRule="auto"/>
              <w:jc w:val="both"/>
            </w:pPr>
            <w:r>
              <w:lastRenderedPageBreak/>
              <w:t>Ghidul solicitantului elaborat</w:t>
            </w:r>
          </w:p>
          <w:p w14:paraId="12FEA244" w14:textId="77777777" w:rsidR="00E77D00" w:rsidRDefault="00000000">
            <w:pPr>
              <w:spacing w:after="120" w:line="240" w:lineRule="auto"/>
              <w:jc w:val="both"/>
              <w:rPr>
                <w:lang w:val="it-IT"/>
              </w:rPr>
            </w:pPr>
            <w:r>
              <w:t>de către GAL</w:t>
            </w:r>
          </w:p>
        </w:tc>
        <w:tc>
          <w:tcPr>
            <w:tcW w:w="7088" w:type="dxa"/>
            <w:vAlign w:val="center"/>
          </w:tcPr>
          <w:p w14:paraId="4DA3B3EA" w14:textId="77777777" w:rsidR="00E77D00" w:rsidRDefault="00000000">
            <w:pPr>
              <w:spacing w:after="120" w:line="240" w:lineRule="auto"/>
              <w:jc w:val="both"/>
              <w:rPr>
                <w:lang w:val="it-IT"/>
              </w:rPr>
            </w:pPr>
            <w:r>
              <w:rPr>
                <w:lang w:val="it-IT"/>
              </w:rPr>
              <w:t>Document elaborat de catre Grupul de Actiune Locala prin care sunt definite toate elementele necesare pentru potentialii solicitanti in vederea depunerii Fiselor de proiect</w:t>
            </w:r>
          </w:p>
        </w:tc>
      </w:tr>
      <w:tr w:rsidR="00E77D00" w14:paraId="3029DF5B" w14:textId="77777777" w:rsidTr="00F410E3">
        <w:tc>
          <w:tcPr>
            <w:tcW w:w="3397" w:type="dxa"/>
            <w:vAlign w:val="center"/>
          </w:tcPr>
          <w:p w14:paraId="757029F8" w14:textId="77777777" w:rsidR="00E77D00" w:rsidRDefault="00000000">
            <w:pPr>
              <w:spacing w:after="120" w:line="240" w:lineRule="auto"/>
              <w:jc w:val="both"/>
            </w:pPr>
            <w:r>
              <w:t>Ministerul Agriculturii și</w:t>
            </w:r>
          </w:p>
          <w:p w14:paraId="6B06F6B8" w14:textId="77777777" w:rsidR="00E77D00" w:rsidRDefault="00000000">
            <w:pPr>
              <w:spacing w:after="120" w:line="240" w:lineRule="auto"/>
              <w:jc w:val="both"/>
            </w:pPr>
            <w:r>
              <w:t>Dezvoltării Rurale</w:t>
            </w:r>
          </w:p>
        </w:tc>
        <w:tc>
          <w:tcPr>
            <w:tcW w:w="7088" w:type="dxa"/>
            <w:vAlign w:val="center"/>
          </w:tcPr>
          <w:p w14:paraId="0533D2C7" w14:textId="77777777" w:rsidR="00E77D00" w:rsidRDefault="00000000">
            <w:pPr>
              <w:pStyle w:val="TableParagraph"/>
              <w:spacing w:before="1" w:line="276" w:lineRule="auto"/>
              <w:ind w:left="0" w:right="94"/>
              <w:jc w:val="both"/>
            </w:pPr>
            <w:r>
              <w:t>Autoritate de Management pentru Planul Strategic PAC 2023-2027 care gestioneaza alocarea financiara pusa la dispozitia României pentru</w:t>
            </w:r>
            <w:r>
              <w:rPr>
                <w:spacing w:val="34"/>
              </w:rPr>
              <w:t xml:space="preserve"> </w:t>
            </w:r>
            <w:r>
              <w:t>implementarea</w:t>
            </w:r>
            <w:r>
              <w:rPr>
                <w:spacing w:val="36"/>
              </w:rPr>
              <w:t xml:space="preserve"> </w:t>
            </w:r>
            <w:r>
              <w:t>planului,</w:t>
            </w:r>
            <w:r>
              <w:rPr>
                <w:spacing w:val="34"/>
              </w:rPr>
              <w:t xml:space="preserve"> </w:t>
            </w:r>
            <w:r>
              <w:t>potrivit</w:t>
            </w:r>
            <w:r>
              <w:rPr>
                <w:spacing w:val="35"/>
              </w:rPr>
              <w:t xml:space="preserve"> </w:t>
            </w:r>
            <w:r>
              <w:t>Politicii</w:t>
            </w:r>
            <w:r>
              <w:rPr>
                <w:spacing w:val="35"/>
              </w:rPr>
              <w:t xml:space="preserve"> </w:t>
            </w:r>
            <w:r>
              <w:t>Agricole</w:t>
            </w:r>
            <w:r>
              <w:rPr>
                <w:spacing w:val="34"/>
              </w:rPr>
              <w:t xml:space="preserve"> </w:t>
            </w:r>
            <w:r>
              <w:rPr>
                <w:spacing w:val="-2"/>
              </w:rPr>
              <w:t>Comune (PAC).</w:t>
            </w:r>
          </w:p>
        </w:tc>
      </w:tr>
      <w:tr w:rsidR="00E77D00" w14:paraId="4D4B8328" w14:textId="77777777" w:rsidTr="00F410E3">
        <w:tc>
          <w:tcPr>
            <w:tcW w:w="3397" w:type="dxa"/>
            <w:vAlign w:val="center"/>
          </w:tcPr>
          <w:p w14:paraId="516A6F56" w14:textId="77777777" w:rsidR="00E77D00" w:rsidRDefault="00000000">
            <w:pPr>
              <w:spacing w:after="120" w:line="240" w:lineRule="auto"/>
              <w:jc w:val="both"/>
            </w:pPr>
            <w:r>
              <w:t>Ofițer gestionare SDL</w:t>
            </w:r>
          </w:p>
        </w:tc>
        <w:tc>
          <w:tcPr>
            <w:tcW w:w="7088" w:type="dxa"/>
            <w:vAlign w:val="center"/>
          </w:tcPr>
          <w:p w14:paraId="7B3E28CE" w14:textId="77777777" w:rsidR="00E77D00" w:rsidRDefault="00000000">
            <w:pPr>
              <w:pStyle w:val="TableParagraph"/>
              <w:spacing w:before="2"/>
              <w:ind w:right="43"/>
            </w:pPr>
            <w:r>
              <w:t>Persoana desemnata de catre Organismul Intermediar Regional pentru</w:t>
            </w:r>
            <w:r>
              <w:rPr>
                <w:spacing w:val="-7"/>
              </w:rPr>
              <w:t xml:space="preserve"> </w:t>
            </w:r>
            <w:r>
              <w:t>gestionarea</w:t>
            </w:r>
            <w:r>
              <w:rPr>
                <w:spacing w:val="-8"/>
              </w:rPr>
              <w:t xml:space="preserve"> </w:t>
            </w:r>
            <w:r>
              <w:t>urmatoarelor</w:t>
            </w:r>
            <w:r>
              <w:rPr>
                <w:spacing w:val="-7"/>
              </w:rPr>
              <w:t xml:space="preserve"> </w:t>
            </w:r>
            <w:r>
              <w:t>procese</w:t>
            </w:r>
            <w:r>
              <w:rPr>
                <w:spacing w:val="-8"/>
              </w:rPr>
              <w:t xml:space="preserve"> </w:t>
            </w:r>
            <w:r>
              <w:t>in</w:t>
            </w:r>
            <w:r>
              <w:rPr>
                <w:spacing w:val="-7"/>
              </w:rPr>
              <w:t xml:space="preserve"> </w:t>
            </w:r>
            <w:r>
              <w:t>cadrul</w:t>
            </w:r>
            <w:r>
              <w:rPr>
                <w:spacing w:val="-6"/>
              </w:rPr>
              <w:t xml:space="preserve"> </w:t>
            </w:r>
            <w:r>
              <w:t xml:space="preserve">mecanismului </w:t>
            </w:r>
            <w:r>
              <w:rPr>
                <w:spacing w:val="-2"/>
              </w:rPr>
              <w:t>DLRC:</w:t>
            </w:r>
          </w:p>
          <w:p w14:paraId="1AB05CA0" w14:textId="77777777" w:rsidR="00E77D00" w:rsidRDefault="00000000">
            <w:pPr>
              <w:pStyle w:val="TableParagraph"/>
              <w:numPr>
                <w:ilvl w:val="0"/>
                <w:numId w:val="7"/>
              </w:numPr>
              <w:tabs>
                <w:tab w:val="left" w:pos="245"/>
              </w:tabs>
              <w:ind w:right="-105" w:firstLine="0"/>
            </w:pPr>
            <w:r>
              <w:t>Asigurare</w:t>
            </w:r>
            <w:r>
              <w:rPr>
                <w:spacing w:val="-6"/>
              </w:rPr>
              <w:t xml:space="preserve"> </w:t>
            </w:r>
            <w:r>
              <w:t>suport</w:t>
            </w:r>
            <w:r>
              <w:rPr>
                <w:spacing w:val="-5"/>
              </w:rPr>
              <w:t xml:space="preserve"> </w:t>
            </w:r>
            <w:r>
              <w:t>pentru</w:t>
            </w:r>
            <w:r>
              <w:rPr>
                <w:spacing w:val="-4"/>
              </w:rPr>
              <w:t xml:space="preserve"> </w:t>
            </w:r>
            <w:r>
              <w:t>Grupul</w:t>
            </w:r>
            <w:r>
              <w:rPr>
                <w:spacing w:val="-5"/>
              </w:rPr>
              <w:t xml:space="preserve"> </w:t>
            </w:r>
            <w:r>
              <w:t>de</w:t>
            </w:r>
            <w:r>
              <w:rPr>
                <w:spacing w:val="-5"/>
              </w:rPr>
              <w:t xml:space="preserve"> </w:t>
            </w:r>
            <w:r>
              <w:t>Actiune</w:t>
            </w:r>
            <w:r>
              <w:rPr>
                <w:spacing w:val="-5"/>
              </w:rPr>
              <w:t xml:space="preserve"> </w:t>
            </w:r>
            <w:r>
              <w:t>Locala</w:t>
            </w:r>
            <w:r>
              <w:rPr>
                <w:spacing w:val="-6"/>
              </w:rPr>
              <w:t xml:space="preserve"> </w:t>
            </w:r>
            <w:r>
              <w:t>in</w:t>
            </w:r>
            <w:r>
              <w:rPr>
                <w:spacing w:val="-5"/>
              </w:rPr>
              <w:t xml:space="preserve">  g</w:t>
            </w:r>
            <w:r>
              <w:t xml:space="preserve">estionarea </w:t>
            </w:r>
            <w:r>
              <w:rPr>
                <w:spacing w:val="-4"/>
              </w:rPr>
              <w:t>SDL;</w:t>
            </w:r>
          </w:p>
          <w:p w14:paraId="7ADE2E47" w14:textId="77777777" w:rsidR="00E77D00" w:rsidRDefault="00000000">
            <w:pPr>
              <w:pStyle w:val="TableParagraph"/>
              <w:numPr>
                <w:ilvl w:val="0"/>
                <w:numId w:val="7"/>
              </w:numPr>
              <w:tabs>
                <w:tab w:val="left" w:pos="245"/>
              </w:tabs>
              <w:spacing w:line="275" w:lineRule="exact"/>
              <w:ind w:left="245" w:hanging="138"/>
            </w:pPr>
            <w:r>
              <w:t>Avizarea</w:t>
            </w:r>
            <w:r>
              <w:rPr>
                <w:spacing w:val="-2"/>
              </w:rPr>
              <w:t xml:space="preserve"> </w:t>
            </w:r>
            <w:r>
              <w:t>Procedurii</w:t>
            </w:r>
            <w:r>
              <w:rPr>
                <w:spacing w:val="-1"/>
              </w:rPr>
              <w:t xml:space="preserve"> </w:t>
            </w:r>
            <w:r>
              <w:t>de selectie</w:t>
            </w:r>
            <w:r>
              <w:rPr>
                <w:spacing w:val="-1"/>
              </w:rPr>
              <w:t xml:space="preserve"> </w:t>
            </w:r>
            <w:r>
              <w:t>a</w:t>
            </w:r>
            <w:r>
              <w:rPr>
                <w:spacing w:val="-1"/>
              </w:rPr>
              <w:t xml:space="preserve"> </w:t>
            </w:r>
            <w:r>
              <w:t>fiselor</w:t>
            </w:r>
            <w:r>
              <w:rPr>
                <w:spacing w:val="-1"/>
              </w:rPr>
              <w:t xml:space="preserve"> </w:t>
            </w:r>
            <w:r>
              <w:t>de</w:t>
            </w:r>
            <w:r>
              <w:rPr>
                <w:spacing w:val="-2"/>
              </w:rPr>
              <w:t xml:space="preserve"> proiect;</w:t>
            </w:r>
          </w:p>
          <w:p w14:paraId="38A256ED" w14:textId="77777777" w:rsidR="00E77D00" w:rsidRDefault="00000000">
            <w:pPr>
              <w:pStyle w:val="TableParagraph"/>
              <w:numPr>
                <w:ilvl w:val="0"/>
                <w:numId w:val="7"/>
              </w:numPr>
              <w:tabs>
                <w:tab w:val="left" w:pos="245"/>
              </w:tabs>
              <w:ind w:right="-246" w:firstLine="0"/>
            </w:pPr>
            <w:r>
              <w:t>Avizarea</w:t>
            </w:r>
            <w:r>
              <w:rPr>
                <w:spacing w:val="-4"/>
              </w:rPr>
              <w:t xml:space="preserve"> </w:t>
            </w:r>
            <w:r>
              <w:t>cererii</w:t>
            </w:r>
            <w:r>
              <w:rPr>
                <w:spacing w:val="-5"/>
              </w:rPr>
              <w:t xml:space="preserve"> </w:t>
            </w:r>
            <w:r>
              <w:t>de</w:t>
            </w:r>
            <w:r>
              <w:rPr>
                <w:spacing w:val="-6"/>
              </w:rPr>
              <w:t xml:space="preserve"> </w:t>
            </w:r>
            <w:r>
              <w:t>propuneri</w:t>
            </w:r>
            <w:r>
              <w:rPr>
                <w:spacing w:val="-5"/>
              </w:rPr>
              <w:t xml:space="preserve"> </w:t>
            </w:r>
            <w:r>
              <w:t>si</w:t>
            </w:r>
            <w:r>
              <w:rPr>
                <w:spacing w:val="-5"/>
              </w:rPr>
              <w:t xml:space="preserve"> </w:t>
            </w:r>
            <w:r>
              <w:t>a</w:t>
            </w:r>
            <w:r>
              <w:rPr>
                <w:spacing w:val="-5"/>
              </w:rPr>
              <w:t xml:space="preserve"> </w:t>
            </w:r>
            <w:r>
              <w:t>Ghidului</w:t>
            </w:r>
            <w:r>
              <w:rPr>
                <w:spacing w:val="-5"/>
              </w:rPr>
              <w:t xml:space="preserve"> </w:t>
            </w:r>
            <w:r>
              <w:t>Solicitantului</w:t>
            </w:r>
            <w:r>
              <w:rPr>
                <w:spacing w:val="-5"/>
              </w:rPr>
              <w:t xml:space="preserve"> </w:t>
            </w:r>
            <w:r>
              <w:t>elaborat de GAL;</w:t>
            </w:r>
          </w:p>
          <w:p w14:paraId="46ED82C3" w14:textId="77777777" w:rsidR="00E77D00" w:rsidRDefault="00000000">
            <w:pPr>
              <w:pStyle w:val="TableParagraph"/>
              <w:numPr>
                <w:ilvl w:val="0"/>
                <w:numId w:val="7"/>
              </w:numPr>
              <w:tabs>
                <w:tab w:val="left" w:pos="245"/>
              </w:tabs>
              <w:ind w:right="-530" w:firstLine="0"/>
            </w:pPr>
            <w:r>
              <w:t>Participarea</w:t>
            </w:r>
            <w:r>
              <w:rPr>
                <w:spacing w:val="-5"/>
              </w:rPr>
              <w:t xml:space="preserve"> </w:t>
            </w:r>
            <w:r>
              <w:t>ca</w:t>
            </w:r>
            <w:r>
              <w:rPr>
                <w:spacing w:val="-5"/>
              </w:rPr>
              <w:t xml:space="preserve"> </w:t>
            </w:r>
            <w:r>
              <w:t>observator</w:t>
            </w:r>
            <w:r>
              <w:rPr>
                <w:spacing w:val="-4"/>
              </w:rPr>
              <w:t xml:space="preserve"> </w:t>
            </w:r>
            <w:r>
              <w:t>la</w:t>
            </w:r>
            <w:r>
              <w:rPr>
                <w:spacing w:val="-5"/>
              </w:rPr>
              <w:t xml:space="preserve"> </w:t>
            </w:r>
            <w:r>
              <w:t>Comitetul</w:t>
            </w:r>
            <w:r>
              <w:rPr>
                <w:spacing w:val="-4"/>
              </w:rPr>
              <w:t xml:space="preserve"> </w:t>
            </w:r>
            <w:r>
              <w:t>de</w:t>
            </w:r>
            <w:r>
              <w:rPr>
                <w:spacing w:val="-4"/>
              </w:rPr>
              <w:t xml:space="preserve"> </w:t>
            </w:r>
            <w:r>
              <w:t>selectie</w:t>
            </w:r>
            <w:r>
              <w:rPr>
                <w:spacing w:val="-4"/>
              </w:rPr>
              <w:t xml:space="preserve"> </w:t>
            </w:r>
            <w:r>
              <w:t>de</w:t>
            </w:r>
            <w:r>
              <w:rPr>
                <w:spacing w:val="-6"/>
              </w:rPr>
              <w:t xml:space="preserve"> </w:t>
            </w:r>
            <w:r>
              <w:t>la</w:t>
            </w:r>
            <w:r>
              <w:rPr>
                <w:spacing w:val="-4"/>
              </w:rPr>
              <w:t xml:space="preserve"> n</w:t>
            </w:r>
            <w:r>
              <w:t xml:space="preserve">ivelul </w:t>
            </w:r>
            <w:r>
              <w:rPr>
                <w:spacing w:val="-4"/>
              </w:rPr>
              <w:t>GAL;</w:t>
            </w:r>
          </w:p>
          <w:p w14:paraId="20BE4351" w14:textId="77777777" w:rsidR="00E77D00" w:rsidRDefault="00000000">
            <w:pPr>
              <w:pStyle w:val="TableParagraph"/>
              <w:numPr>
                <w:ilvl w:val="0"/>
                <w:numId w:val="7"/>
              </w:numPr>
              <w:tabs>
                <w:tab w:val="left" w:pos="245"/>
              </w:tabs>
              <w:ind w:left="245" w:hanging="138"/>
            </w:pPr>
            <w:r>
              <w:t>Avizarea</w:t>
            </w:r>
            <w:r>
              <w:rPr>
                <w:spacing w:val="-2"/>
              </w:rPr>
              <w:t xml:space="preserve"> </w:t>
            </w:r>
            <w:r>
              <w:t>fiselor</w:t>
            </w:r>
            <w:r>
              <w:rPr>
                <w:spacing w:val="-1"/>
              </w:rPr>
              <w:t xml:space="preserve"> </w:t>
            </w:r>
            <w:r>
              <w:t>de</w:t>
            </w:r>
            <w:r>
              <w:rPr>
                <w:spacing w:val="-2"/>
              </w:rPr>
              <w:t xml:space="preserve"> proiect</w:t>
            </w:r>
          </w:p>
          <w:p w14:paraId="3E29310D" w14:textId="77777777" w:rsidR="00E77D00" w:rsidRDefault="00000000">
            <w:pPr>
              <w:spacing w:after="120" w:line="240" w:lineRule="auto"/>
              <w:jc w:val="both"/>
            </w:pPr>
            <w:r>
              <w:t>Avizarea</w:t>
            </w:r>
            <w:r>
              <w:rPr>
                <w:spacing w:val="-6"/>
              </w:rPr>
              <w:t xml:space="preserve"> </w:t>
            </w:r>
            <w:r>
              <w:t>componentei</w:t>
            </w:r>
            <w:r>
              <w:rPr>
                <w:spacing w:val="-6"/>
              </w:rPr>
              <w:t xml:space="preserve"> </w:t>
            </w:r>
            <w:r>
              <w:t>comitetului</w:t>
            </w:r>
            <w:r>
              <w:rPr>
                <w:spacing w:val="-7"/>
              </w:rPr>
              <w:t xml:space="preserve"> </w:t>
            </w:r>
            <w:r>
              <w:t>de</w:t>
            </w:r>
            <w:r>
              <w:rPr>
                <w:spacing w:val="-8"/>
              </w:rPr>
              <w:t xml:space="preserve"> </w:t>
            </w:r>
            <w:r>
              <w:t>selectie/comitetului</w:t>
            </w:r>
            <w:r>
              <w:rPr>
                <w:spacing w:val="-7"/>
              </w:rPr>
              <w:t xml:space="preserve"> </w:t>
            </w:r>
            <w:r>
              <w:t>de solutionare a contestatiilor.</w:t>
            </w:r>
          </w:p>
        </w:tc>
      </w:tr>
      <w:tr w:rsidR="00E77D00" w14:paraId="61FA1201" w14:textId="77777777" w:rsidTr="00F410E3">
        <w:tc>
          <w:tcPr>
            <w:tcW w:w="3397" w:type="dxa"/>
            <w:vAlign w:val="center"/>
          </w:tcPr>
          <w:p w14:paraId="64F381A7" w14:textId="77777777" w:rsidR="00E77D00" w:rsidRDefault="00000000">
            <w:pPr>
              <w:spacing w:after="120" w:line="240" w:lineRule="auto"/>
              <w:jc w:val="both"/>
            </w:pPr>
            <w:r>
              <w:t>Comitet de Selecție a Fișelor de</w:t>
            </w:r>
          </w:p>
          <w:p w14:paraId="6CC1C1A0" w14:textId="77777777" w:rsidR="00E77D00" w:rsidRDefault="00000000">
            <w:pPr>
              <w:spacing w:after="120" w:line="240" w:lineRule="auto"/>
              <w:jc w:val="both"/>
            </w:pPr>
            <w:r>
              <w:t>Proiecte</w:t>
            </w:r>
          </w:p>
        </w:tc>
        <w:tc>
          <w:tcPr>
            <w:tcW w:w="7088" w:type="dxa"/>
            <w:vAlign w:val="center"/>
          </w:tcPr>
          <w:p w14:paraId="602E0EC9" w14:textId="77777777" w:rsidR="00E77D00" w:rsidRDefault="00000000">
            <w:pPr>
              <w:pStyle w:val="TableParagraph"/>
              <w:spacing w:before="1" w:line="276" w:lineRule="auto"/>
              <w:ind w:right="95"/>
              <w:jc w:val="both"/>
            </w:pPr>
            <w:r>
              <w:t>Structura organizata la nivelul Grupului de Actiune Locala a carei componenta este stabilita prin decizia Consiliului Director sau a Adunarii Generale (conform documentelor statutare), ce functioneaza</w:t>
            </w:r>
            <w:r>
              <w:rPr>
                <w:spacing w:val="-15"/>
              </w:rPr>
              <w:t xml:space="preserve"> </w:t>
            </w:r>
            <w:r>
              <w:t>pe</w:t>
            </w:r>
            <w:r>
              <w:rPr>
                <w:spacing w:val="-15"/>
              </w:rPr>
              <w:t xml:space="preserve"> </w:t>
            </w:r>
            <w:r>
              <w:t>principiul</w:t>
            </w:r>
            <w:r>
              <w:rPr>
                <w:spacing w:val="-15"/>
              </w:rPr>
              <w:t xml:space="preserve"> </w:t>
            </w:r>
            <w:r>
              <w:t>dublu-cvorum,</w:t>
            </w:r>
            <w:r>
              <w:rPr>
                <w:spacing w:val="-15"/>
              </w:rPr>
              <w:t xml:space="preserve"> </w:t>
            </w:r>
            <w:r>
              <w:t>cu</w:t>
            </w:r>
            <w:r>
              <w:rPr>
                <w:spacing w:val="-15"/>
              </w:rPr>
              <w:t xml:space="preserve"> </w:t>
            </w:r>
            <w:r>
              <w:t>respectarea</w:t>
            </w:r>
            <w:r>
              <w:rPr>
                <w:spacing w:val="-15"/>
              </w:rPr>
              <w:t xml:space="preserve"> </w:t>
            </w:r>
            <w:r>
              <w:t>prevederilor prezentelor</w:t>
            </w:r>
            <w:r>
              <w:rPr>
                <w:spacing w:val="-12"/>
              </w:rPr>
              <w:t xml:space="preserve"> </w:t>
            </w:r>
            <w:r>
              <w:t>„Orientari</w:t>
            </w:r>
            <w:r>
              <w:rPr>
                <w:spacing w:val="-12"/>
              </w:rPr>
              <w:t xml:space="preserve"> </w:t>
            </w:r>
            <w:r>
              <w:t>pentru</w:t>
            </w:r>
            <w:r>
              <w:rPr>
                <w:spacing w:val="-12"/>
              </w:rPr>
              <w:t xml:space="preserve"> </w:t>
            </w:r>
            <w:r>
              <w:t>Grupurile</w:t>
            </w:r>
            <w:r>
              <w:rPr>
                <w:spacing w:val="-12"/>
              </w:rPr>
              <w:t xml:space="preserve"> </w:t>
            </w:r>
            <w:r>
              <w:t>de</w:t>
            </w:r>
            <w:r>
              <w:rPr>
                <w:spacing w:val="-13"/>
              </w:rPr>
              <w:t xml:space="preserve"> </w:t>
            </w:r>
            <w:r>
              <w:t>Actiune</w:t>
            </w:r>
            <w:r>
              <w:rPr>
                <w:spacing w:val="-13"/>
              </w:rPr>
              <w:t xml:space="preserve"> </w:t>
            </w:r>
            <w:r>
              <w:t>Locala</w:t>
            </w:r>
            <w:r>
              <w:rPr>
                <w:spacing w:val="-13"/>
              </w:rPr>
              <w:t xml:space="preserve"> </w:t>
            </w:r>
            <w:r>
              <w:t>in</w:t>
            </w:r>
            <w:r>
              <w:rPr>
                <w:spacing w:val="-12"/>
              </w:rPr>
              <w:t xml:space="preserve"> </w:t>
            </w:r>
            <w:r>
              <w:t>vederea implementarii</w:t>
            </w:r>
            <w:r>
              <w:rPr>
                <w:spacing w:val="-6"/>
              </w:rPr>
              <w:t xml:space="preserve"> </w:t>
            </w:r>
            <w:r>
              <w:t>componentei</w:t>
            </w:r>
            <w:r>
              <w:rPr>
                <w:spacing w:val="-6"/>
              </w:rPr>
              <w:t xml:space="preserve"> </w:t>
            </w:r>
            <w:r>
              <w:t>cu</w:t>
            </w:r>
            <w:r>
              <w:rPr>
                <w:spacing w:val="-6"/>
              </w:rPr>
              <w:t xml:space="preserve"> </w:t>
            </w:r>
            <w:r>
              <w:t>finantare</w:t>
            </w:r>
            <w:r>
              <w:rPr>
                <w:spacing w:val="-8"/>
              </w:rPr>
              <w:t xml:space="preserve"> </w:t>
            </w:r>
            <w:r>
              <w:t>din</w:t>
            </w:r>
            <w:r>
              <w:rPr>
                <w:spacing w:val="-6"/>
              </w:rPr>
              <w:t xml:space="preserve"> </w:t>
            </w:r>
            <w:r>
              <w:t>Fondul</w:t>
            </w:r>
            <w:r>
              <w:rPr>
                <w:spacing w:val="-6"/>
              </w:rPr>
              <w:t xml:space="preserve"> </w:t>
            </w:r>
            <w:r>
              <w:t>Social</w:t>
            </w:r>
            <w:r>
              <w:rPr>
                <w:spacing w:val="-6"/>
              </w:rPr>
              <w:t xml:space="preserve"> </w:t>
            </w:r>
            <w:r>
              <w:t>European Plus</w:t>
            </w:r>
            <w:r>
              <w:rPr>
                <w:spacing w:val="-5"/>
              </w:rPr>
              <w:t xml:space="preserve"> </w:t>
            </w:r>
            <w:r>
              <w:t>a</w:t>
            </w:r>
            <w:r>
              <w:rPr>
                <w:spacing w:val="-4"/>
              </w:rPr>
              <w:t xml:space="preserve"> </w:t>
            </w:r>
            <w:r>
              <w:t>Strategiilor</w:t>
            </w:r>
            <w:r>
              <w:rPr>
                <w:spacing w:val="-4"/>
              </w:rPr>
              <w:t xml:space="preserve"> </w:t>
            </w:r>
            <w:r>
              <w:t>de</w:t>
            </w:r>
            <w:r>
              <w:rPr>
                <w:spacing w:val="-5"/>
              </w:rPr>
              <w:t xml:space="preserve"> </w:t>
            </w:r>
            <w:r>
              <w:t>Dezvoltare</w:t>
            </w:r>
            <w:r>
              <w:rPr>
                <w:spacing w:val="-5"/>
              </w:rPr>
              <w:t xml:space="preserve"> </w:t>
            </w:r>
            <w:r>
              <w:t>Locala</w:t>
            </w:r>
            <w:r>
              <w:rPr>
                <w:spacing w:val="-5"/>
              </w:rPr>
              <w:t xml:space="preserve"> </w:t>
            </w:r>
            <w:r>
              <w:t>din</w:t>
            </w:r>
            <w:r>
              <w:rPr>
                <w:spacing w:val="-4"/>
              </w:rPr>
              <w:t xml:space="preserve"> </w:t>
            </w:r>
            <w:r>
              <w:t>mediul</w:t>
            </w:r>
            <w:r>
              <w:rPr>
                <w:spacing w:val="-4"/>
              </w:rPr>
              <w:t xml:space="preserve"> </w:t>
            </w:r>
            <w:r>
              <w:t>rural</w:t>
            </w:r>
            <w:r>
              <w:rPr>
                <w:spacing w:val="-3"/>
              </w:rPr>
              <w:t xml:space="preserve"> </w:t>
            </w:r>
            <w:r>
              <w:t>si</w:t>
            </w:r>
            <w:r>
              <w:rPr>
                <w:spacing w:val="-4"/>
              </w:rPr>
              <w:t xml:space="preserve"> </w:t>
            </w:r>
            <w:r>
              <w:t>din</w:t>
            </w:r>
            <w:r>
              <w:rPr>
                <w:spacing w:val="-4"/>
              </w:rPr>
              <w:t xml:space="preserve"> </w:t>
            </w:r>
            <w:r>
              <w:t>orase si municipii cu mai putin de 20.000 de locuitori“ in cadrul mecanismului „Dezvoltare Locala plasata sub Responsabilitatea Comunitatii“, cu rol de ierarhizare a proiectelor in functie de punctajul obtinut in etapa de evaluare si cu rol de elaborarea raportului</w:t>
            </w:r>
            <w:r>
              <w:rPr>
                <w:spacing w:val="33"/>
              </w:rPr>
              <w:t xml:space="preserve"> </w:t>
            </w:r>
            <w:r>
              <w:t>intermediar</w:t>
            </w:r>
            <w:r>
              <w:rPr>
                <w:spacing w:val="35"/>
              </w:rPr>
              <w:t xml:space="preserve"> </w:t>
            </w:r>
            <w:r>
              <w:t>de</w:t>
            </w:r>
            <w:r>
              <w:rPr>
                <w:spacing w:val="34"/>
              </w:rPr>
              <w:t xml:space="preserve"> </w:t>
            </w:r>
            <w:r>
              <w:t>selectie</w:t>
            </w:r>
            <w:r>
              <w:rPr>
                <w:spacing w:val="34"/>
              </w:rPr>
              <w:t xml:space="preserve"> </w:t>
            </w:r>
            <w:r>
              <w:t>a</w:t>
            </w:r>
            <w:r>
              <w:rPr>
                <w:spacing w:val="37"/>
              </w:rPr>
              <w:t xml:space="preserve"> </w:t>
            </w:r>
            <w:r>
              <w:t>fiselor</w:t>
            </w:r>
            <w:r>
              <w:rPr>
                <w:spacing w:val="35"/>
              </w:rPr>
              <w:t xml:space="preserve"> </w:t>
            </w:r>
            <w:r>
              <w:t>de</w:t>
            </w:r>
            <w:r>
              <w:rPr>
                <w:spacing w:val="33"/>
              </w:rPr>
              <w:t xml:space="preserve"> </w:t>
            </w:r>
            <w:r>
              <w:t>proiecte</w:t>
            </w:r>
            <w:r>
              <w:rPr>
                <w:spacing w:val="35"/>
              </w:rPr>
              <w:t xml:space="preserve"> </w:t>
            </w:r>
            <w:r>
              <w:t>selectate</w:t>
            </w:r>
            <w:r>
              <w:rPr>
                <w:spacing w:val="37"/>
              </w:rPr>
              <w:t xml:space="preserve"> </w:t>
            </w:r>
            <w:r>
              <w:rPr>
                <w:spacing w:val="-5"/>
              </w:rPr>
              <w:t xml:space="preserve">la </w:t>
            </w:r>
            <w:r>
              <w:rPr>
                <w:spacing w:val="-2"/>
              </w:rPr>
              <w:t>finantare.</w:t>
            </w:r>
          </w:p>
        </w:tc>
      </w:tr>
      <w:tr w:rsidR="00E77D00" w14:paraId="0B1440C0" w14:textId="77777777" w:rsidTr="00F410E3">
        <w:tc>
          <w:tcPr>
            <w:tcW w:w="3397" w:type="dxa"/>
            <w:vAlign w:val="center"/>
          </w:tcPr>
          <w:p w14:paraId="51919A29" w14:textId="77777777" w:rsidR="00E77D00" w:rsidRDefault="00000000">
            <w:pPr>
              <w:spacing w:after="120" w:line="240" w:lineRule="auto"/>
              <w:jc w:val="both"/>
            </w:pPr>
            <w:r>
              <w:t>Comitet de Soluționare a</w:t>
            </w:r>
          </w:p>
          <w:p w14:paraId="59D40304" w14:textId="77777777" w:rsidR="00E77D00" w:rsidRDefault="00000000">
            <w:pPr>
              <w:spacing w:after="120" w:line="240" w:lineRule="auto"/>
              <w:jc w:val="both"/>
              <w:rPr>
                <w:lang w:val="it-IT"/>
              </w:rPr>
            </w:pPr>
            <w:r>
              <w:t>Contestațiilor</w:t>
            </w:r>
          </w:p>
        </w:tc>
        <w:tc>
          <w:tcPr>
            <w:tcW w:w="7088" w:type="dxa"/>
            <w:vAlign w:val="center"/>
          </w:tcPr>
          <w:p w14:paraId="35848E6A" w14:textId="77777777" w:rsidR="00E77D00" w:rsidRDefault="00000000">
            <w:pPr>
              <w:pStyle w:val="TableParagraph"/>
              <w:spacing w:before="1" w:line="276" w:lineRule="auto"/>
              <w:ind w:right="95"/>
              <w:jc w:val="both"/>
            </w:pPr>
            <w:r>
              <w:t>Structura cu rol tehnic organizata la nivelul Grupului de Actiune Locala,</w:t>
            </w:r>
            <w:r>
              <w:rPr>
                <w:spacing w:val="-5"/>
              </w:rPr>
              <w:t xml:space="preserve"> </w:t>
            </w:r>
            <w:r>
              <w:t>compusa</w:t>
            </w:r>
            <w:r>
              <w:rPr>
                <w:spacing w:val="-6"/>
              </w:rPr>
              <w:t xml:space="preserve"> </w:t>
            </w:r>
            <w:r>
              <w:t>din</w:t>
            </w:r>
            <w:r>
              <w:rPr>
                <w:spacing w:val="-5"/>
              </w:rPr>
              <w:t xml:space="preserve"> </w:t>
            </w:r>
            <w:r>
              <w:t>personal</w:t>
            </w:r>
            <w:r>
              <w:rPr>
                <w:spacing w:val="-5"/>
              </w:rPr>
              <w:t xml:space="preserve"> </w:t>
            </w:r>
            <w:r>
              <w:t>angajat</w:t>
            </w:r>
            <w:r>
              <w:rPr>
                <w:spacing w:val="-5"/>
              </w:rPr>
              <w:t xml:space="preserve"> </w:t>
            </w:r>
            <w:r>
              <w:t>al</w:t>
            </w:r>
            <w:r>
              <w:rPr>
                <w:spacing w:val="-5"/>
              </w:rPr>
              <w:t xml:space="preserve"> </w:t>
            </w:r>
            <w:r>
              <w:t>Grupului</w:t>
            </w:r>
            <w:r>
              <w:rPr>
                <w:spacing w:val="-7"/>
              </w:rPr>
              <w:t xml:space="preserve"> </w:t>
            </w:r>
            <w:r>
              <w:t>de</w:t>
            </w:r>
            <w:r>
              <w:rPr>
                <w:spacing w:val="-6"/>
              </w:rPr>
              <w:t xml:space="preserve"> </w:t>
            </w:r>
            <w:r>
              <w:t>Actiune</w:t>
            </w:r>
            <w:r>
              <w:rPr>
                <w:spacing w:val="-5"/>
              </w:rPr>
              <w:t xml:space="preserve"> </w:t>
            </w:r>
            <w:r>
              <w:t xml:space="preserve">Locala </w:t>
            </w:r>
            <w:r>
              <w:lastRenderedPageBreak/>
              <w:t>sau</w:t>
            </w:r>
            <w:r>
              <w:rPr>
                <w:spacing w:val="-15"/>
              </w:rPr>
              <w:t xml:space="preserve"> </w:t>
            </w:r>
            <w:r>
              <w:t>din</w:t>
            </w:r>
            <w:r>
              <w:rPr>
                <w:spacing w:val="-15"/>
              </w:rPr>
              <w:t xml:space="preserve"> </w:t>
            </w:r>
            <w:r>
              <w:t>personal</w:t>
            </w:r>
            <w:r>
              <w:rPr>
                <w:spacing w:val="-15"/>
              </w:rPr>
              <w:t xml:space="preserve"> </w:t>
            </w:r>
            <w:r>
              <w:t>asigurat</w:t>
            </w:r>
            <w:r>
              <w:rPr>
                <w:spacing w:val="-15"/>
              </w:rPr>
              <w:t xml:space="preserve"> </w:t>
            </w:r>
            <w:r>
              <w:t>de</w:t>
            </w:r>
            <w:r>
              <w:rPr>
                <w:spacing w:val="-15"/>
              </w:rPr>
              <w:t xml:space="preserve"> </w:t>
            </w:r>
            <w:r>
              <w:t>un</w:t>
            </w:r>
            <w:r>
              <w:rPr>
                <w:spacing w:val="-15"/>
              </w:rPr>
              <w:t xml:space="preserve"> </w:t>
            </w:r>
            <w:r>
              <w:t>furnizor</w:t>
            </w:r>
            <w:r>
              <w:rPr>
                <w:spacing w:val="-15"/>
              </w:rPr>
              <w:t xml:space="preserve"> </w:t>
            </w:r>
            <w:r>
              <w:t>de</w:t>
            </w:r>
            <w:r>
              <w:rPr>
                <w:spacing w:val="-15"/>
              </w:rPr>
              <w:t xml:space="preserve"> </w:t>
            </w:r>
            <w:r>
              <w:t>servicii</w:t>
            </w:r>
            <w:r>
              <w:rPr>
                <w:spacing w:val="-15"/>
              </w:rPr>
              <w:t xml:space="preserve"> </w:t>
            </w:r>
            <w:r>
              <w:t>pe</w:t>
            </w:r>
            <w:r>
              <w:rPr>
                <w:spacing w:val="-15"/>
              </w:rPr>
              <w:t xml:space="preserve"> </w:t>
            </w:r>
            <w:r>
              <w:t>baza</w:t>
            </w:r>
            <w:r>
              <w:rPr>
                <w:spacing w:val="-15"/>
              </w:rPr>
              <w:t xml:space="preserve"> </w:t>
            </w:r>
            <w:r>
              <w:t>de</w:t>
            </w:r>
            <w:r>
              <w:rPr>
                <w:spacing w:val="-15"/>
              </w:rPr>
              <w:t xml:space="preserve"> </w:t>
            </w:r>
            <w:r>
              <w:t>contract de</w:t>
            </w:r>
            <w:r>
              <w:rPr>
                <w:spacing w:val="14"/>
              </w:rPr>
              <w:t xml:space="preserve"> </w:t>
            </w:r>
            <w:r>
              <w:t>externalizare,</w:t>
            </w:r>
            <w:r>
              <w:rPr>
                <w:spacing w:val="15"/>
              </w:rPr>
              <w:t xml:space="preserve"> </w:t>
            </w:r>
            <w:r>
              <w:t>cu</w:t>
            </w:r>
            <w:r>
              <w:rPr>
                <w:spacing w:val="15"/>
              </w:rPr>
              <w:t xml:space="preserve"> </w:t>
            </w:r>
            <w:r>
              <w:t>rolul</w:t>
            </w:r>
            <w:r>
              <w:rPr>
                <w:spacing w:val="17"/>
              </w:rPr>
              <w:t xml:space="preserve"> </w:t>
            </w:r>
            <w:r>
              <w:t>de</w:t>
            </w:r>
            <w:r>
              <w:rPr>
                <w:spacing w:val="14"/>
              </w:rPr>
              <w:t xml:space="preserve"> </w:t>
            </w:r>
            <w:r>
              <w:t>a</w:t>
            </w:r>
            <w:r>
              <w:rPr>
                <w:spacing w:val="15"/>
              </w:rPr>
              <w:t xml:space="preserve"> </w:t>
            </w:r>
            <w:r>
              <w:t>evalua</w:t>
            </w:r>
            <w:r>
              <w:rPr>
                <w:spacing w:val="15"/>
              </w:rPr>
              <w:t xml:space="preserve"> </w:t>
            </w:r>
            <w:r>
              <w:t>contestatiile</w:t>
            </w:r>
            <w:r>
              <w:rPr>
                <w:spacing w:val="14"/>
              </w:rPr>
              <w:t xml:space="preserve"> </w:t>
            </w:r>
            <w:r>
              <w:t>depuse</w:t>
            </w:r>
            <w:r>
              <w:rPr>
                <w:spacing w:val="15"/>
              </w:rPr>
              <w:t xml:space="preserve"> </w:t>
            </w:r>
            <w:r>
              <w:t>la</w:t>
            </w:r>
            <w:r>
              <w:rPr>
                <w:spacing w:val="15"/>
              </w:rPr>
              <w:t xml:space="preserve"> </w:t>
            </w:r>
            <w:r>
              <w:rPr>
                <w:spacing w:val="-2"/>
              </w:rPr>
              <w:t>nivelul</w:t>
            </w:r>
          </w:p>
          <w:p w14:paraId="395849CE" w14:textId="77777777" w:rsidR="00E77D00" w:rsidRDefault="00000000">
            <w:pPr>
              <w:spacing w:after="120" w:line="240" w:lineRule="auto"/>
              <w:jc w:val="both"/>
              <w:rPr>
                <w:lang w:val="it-IT"/>
              </w:rPr>
            </w:pPr>
            <w:r>
              <w:t>Grupului</w:t>
            </w:r>
            <w:r>
              <w:rPr>
                <w:spacing w:val="-3"/>
              </w:rPr>
              <w:t xml:space="preserve"> </w:t>
            </w:r>
            <w:r>
              <w:t>de</w:t>
            </w:r>
            <w:r>
              <w:rPr>
                <w:spacing w:val="-1"/>
              </w:rPr>
              <w:t xml:space="preserve"> </w:t>
            </w:r>
            <w:r>
              <w:t>Actiune Locala</w:t>
            </w:r>
            <w:r>
              <w:rPr>
                <w:spacing w:val="-1"/>
              </w:rPr>
              <w:t xml:space="preserve"> </w:t>
            </w:r>
            <w:r>
              <w:t>si de a</w:t>
            </w:r>
            <w:r>
              <w:rPr>
                <w:spacing w:val="-2"/>
              </w:rPr>
              <w:t xml:space="preserve"> </w:t>
            </w:r>
            <w:r>
              <w:t>completa</w:t>
            </w:r>
            <w:r>
              <w:rPr>
                <w:spacing w:val="-1"/>
              </w:rPr>
              <w:t xml:space="preserve"> </w:t>
            </w:r>
            <w:r>
              <w:t>grilele de</w:t>
            </w:r>
            <w:r>
              <w:rPr>
                <w:spacing w:val="-2"/>
              </w:rPr>
              <w:t xml:space="preserve"> evaluare.</w:t>
            </w:r>
          </w:p>
        </w:tc>
      </w:tr>
      <w:tr w:rsidR="00E77D00" w14:paraId="5691704B" w14:textId="77777777" w:rsidTr="00F410E3">
        <w:tc>
          <w:tcPr>
            <w:tcW w:w="3397" w:type="dxa"/>
            <w:vAlign w:val="center"/>
          </w:tcPr>
          <w:p w14:paraId="2304C238" w14:textId="77777777" w:rsidR="00E77D00" w:rsidRDefault="00000000">
            <w:pPr>
              <w:spacing w:after="120" w:line="240" w:lineRule="auto"/>
              <w:jc w:val="both"/>
            </w:pPr>
            <w:r>
              <w:lastRenderedPageBreak/>
              <w:t>Zi/zile</w:t>
            </w:r>
          </w:p>
        </w:tc>
        <w:tc>
          <w:tcPr>
            <w:tcW w:w="7088" w:type="dxa"/>
            <w:vAlign w:val="center"/>
          </w:tcPr>
          <w:p w14:paraId="089BA83A" w14:textId="77777777" w:rsidR="00E77D00" w:rsidRDefault="00000000">
            <w:pPr>
              <w:spacing w:after="120" w:line="240" w:lineRule="auto"/>
              <w:jc w:val="both"/>
              <w:rPr>
                <w:lang w:val="it-IT"/>
              </w:rPr>
            </w:pPr>
            <w:r>
              <w:t>În cazul in care nu se precizează în mod explicit că este vorba de zi/zile lucrătoare, prin „zi/zile” se înțelege zi/zile calendaristică/calendaristice</w:t>
            </w:r>
          </w:p>
        </w:tc>
      </w:tr>
    </w:tbl>
    <w:p w14:paraId="12A45199" w14:textId="77777777" w:rsidR="00E77D00" w:rsidRDefault="00E77D00">
      <w:pPr>
        <w:spacing w:after="120" w:line="240" w:lineRule="auto"/>
        <w:jc w:val="both"/>
        <w:rPr>
          <w:b/>
          <w:sz w:val="26"/>
          <w:lang w:val="it-IT"/>
        </w:rPr>
      </w:pPr>
    </w:p>
    <w:p w14:paraId="44DB13AD" w14:textId="2C178F14" w:rsidR="00E77D00" w:rsidRPr="00F410E3" w:rsidRDefault="00F410E3" w:rsidP="00F410E3">
      <w:pPr>
        <w:pStyle w:val="Default"/>
        <w:rPr>
          <w:b/>
          <w:bCs/>
        </w:rPr>
      </w:pPr>
      <w:bookmarkStart w:id="13" w:name="TOC_Target_20"/>
      <w:r w:rsidRPr="00F410E3">
        <w:rPr>
          <w:b/>
          <w:bCs/>
        </w:rPr>
        <w:t>1.7 Lista</w:t>
      </w:r>
      <w:r w:rsidRPr="00F410E3">
        <w:rPr>
          <w:b/>
          <w:bCs/>
          <w:spacing w:val="-1"/>
        </w:rPr>
        <w:t xml:space="preserve"> </w:t>
      </w:r>
      <w:r w:rsidRPr="00F410E3">
        <w:rPr>
          <w:b/>
          <w:bCs/>
        </w:rPr>
        <w:t>indicativa de</w:t>
      </w:r>
      <w:r w:rsidRPr="00F410E3">
        <w:rPr>
          <w:b/>
          <w:bCs/>
          <w:spacing w:val="-1"/>
        </w:rPr>
        <w:t xml:space="preserve"> </w:t>
      </w:r>
      <w:r w:rsidRPr="00F410E3">
        <w:rPr>
          <w:b/>
          <w:bCs/>
          <w:spacing w:val="-2"/>
        </w:rPr>
        <w:t>interventii</w:t>
      </w:r>
      <w:bookmarkEnd w:id="13"/>
    </w:p>
    <w:p w14:paraId="238EBD6C" w14:textId="77777777" w:rsidR="00E77D00" w:rsidRDefault="00000000">
      <w:pPr>
        <w:ind w:right="188"/>
        <w:jc w:val="both"/>
        <w:rPr>
          <w:b/>
        </w:rPr>
      </w:pPr>
      <w:r>
        <w:t>Oportunitatea si necesitatea accesării mecanismului multi-fond (FEADR și FSE+) au stat la baza deciziei Asociației Grupului de Actiune Locala „Codrii Pascanilor” de a include în SDL</w:t>
      </w:r>
      <w:r>
        <w:rPr>
          <w:spacing w:val="40"/>
        </w:rPr>
        <w:t xml:space="preserve"> </w:t>
      </w:r>
      <w:r>
        <w:t xml:space="preserve">2023 – 2027 o intervenție de tip FSE+ care vizează </w:t>
      </w:r>
      <w:r>
        <w:rPr>
          <w:b/>
        </w:rPr>
        <w:t>“</w:t>
      </w:r>
      <w:r>
        <w:rPr>
          <w:b/>
          <w:bCs/>
          <w:i/>
          <w:iCs/>
          <w:lang w:val="it-IT"/>
        </w:rPr>
        <w:t>Sprijin pentru integrare sociala”</w:t>
      </w:r>
      <w:r>
        <w:rPr>
          <w:b/>
        </w:rPr>
        <w:t>.</w:t>
      </w:r>
    </w:p>
    <w:tbl>
      <w:tblPr>
        <w:tblStyle w:val="TableNormal"/>
        <w:tblW w:w="9923" w:type="dxa"/>
        <w:tblInd w:w="-5" w:type="dxa"/>
        <w:tblLayout w:type="fixed"/>
        <w:tblCellMar>
          <w:left w:w="5" w:type="dxa"/>
          <w:right w:w="5" w:type="dxa"/>
        </w:tblCellMar>
        <w:tblLook w:val="01E0" w:firstRow="1" w:lastRow="1" w:firstColumn="1" w:lastColumn="1" w:noHBand="0" w:noVBand="0"/>
      </w:tblPr>
      <w:tblGrid>
        <w:gridCol w:w="9923"/>
      </w:tblGrid>
      <w:tr w:rsidR="00E77D00" w14:paraId="1328B91B" w14:textId="77777777">
        <w:trPr>
          <w:trHeight w:val="316"/>
        </w:trPr>
        <w:tc>
          <w:tcPr>
            <w:tcW w:w="9923" w:type="dxa"/>
            <w:tcBorders>
              <w:top w:val="single" w:sz="4" w:space="0" w:color="000000"/>
              <w:left w:val="single" w:sz="4" w:space="0" w:color="000000"/>
              <w:bottom w:val="single" w:sz="4" w:space="0" w:color="000000"/>
              <w:right w:val="single" w:sz="4" w:space="0" w:color="000000"/>
            </w:tcBorders>
          </w:tcPr>
          <w:p w14:paraId="3605AF74" w14:textId="77777777" w:rsidR="00E77D00" w:rsidRDefault="00000000">
            <w:pPr>
              <w:pStyle w:val="TableParagraph"/>
              <w:spacing w:line="275" w:lineRule="exact"/>
              <w:rPr>
                <w:b/>
                <w:bCs/>
              </w:rPr>
            </w:pPr>
            <w:r>
              <w:rPr>
                <w:b/>
                <w:bCs/>
              </w:rPr>
              <w:t>INTERVENTIA</w:t>
            </w:r>
            <w:r>
              <w:rPr>
                <w:b/>
                <w:bCs/>
                <w:spacing w:val="-4"/>
              </w:rPr>
              <w:t xml:space="preserve"> </w:t>
            </w:r>
            <w:r>
              <w:rPr>
                <w:b/>
                <w:bCs/>
              </w:rPr>
              <w:t>FSE+</w:t>
            </w:r>
            <w:r>
              <w:rPr>
                <w:b/>
                <w:bCs/>
                <w:spacing w:val="-4"/>
              </w:rPr>
              <w:t xml:space="preserve"> </w:t>
            </w:r>
            <w:r>
              <w:rPr>
                <w:b/>
                <w:bCs/>
              </w:rPr>
              <w:t>din</w:t>
            </w:r>
            <w:r>
              <w:rPr>
                <w:b/>
                <w:bCs/>
                <w:spacing w:val="-3"/>
              </w:rPr>
              <w:t xml:space="preserve"> </w:t>
            </w:r>
            <w:r>
              <w:rPr>
                <w:b/>
                <w:bCs/>
                <w:spacing w:val="-5"/>
              </w:rPr>
              <w:t>SDL</w:t>
            </w:r>
          </w:p>
        </w:tc>
      </w:tr>
      <w:tr w:rsidR="00E77D00" w14:paraId="0DA296E1" w14:textId="77777777">
        <w:trPr>
          <w:trHeight w:val="318"/>
        </w:trPr>
        <w:tc>
          <w:tcPr>
            <w:tcW w:w="9923" w:type="dxa"/>
            <w:tcBorders>
              <w:top w:val="single" w:sz="4" w:space="0" w:color="000000"/>
              <w:left w:val="single" w:sz="4" w:space="0" w:color="000000"/>
              <w:bottom w:val="single" w:sz="4" w:space="0" w:color="000000"/>
              <w:right w:val="single" w:sz="4" w:space="0" w:color="000000"/>
            </w:tcBorders>
          </w:tcPr>
          <w:p w14:paraId="1C51EA9F" w14:textId="77777777" w:rsidR="00E77D00" w:rsidRDefault="00000000">
            <w:pPr>
              <w:pStyle w:val="TableParagraph"/>
              <w:spacing w:line="275" w:lineRule="exact"/>
              <w:rPr>
                <w:b/>
                <w:bCs/>
              </w:rPr>
            </w:pPr>
            <w:r>
              <w:rPr>
                <w:b/>
                <w:bCs/>
              </w:rPr>
              <w:t>FSE1</w:t>
            </w:r>
            <w:r>
              <w:rPr>
                <w:b/>
                <w:bCs/>
                <w:spacing w:val="-3"/>
              </w:rPr>
              <w:t xml:space="preserve"> </w:t>
            </w:r>
            <w:r>
              <w:rPr>
                <w:b/>
                <w:bCs/>
              </w:rPr>
              <w:t>-</w:t>
            </w:r>
            <w:r>
              <w:rPr>
                <w:b/>
                <w:bCs/>
                <w:spacing w:val="-4"/>
              </w:rPr>
              <w:t xml:space="preserve"> </w:t>
            </w:r>
            <w:r>
              <w:rPr>
                <w:b/>
                <w:bCs/>
                <w:lang w:val="it-IT"/>
              </w:rPr>
              <w:t xml:space="preserve"> </w:t>
            </w:r>
            <w:r>
              <w:rPr>
                <w:b/>
                <w:bCs/>
                <w:i/>
                <w:iCs/>
                <w:lang w:val="it-IT"/>
              </w:rPr>
              <w:t>“Sprijin pentru integrare sociala”</w:t>
            </w:r>
          </w:p>
        </w:tc>
      </w:tr>
    </w:tbl>
    <w:p w14:paraId="05569EDF" w14:textId="77777777" w:rsidR="00E77D00" w:rsidRDefault="00E77D00">
      <w:pPr>
        <w:spacing w:after="120" w:line="240" w:lineRule="auto"/>
        <w:jc w:val="both"/>
        <w:rPr>
          <w:b/>
          <w:sz w:val="26"/>
          <w:lang w:val="it-IT"/>
        </w:rPr>
      </w:pPr>
    </w:p>
    <w:p w14:paraId="671996B1" w14:textId="77777777" w:rsidR="00E77D00" w:rsidRDefault="00000000">
      <w:pPr>
        <w:pStyle w:val="Listparagraf"/>
        <w:numPr>
          <w:ilvl w:val="0"/>
          <w:numId w:val="8"/>
        </w:numPr>
        <w:shd w:val="clear" w:color="auto" w:fill="D6E3BC" w:themeFill="accent3" w:themeFillTint="66"/>
        <w:spacing w:after="120" w:line="240" w:lineRule="auto"/>
        <w:ind w:left="0" w:firstLine="0"/>
        <w:jc w:val="both"/>
        <w:rPr>
          <w:b/>
          <w:sz w:val="26"/>
          <w:lang w:val="it-IT"/>
        </w:rPr>
      </w:pPr>
      <w:bookmarkStart w:id="14" w:name="TOC_Target_22"/>
      <w:r>
        <w:rPr>
          <w:b/>
          <w:lang w:val="it-IT"/>
        </w:rPr>
        <w:t>Sectiunea I – ETAPELE SI MODUL DE ORGANIZARE A PROCESULUI DE EVALUARE SI SELECTIE A PROPUNERILOR DE FISE DE PROIECTE</w:t>
      </w:r>
      <w:bookmarkEnd w:id="14"/>
    </w:p>
    <w:p w14:paraId="5BB701A8" w14:textId="77777777" w:rsidR="00E77D00" w:rsidRDefault="00E77D00">
      <w:pPr>
        <w:pStyle w:val="Listparagraf"/>
        <w:spacing w:after="120" w:line="240" w:lineRule="auto"/>
        <w:ind w:left="360"/>
        <w:jc w:val="both"/>
        <w:rPr>
          <w:lang w:val="it-IT"/>
        </w:rPr>
      </w:pPr>
    </w:p>
    <w:p w14:paraId="16C75F74" w14:textId="2B54A5B4" w:rsidR="00E77D00" w:rsidRDefault="00000000">
      <w:pPr>
        <w:spacing w:after="120" w:line="240" w:lineRule="auto"/>
        <w:jc w:val="both"/>
        <w:rPr>
          <w:sz w:val="26"/>
          <w:szCs w:val="26"/>
          <w:lang w:val="it-IT"/>
        </w:rPr>
      </w:pPr>
      <w:bookmarkStart w:id="15" w:name="TOC_Target_23"/>
      <w:r>
        <w:rPr>
          <w:b/>
          <w:lang w:val="it-IT"/>
        </w:rPr>
        <w:t xml:space="preserve">2.1. Animarea comunitatii in vederea identificarii elementelor necesare </w:t>
      </w:r>
      <w:r>
        <w:rPr>
          <w:b/>
          <w:bCs/>
          <w:lang w:val="it-IT"/>
        </w:rPr>
        <w:t>pentru elaborarea Ghidurilor Solicitantului</w:t>
      </w:r>
      <w:bookmarkEnd w:id="15"/>
    </w:p>
    <w:p w14:paraId="79A59B50" w14:textId="77777777" w:rsidR="00E77D00" w:rsidRDefault="00000000">
      <w:pPr>
        <w:spacing w:after="120" w:line="240" w:lineRule="auto"/>
        <w:jc w:val="both"/>
        <w:rPr>
          <w:lang w:val="it-IT"/>
        </w:rPr>
      </w:pPr>
      <w:r>
        <w:rPr>
          <w:lang w:val="it-IT"/>
        </w:rPr>
        <w:t>Anterior lansarii apelurilor de propunerilor de proiecte, in perioada in care Ghidul Solicitantului</w:t>
      </w:r>
      <w:r>
        <w:t xml:space="preserve"> elaborat de catre GAL CODRII PASCANILOR se afla in consultare publica, se vor</w:t>
      </w:r>
      <w:r>
        <w:rPr>
          <w:lang w:val="it-IT"/>
        </w:rPr>
        <w:t xml:space="preserve"> organiza cel putin 3 sesiuni publice de sprijin si indrumare a potentialilor beneficiari eligibili in cadrul apelurilor de propuneri de proiecte.</w:t>
      </w:r>
    </w:p>
    <w:p w14:paraId="6144326A" w14:textId="77777777" w:rsidR="00E77D00" w:rsidRDefault="00000000">
      <w:pPr>
        <w:spacing w:after="120" w:line="240" w:lineRule="auto"/>
        <w:jc w:val="both"/>
        <w:rPr>
          <w:lang w:val="it-IT"/>
        </w:rPr>
      </w:pPr>
      <w:r>
        <w:rPr>
          <w:lang w:val="it-IT"/>
        </w:rPr>
        <w:t>Aceste  sesiuni publice de sprijin si indrumare se vor desfasura in teritoriul GAL si vor avea ca scop:</w:t>
      </w:r>
    </w:p>
    <w:p w14:paraId="104EEB25" w14:textId="77777777" w:rsidR="00E77D00" w:rsidRDefault="00000000">
      <w:pPr>
        <w:spacing w:after="120" w:line="240" w:lineRule="auto"/>
        <w:jc w:val="both"/>
        <w:rPr>
          <w:i/>
          <w:iCs/>
          <w:lang w:val="it-IT"/>
        </w:rPr>
      </w:pPr>
      <w:r>
        <w:rPr>
          <w:i/>
          <w:iCs/>
          <w:lang w:val="it-IT"/>
        </w:rPr>
        <w:t>- Prezentarea propunerii de Fise de proiecte – obiective, activitati eligibile, tipuri de cheltuieli eligibile, rezultate, indicatori asumati si conditii de eligibilitate solicitant/parteneri (cu accent pe prezentarea autorizatiilor/ acreditarilor/ licentelor necesare dupa caz in functie de specificul propunerii de proiecte);</w:t>
      </w:r>
    </w:p>
    <w:p w14:paraId="3E9FADBA" w14:textId="77777777" w:rsidR="00E77D00" w:rsidRDefault="00000000">
      <w:pPr>
        <w:spacing w:after="120" w:line="240" w:lineRule="auto"/>
        <w:jc w:val="both"/>
        <w:rPr>
          <w:i/>
          <w:iCs/>
          <w:lang w:val="it-IT"/>
        </w:rPr>
      </w:pPr>
      <w:r>
        <w:rPr>
          <w:i/>
          <w:iCs/>
          <w:lang w:val="it-IT"/>
        </w:rPr>
        <w:t>- Indrumare privind modalitatea de completare a Fisei de proiect si prezentarea intregului mechanism de depunere, evaluare si selectare a fisei de proiect la nivelul GAL;</w:t>
      </w:r>
    </w:p>
    <w:p w14:paraId="0ED896C2" w14:textId="77777777" w:rsidR="00E77D00" w:rsidRDefault="00000000">
      <w:pPr>
        <w:spacing w:after="120" w:line="240" w:lineRule="auto"/>
        <w:jc w:val="both"/>
        <w:rPr>
          <w:i/>
          <w:iCs/>
          <w:lang w:val="it-IT"/>
        </w:rPr>
      </w:pPr>
      <w:r>
        <w:rPr>
          <w:i/>
          <w:iCs/>
          <w:lang w:val="it-IT"/>
        </w:rPr>
        <w:t>- Indrumare privind modalitatea in care Fisa de proiect este incarcata in sistemul informatic MySMIS2021+ precum si elementele care tin de depunerea Cererii de finantare, verificarea acesteia de catre AM/ OIR PECU Regiunea Nord - Est si semnarea Contractului de finantare;</w:t>
      </w:r>
    </w:p>
    <w:p w14:paraId="261C5051" w14:textId="77777777" w:rsidR="00E77D00" w:rsidRDefault="00000000">
      <w:pPr>
        <w:shd w:val="clear" w:color="auto" w:fill="DBE5F1" w:themeFill="accent1" w:themeFillTint="33"/>
        <w:spacing w:after="120" w:line="240" w:lineRule="auto"/>
        <w:jc w:val="both"/>
        <w:rPr>
          <w:lang w:val="it-IT"/>
        </w:rPr>
      </w:pPr>
      <w:r>
        <w:rPr>
          <w:shd w:val="clear" w:color="auto" w:fill="FDE9D9"/>
          <w:lang w:val="it-IT"/>
        </w:rPr>
        <w:lastRenderedPageBreak/>
        <w:t>La aceste intalniri de animare pentru acordarea de sprijin si indrumare vor fi invitati sa participe un numar minim de 5 organizatii/entitati publice sau private potential eligibile. In cazul in care, ca urmare a invitatiilor transmise, nu participa efectiv un numar de minim 3 organizatii/entitati publice sau private potential eligibile, se considera ca actiunile de animare a comunitatii nu au fost eficiente si procesul de animare si consultare publica asupra Ghidului Solicitantului elaborat de catre GAL, va fi reluat</w:t>
      </w:r>
      <w:r>
        <w:rPr>
          <w:lang w:val="it-IT"/>
        </w:rPr>
        <w:t>.</w:t>
      </w:r>
    </w:p>
    <w:p w14:paraId="274203FA" w14:textId="77777777" w:rsidR="00E77D00" w:rsidRDefault="00000000">
      <w:pPr>
        <w:spacing w:after="120" w:line="240" w:lineRule="auto"/>
        <w:jc w:val="both"/>
        <w:rPr>
          <w:lang w:val="it-IT"/>
        </w:rPr>
      </w:pPr>
      <w:r>
        <w:rPr>
          <w:b/>
          <w:bCs/>
          <w:i/>
          <w:iCs/>
          <w:lang w:val="it-IT"/>
        </w:rPr>
        <w:t>În maxim o zi lucrătoare</w:t>
      </w:r>
      <w:r>
        <w:rPr>
          <w:lang w:val="it-IT"/>
        </w:rPr>
        <w:t xml:space="preserve"> de la publicarea în consultare publică a Ghidului Solicitantului elaborat de GAL, acesta va instiinta OIR PECU Regiunea Nord - Est responsabil cu privire la publicarea în consultare a Ghidului Solicitantului elaborat de GAL, adresa web unde sunt disponibile documentele și data, ora și locația când vor fi organizate cele 3 întâlniri publice din teritoriul GAL.</w:t>
      </w:r>
    </w:p>
    <w:p w14:paraId="2A9F4B6A" w14:textId="77777777" w:rsidR="00E77D00" w:rsidRDefault="00000000">
      <w:pPr>
        <w:spacing w:after="120" w:line="240" w:lineRule="auto"/>
        <w:jc w:val="both"/>
        <w:rPr>
          <w:lang w:val="it-IT"/>
        </w:rPr>
      </w:pPr>
      <w:r>
        <w:rPr>
          <w:lang w:val="it-IT"/>
        </w:rPr>
        <w:t xml:space="preserve">Ghidul solicitantului in forma de draft elaborat de către GAL va fi postat în consultare publică pe site – ul GAL Codrii Pacsanilor ( </w:t>
      </w:r>
      <w:hyperlink r:id="rId9">
        <w:bookmarkStart w:id="16" w:name="_Hlk236225760"/>
        <w:r>
          <w:rPr>
            <w:rStyle w:val="Hyperlink"/>
            <w:lang w:val="it-IT"/>
          </w:rPr>
          <w:t>http://galcodriipascanilor.ro</w:t>
        </w:r>
        <w:bookmarkEnd w:id="16"/>
        <w:r>
          <w:rPr>
            <w:rStyle w:val="Hyperlink"/>
            <w:lang w:val="it-IT"/>
          </w:rPr>
          <w:t>/</w:t>
        </w:r>
      </w:hyperlink>
      <w:r>
        <w:t>)</w:t>
      </w:r>
      <w:r>
        <w:rPr>
          <w:lang w:val="it-IT"/>
        </w:rPr>
        <w:t>; totodata va fi postat un anunt de informare a postarii in consultare a Ghidului Solicitantului in care vor fi precizate perioada de consultare publică, adresa de e-mail a GAL unde se pot transmite propuneri de modificare a Ghidului si alte observatii.</w:t>
      </w:r>
    </w:p>
    <w:p w14:paraId="3C1CE0D3" w14:textId="77777777" w:rsidR="00E77D00" w:rsidRDefault="00000000">
      <w:pPr>
        <w:spacing w:after="120" w:line="240" w:lineRule="auto"/>
        <w:jc w:val="both"/>
        <w:rPr>
          <w:i/>
          <w:iCs/>
          <w:lang w:val="it-IT"/>
        </w:rPr>
      </w:pPr>
      <w:r>
        <w:rPr>
          <w:i/>
          <w:iCs/>
          <w:lang w:val="it-IT"/>
        </w:rPr>
        <w:t xml:space="preserve">Procesul de consultare publică cu privire la Ghidul solicitantului se va derula pe o perioadă care nu poate fi mai mica de </w:t>
      </w:r>
      <w:r>
        <w:rPr>
          <w:b/>
          <w:bCs/>
          <w:i/>
          <w:iCs/>
          <w:lang w:val="it-IT"/>
        </w:rPr>
        <w:t>15 zile lucrătoare</w:t>
      </w:r>
      <w:r>
        <w:rPr>
          <w:i/>
          <w:iCs/>
          <w:lang w:val="it-IT"/>
        </w:rPr>
        <w:t>.</w:t>
      </w:r>
    </w:p>
    <w:p w14:paraId="3AE9C4C9" w14:textId="77777777" w:rsidR="00E77D00" w:rsidRDefault="00000000">
      <w:pPr>
        <w:spacing w:after="120" w:line="240" w:lineRule="auto"/>
        <w:jc w:val="both"/>
        <w:rPr>
          <w:lang w:val="it-IT"/>
        </w:rPr>
      </w:pPr>
      <w:r>
        <w:rPr>
          <w:u w:val="single"/>
          <w:lang w:val="it-IT"/>
        </w:rPr>
        <w:t>Ulterior finalizarii procesului de consultare publica, GAL va publica pe pagina sa de web (</w:t>
      </w:r>
      <w:hyperlink r:id="rId10">
        <w:r>
          <w:rPr>
            <w:rStyle w:val="Hyperlink"/>
            <w:lang w:val="it-IT"/>
          </w:rPr>
          <w:t>http://galcodriipascanilor.ro/</w:t>
        </w:r>
      </w:hyperlink>
      <w:r>
        <w:rPr>
          <w:u w:val="single"/>
        </w:rPr>
        <w:t xml:space="preserve">) </w:t>
      </w:r>
      <w:r>
        <w:rPr>
          <w:u w:val="single"/>
          <w:lang w:val="it-IT"/>
        </w:rPr>
        <w:t>observatiile obtinute din consultarea publica si modalitatea in care aceste propuneri sau observatii au fost preluate sau nu in forma finala a Ghidului Solicitantului elaborat de catre GAL</w:t>
      </w:r>
      <w:r>
        <w:rPr>
          <w:lang w:val="it-IT"/>
        </w:rPr>
        <w:t>. Observatiile care nu vor fi preluate de catre GAL vor fi motivate corespunzator si comunicate entitatilor care le-au formulat.</w:t>
      </w:r>
    </w:p>
    <w:p w14:paraId="352F2D75" w14:textId="77777777" w:rsidR="00E77D00" w:rsidRDefault="00000000">
      <w:pPr>
        <w:spacing w:after="120" w:line="240" w:lineRule="auto"/>
        <w:jc w:val="both"/>
        <w:rPr>
          <w:lang w:val="it-IT"/>
        </w:rPr>
      </w:pPr>
      <w:r>
        <w:rPr>
          <w:lang w:val="it-IT"/>
        </w:rPr>
        <w:t>In cazul apelurilor de selectie care vor fi relansate, se vor organiza intalnirile publice de catre GAL in vederea asigurarii sprijinului potentialilor beneficiari. In acest caz, daca Ghidul Solicitantului elaborat nu contine modificari ce tin de eligibilitatea solicitantului sau a partenerilor, de eligibilitatea activitatilor, intalnirile publice de sprijin pot fi organizate si in perioada de depunere, cel tarziu pâna in ziua a 15 - a de la lansarea apelului de selectie.</w:t>
      </w:r>
    </w:p>
    <w:p w14:paraId="6DEFC48E" w14:textId="77777777" w:rsidR="00E77D00" w:rsidRDefault="00000000">
      <w:pPr>
        <w:spacing w:after="120" w:line="240" w:lineRule="auto"/>
        <w:jc w:val="both"/>
        <w:rPr>
          <w:lang w:val="it-IT"/>
        </w:rPr>
      </w:pPr>
      <w:r>
        <w:rPr>
          <w:lang w:val="it-IT"/>
        </w:rPr>
        <w:t>Si in cazul relansarii apelurilor de selectie, GAL are obligatia de a informa OIR PECU Regiunea Nord - Est  responsabil de data, ora si locatia de organizare a intâlnirilor publice organizate de GAL.</w:t>
      </w:r>
    </w:p>
    <w:p w14:paraId="225480BC" w14:textId="77777777" w:rsidR="00E77D00" w:rsidRDefault="00000000">
      <w:pPr>
        <w:spacing w:after="120" w:line="240" w:lineRule="auto"/>
        <w:jc w:val="both"/>
      </w:pPr>
      <w:r>
        <w:rPr>
          <w:lang w:val="it-IT"/>
        </w:rPr>
        <w:t xml:space="preserve"> </w:t>
      </w:r>
      <w:r>
        <w:t xml:space="preserve">Procesul verbal / centralizatorul consultării publice devine anexă la documentația transmisă către OIR PECU Regiunea Nord-Est. </w:t>
      </w:r>
    </w:p>
    <w:p w14:paraId="1EDB7D99" w14:textId="77777777" w:rsidR="00E77D00" w:rsidRDefault="00000000">
      <w:pPr>
        <w:spacing w:after="120" w:line="240" w:lineRule="auto"/>
        <w:jc w:val="both"/>
      </w:pPr>
      <w:r>
        <w:rPr>
          <w:b/>
          <w:bCs/>
        </w:rPr>
        <w:t xml:space="preserve">Cu cel puțin 10 zile lucrătoare, anterior datei de lansare a Cererii de propuneri, Asociația GAL Codrii Pascanilor transmite prin intermediul aplicației informatice dezvoltată de AM PS PAC către OIR PECU Regiunea Nord-Est Cererea de propuneri și Ghidul solicitantului elaborate de GAL, însoțite de toate anexele în vederea avizării. </w:t>
      </w:r>
    </w:p>
    <w:p w14:paraId="656E0D21" w14:textId="77777777" w:rsidR="00E77D00" w:rsidRDefault="00000000">
      <w:pPr>
        <w:spacing w:after="120" w:line="240" w:lineRule="auto"/>
        <w:jc w:val="both"/>
        <w:rPr>
          <w:lang w:val="it-IT"/>
        </w:rPr>
      </w:pPr>
      <w:r>
        <w:t>Cererea de propuneri va fi avizată de OIR în termen de 10 zile lucrătoare, la care se pot adăuga zilele necesare GAL pentru răspunsul la clarificări, dacă este cazul.</w:t>
      </w:r>
    </w:p>
    <w:p w14:paraId="49FA8DD2" w14:textId="77777777" w:rsidR="00E77D00" w:rsidRDefault="00000000">
      <w:pPr>
        <w:spacing w:after="120" w:line="240" w:lineRule="auto"/>
        <w:jc w:val="both"/>
        <w:rPr>
          <w:lang w:val="it-IT"/>
        </w:rPr>
      </w:pPr>
      <w:bookmarkStart w:id="17" w:name="TOC_Target_24"/>
      <w:r w:rsidRPr="003A63EE">
        <w:rPr>
          <w:b/>
          <w:lang w:val="it-IT"/>
        </w:rPr>
        <w:lastRenderedPageBreak/>
        <w:t>2.</w:t>
      </w:r>
      <w:r>
        <w:rPr>
          <w:b/>
          <w:lang w:val="it-IT"/>
        </w:rPr>
        <w:t>2. Prezentarea modalitatii de asigurare a complementaritatii masurilor cu finantare din FSE+ cu masurile finantate din FEADR, inclusiv din perspectiva calendarului de lansari si a perioadei de implementare a masurilor complementare;</w:t>
      </w:r>
      <w:bookmarkEnd w:id="17"/>
    </w:p>
    <w:p w14:paraId="2C1F7B2B" w14:textId="77777777" w:rsidR="00E77D00" w:rsidRDefault="00000000">
      <w:pPr>
        <w:spacing w:after="120" w:line="240" w:lineRule="auto"/>
        <w:jc w:val="both"/>
        <w:rPr>
          <w:lang w:val="it-IT"/>
        </w:rPr>
      </w:pPr>
      <w:r>
        <w:t>În procesul de evaluare și selecție se va urmări complementaritatea intervențiilor FSE+ cu investițiile și măsurile finanțate prin FEADR, PS PAC 2023–2027 și alte surse de finanțare relevante pentru teritoriul GAL Codrii Pascanilor.</w:t>
      </w:r>
    </w:p>
    <w:p w14:paraId="4EC4FE35" w14:textId="77777777" w:rsidR="00E77D00" w:rsidRDefault="00000000">
      <w:pPr>
        <w:spacing w:after="120" w:line="240" w:lineRule="auto"/>
        <w:jc w:val="both"/>
        <w:rPr>
          <w:lang w:val="it-IT"/>
        </w:rPr>
      </w:pPr>
      <w:r>
        <w:t>Se va urmări corelarea investițiilor de infrastructură cu măsurile soft</w:t>
      </w:r>
      <w:r>
        <w:rPr>
          <w:lang w:val="it-IT"/>
        </w:rPr>
        <w:t>, de tip FSE+, sau finantarile din alte surse.</w:t>
      </w:r>
    </w:p>
    <w:p w14:paraId="76590C12" w14:textId="77777777" w:rsidR="00E77D00" w:rsidRDefault="00000000">
      <w:pPr>
        <w:spacing w:after="120" w:line="240" w:lineRule="auto"/>
        <w:jc w:val="both"/>
        <w:rPr>
          <w:b/>
          <w:lang w:val="it-IT"/>
        </w:rPr>
      </w:pPr>
      <w:bookmarkStart w:id="18" w:name="TOC_Target_25"/>
      <w:r>
        <w:rPr>
          <w:b/>
          <w:lang w:val="it-IT"/>
        </w:rPr>
        <w:t>2.3. Prezentarea modalitatii de derulare a procesului de consultare publica cu privire la draftul de Ghid al Solicitantului elaborat de GAL</w:t>
      </w:r>
      <w:bookmarkEnd w:id="18"/>
    </w:p>
    <w:p w14:paraId="5131000E" w14:textId="77777777" w:rsidR="00E77D00" w:rsidRDefault="00000000">
      <w:pPr>
        <w:spacing w:after="120" w:line="240" w:lineRule="auto"/>
        <w:jc w:val="both"/>
      </w:pPr>
      <w:r>
        <w:t xml:space="preserve">Asociația GAL Codrii Pascanilor va desfășura procesul de consultare publică cu privire la draftul de GHID al solicitantului în mod transparent prin publicarea documentelor disponibile pe pagina </w:t>
      </w:r>
      <w:hyperlink r:id="rId11">
        <w:r w:rsidR="00E77D00">
          <w:rPr>
            <w:rStyle w:val="Hyperlink"/>
          </w:rPr>
          <w:t>http://galcodriipascanilor.ro</w:t>
        </w:r>
      </w:hyperlink>
      <w:r>
        <w:t xml:space="preserve"> . De asemenea, se vor repecta următoarele condiții: </w:t>
      </w:r>
    </w:p>
    <w:p w14:paraId="5FDBFA1E" w14:textId="77777777" w:rsidR="00E77D00" w:rsidRDefault="00000000">
      <w:pPr>
        <w:pStyle w:val="Listparagraf"/>
        <w:numPr>
          <w:ilvl w:val="0"/>
          <w:numId w:val="14"/>
        </w:numPr>
        <w:spacing w:after="120" w:line="240" w:lineRule="auto"/>
        <w:jc w:val="both"/>
      </w:pPr>
      <w:r>
        <w:t xml:space="preserve">Perioada minimă stabilită pentru procesul de consultare publică va fi de minim 15 zile lucrătoare. </w:t>
      </w:r>
    </w:p>
    <w:p w14:paraId="1517335B" w14:textId="77777777" w:rsidR="00E77D00" w:rsidRDefault="00000000">
      <w:pPr>
        <w:pStyle w:val="Listparagraf"/>
        <w:numPr>
          <w:ilvl w:val="0"/>
          <w:numId w:val="14"/>
        </w:numPr>
        <w:spacing w:after="120" w:line="240" w:lineRule="auto"/>
        <w:jc w:val="both"/>
      </w:pPr>
      <w:r>
        <w:rPr>
          <w:lang w:val="it-IT"/>
        </w:rPr>
        <w:t xml:space="preserve"> Adresa de e-mail unde pot fi formulate observatii si transmise propuneri de modificare a Ghidului Solicitantului elaborat de GAL: </w:t>
      </w:r>
      <w:hyperlink r:id="rId12">
        <w:bookmarkStart w:id="19" w:name="_Hlk236225675"/>
        <w:r w:rsidR="00E77D00">
          <w:rPr>
            <w:rStyle w:val="Hyperlink"/>
            <w:lang w:val="it-IT"/>
          </w:rPr>
          <w:t>gal_codriipascanilor@yahoo.com</w:t>
        </w:r>
      </w:hyperlink>
      <w:bookmarkEnd w:id="19"/>
      <w:r>
        <w:rPr>
          <w:lang w:val="it-IT"/>
        </w:rPr>
        <w:t xml:space="preserve"> ;</w:t>
      </w:r>
    </w:p>
    <w:p w14:paraId="3619F776" w14:textId="77777777" w:rsidR="00E77D00" w:rsidRDefault="00000000">
      <w:pPr>
        <w:pStyle w:val="Listparagraf"/>
        <w:numPr>
          <w:ilvl w:val="0"/>
          <w:numId w:val="14"/>
        </w:numPr>
        <w:spacing w:after="120" w:line="240" w:lineRule="auto"/>
        <w:jc w:val="both"/>
      </w:pPr>
      <w:r>
        <w:rPr>
          <w:lang w:val="it-IT"/>
        </w:rPr>
        <w:t xml:space="preserve">Modalitatea de organizare a sesiunilor publice - </w:t>
      </w:r>
      <w:r>
        <w:rPr>
          <w:b/>
          <w:bCs/>
          <w:i/>
          <w:iCs/>
          <w:lang w:val="it-IT"/>
        </w:rPr>
        <w:t xml:space="preserve">vor fi organizate minim 3 intalniri </w:t>
      </w:r>
      <w:r>
        <w:t>per Cerere de propuneri</w:t>
      </w:r>
      <w:r>
        <w:rPr>
          <w:lang w:val="it-IT"/>
        </w:rPr>
        <w:t>;</w:t>
      </w:r>
    </w:p>
    <w:p w14:paraId="1D3735B2" w14:textId="77777777" w:rsidR="00E77D00" w:rsidRDefault="00000000">
      <w:pPr>
        <w:pStyle w:val="Corptext"/>
        <w:ind w:right="185" w:firstLine="719"/>
        <w:jc w:val="both"/>
        <w:rPr>
          <w:spacing w:val="-2"/>
        </w:rPr>
      </w:pPr>
      <w:r>
        <w:t>In</w:t>
      </w:r>
      <w:r>
        <w:rPr>
          <w:spacing w:val="-8"/>
        </w:rPr>
        <w:t xml:space="preserve"> </w:t>
      </w:r>
      <w:r>
        <w:t>maxim</w:t>
      </w:r>
      <w:r>
        <w:rPr>
          <w:spacing w:val="-8"/>
        </w:rPr>
        <w:t xml:space="preserve"> </w:t>
      </w:r>
      <w:r>
        <w:rPr>
          <w:b/>
          <w:bCs/>
          <w:spacing w:val="-8"/>
        </w:rPr>
        <w:t xml:space="preserve">1 </w:t>
      </w:r>
      <w:r>
        <w:rPr>
          <w:b/>
          <w:bCs/>
        </w:rPr>
        <w:t>z</w:t>
      </w:r>
      <w:r>
        <w:rPr>
          <w:b/>
        </w:rPr>
        <w:t>i</w:t>
      </w:r>
      <w:r>
        <w:rPr>
          <w:b/>
          <w:bCs/>
          <w:spacing w:val="-8"/>
        </w:rPr>
        <w:t xml:space="preserve"> </w:t>
      </w:r>
      <w:r>
        <w:rPr>
          <w:b/>
          <w:bCs/>
        </w:rPr>
        <w:t>lucratoare</w:t>
      </w:r>
      <w:r>
        <w:rPr>
          <w:spacing w:val="-7"/>
        </w:rPr>
        <w:t xml:space="preserve"> </w:t>
      </w:r>
      <w:r>
        <w:t>de</w:t>
      </w:r>
      <w:r>
        <w:rPr>
          <w:spacing w:val="-9"/>
        </w:rPr>
        <w:t xml:space="preserve"> </w:t>
      </w:r>
      <w:r>
        <w:t>la</w:t>
      </w:r>
      <w:r>
        <w:rPr>
          <w:spacing w:val="-9"/>
        </w:rPr>
        <w:t xml:space="preserve"> </w:t>
      </w:r>
      <w:r>
        <w:t>publicarea</w:t>
      </w:r>
      <w:r>
        <w:rPr>
          <w:spacing w:val="-9"/>
        </w:rPr>
        <w:t xml:space="preserve"> </w:t>
      </w:r>
      <w:r>
        <w:t>in</w:t>
      </w:r>
      <w:r>
        <w:rPr>
          <w:spacing w:val="-8"/>
        </w:rPr>
        <w:t xml:space="preserve"> </w:t>
      </w:r>
      <w:r>
        <w:t>consultare</w:t>
      </w:r>
      <w:r>
        <w:rPr>
          <w:spacing w:val="-9"/>
        </w:rPr>
        <w:t xml:space="preserve"> </w:t>
      </w:r>
      <w:r>
        <w:t>publica</w:t>
      </w:r>
      <w:r>
        <w:rPr>
          <w:spacing w:val="-9"/>
        </w:rPr>
        <w:t xml:space="preserve"> </w:t>
      </w:r>
      <w:r>
        <w:t>a</w:t>
      </w:r>
      <w:r>
        <w:rPr>
          <w:spacing w:val="-9"/>
        </w:rPr>
        <w:t xml:space="preserve"> </w:t>
      </w:r>
      <w:r>
        <w:t>Ghidului</w:t>
      </w:r>
      <w:r>
        <w:rPr>
          <w:spacing w:val="-8"/>
        </w:rPr>
        <w:t xml:space="preserve"> </w:t>
      </w:r>
      <w:r>
        <w:t>Solicitantului</w:t>
      </w:r>
      <w:r>
        <w:rPr>
          <w:spacing w:val="-8"/>
        </w:rPr>
        <w:t xml:space="preserve"> </w:t>
      </w:r>
      <w:r>
        <w:t>elaborat</w:t>
      </w:r>
      <w:r>
        <w:rPr>
          <w:spacing w:val="-8"/>
        </w:rPr>
        <w:t xml:space="preserve"> </w:t>
      </w:r>
      <w:r>
        <w:t xml:space="preserve">de GAL, acesta va informa OIR PECU Regiunea Nord - Est cu privire la publicarea in consultare a Ghidului Solicitantului elaborat de GAL, adresa web unde sunt disponibile documentele si data, ora si locatia cand vor fi organizate cele </w:t>
      </w:r>
      <w:r>
        <w:rPr>
          <w:b/>
        </w:rPr>
        <w:t xml:space="preserve">trei intalniri publice </w:t>
      </w:r>
      <w:r>
        <w:t xml:space="preserve">in teritoriul GAL, impreuna cu dovada invitarii celor minim </w:t>
      </w:r>
      <w:r>
        <w:rPr>
          <w:b/>
        </w:rPr>
        <w:t xml:space="preserve">5 organizatii publice si/sau private </w:t>
      </w:r>
      <w:r>
        <w:t xml:space="preserve">ce pot fi potentiali </w:t>
      </w:r>
      <w:r>
        <w:rPr>
          <w:spacing w:val="-2"/>
        </w:rPr>
        <w:t>beneficiari.</w:t>
      </w:r>
    </w:p>
    <w:p w14:paraId="6A13C09C" w14:textId="77777777" w:rsidR="00E77D00" w:rsidRDefault="00000000">
      <w:pPr>
        <w:pStyle w:val="Corptext"/>
        <w:spacing w:before="1"/>
        <w:ind w:right="186" w:firstLine="719"/>
        <w:jc w:val="both"/>
      </w:pPr>
      <w:r>
        <w:t>Ulterior</w:t>
      </w:r>
      <w:r>
        <w:rPr>
          <w:spacing w:val="-3"/>
        </w:rPr>
        <w:t xml:space="preserve"> </w:t>
      </w:r>
      <w:r>
        <w:t>finalizarii</w:t>
      </w:r>
      <w:r>
        <w:rPr>
          <w:spacing w:val="-3"/>
        </w:rPr>
        <w:t xml:space="preserve"> </w:t>
      </w:r>
      <w:r>
        <w:t>procesului</w:t>
      </w:r>
      <w:r>
        <w:rPr>
          <w:spacing w:val="-3"/>
        </w:rPr>
        <w:t xml:space="preserve"> </w:t>
      </w:r>
      <w:r>
        <w:t>de</w:t>
      </w:r>
      <w:r>
        <w:rPr>
          <w:spacing w:val="-4"/>
        </w:rPr>
        <w:t xml:space="preserve"> </w:t>
      </w:r>
      <w:r>
        <w:t>consultare</w:t>
      </w:r>
      <w:r>
        <w:rPr>
          <w:spacing w:val="-4"/>
        </w:rPr>
        <w:t xml:space="preserve"> </w:t>
      </w:r>
      <w:r>
        <w:t>public,</w:t>
      </w:r>
      <w:r>
        <w:rPr>
          <w:spacing w:val="-1"/>
        </w:rPr>
        <w:t xml:space="preserve"> </w:t>
      </w:r>
      <w:r>
        <w:t>Grupul</w:t>
      </w:r>
      <w:r>
        <w:rPr>
          <w:spacing w:val="-3"/>
        </w:rPr>
        <w:t xml:space="preserve"> </w:t>
      </w:r>
      <w:r>
        <w:t>de</w:t>
      </w:r>
      <w:r>
        <w:rPr>
          <w:spacing w:val="-3"/>
        </w:rPr>
        <w:t xml:space="preserve"> </w:t>
      </w:r>
      <w:r>
        <w:t>Acțiune</w:t>
      </w:r>
      <w:r>
        <w:rPr>
          <w:spacing w:val="-2"/>
        </w:rPr>
        <w:t xml:space="preserve"> </w:t>
      </w:r>
      <w:r>
        <w:t>Locală</w:t>
      </w:r>
      <w:r>
        <w:rPr>
          <w:spacing w:val="-4"/>
        </w:rPr>
        <w:t xml:space="preserve"> </w:t>
      </w:r>
      <w:r>
        <w:t>va</w:t>
      </w:r>
      <w:r>
        <w:rPr>
          <w:spacing w:val="-4"/>
        </w:rPr>
        <w:t xml:space="preserve"> </w:t>
      </w:r>
      <w:r>
        <w:t>publica</w:t>
      </w:r>
      <w:r>
        <w:rPr>
          <w:spacing w:val="-4"/>
        </w:rPr>
        <w:t xml:space="preserve"> </w:t>
      </w:r>
      <w:r>
        <w:t>pe</w:t>
      </w:r>
      <w:r>
        <w:rPr>
          <w:spacing w:val="-4"/>
        </w:rPr>
        <w:t xml:space="preserve"> </w:t>
      </w:r>
      <w:r>
        <w:t>pagina web</w:t>
      </w:r>
      <w:r>
        <w:rPr>
          <w:spacing w:val="-13"/>
        </w:rPr>
        <w:t xml:space="preserve"> </w:t>
      </w:r>
      <w:r>
        <w:t>lista</w:t>
      </w:r>
      <w:r>
        <w:rPr>
          <w:spacing w:val="-13"/>
        </w:rPr>
        <w:t xml:space="preserve"> </w:t>
      </w:r>
      <w:r>
        <w:t>propunerilor</w:t>
      </w:r>
      <w:r>
        <w:rPr>
          <w:spacing w:val="-14"/>
        </w:rPr>
        <w:t xml:space="preserve"> </w:t>
      </w:r>
      <w:r>
        <w:t>si</w:t>
      </w:r>
      <w:r>
        <w:rPr>
          <w:spacing w:val="-13"/>
        </w:rPr>
        <w:t xml:space="preserve"> </w:t>
      </w:r>
      <w:r>
        <w:t>observatiilor</w:t>
      </w:r>
      <w:r>
        <w:rPr>
          <w:spacing w:val="-13"/>
        </w:rPr>
        <w:t xml:space="preserve"> </w:t>
      </w:r>
      <w:r>
        <w:t>primite</w:t>
      </w:r>
      <w:r>
        <w:rPr>
          <w:spacing w:val="-13"/>
        </w:rPr>
        <w:t xml:space="preserve"> </w:t>
      </w:r>
      <w:r>
        <w:t>in</w:t>
      </w:r>
      <w:r>
        <w:rPr>
          <w:spacing w:val="-13"/>
        </w:rPr>
        <w:t xml:space="preserve"> </w:t>
      </w:r>
      <w:r>
        <w:t>procesul</w:t>
      </w:r>
      <w:r>
        <w:rPr>
          <w:spacing w:val="-12"/>
        </w:rPr>
        <w:t xml:space="preserve"> </w:t>
      </w:r>
      <w:r>
        <w:t>de</w:t>
      </w:r>
      <w:r>
        <w:rPr>
          <w:spacing w:val="-14"/>
        </w:rPr>
        <w:t xml:space="preserve"> </w:t>
      </w:r>
      <w:r>
        <w:t>consultare</w:t>
      </w:r>
      <w:r>
        <w:rPr>
          <w:spacing w:val="-14"/>
        </w:rPr>
        <w:t xml:space="preserve"> </w:t>
      </w:r>
      <w:r>
        <w:t>publica</w:t>
      </w:r>
      <w:r>
        <w:rPr>
          <w:spacing w:val="-14"/>
        </w:rPr>
        <w:t xml:space="preserve"> </w:t>
      </w:r>
      <w:r>
        <w:t>si</w:t>
      </w:r>
      <w:r>
        <w:rPr>
          <w:spacing w:val="-13"/>
        </w:rPr>
        <w:t xml:space="preserve"> </w:t>
      </w:r>
      <w:r>
        <w:t>modalitatea</w:t>
      </w:r>
      <w:r>
        <w:rPr>
          <w:spacing w:val="-14"/>
        </w:rPr>
        <w:t xml:space="preserve"> </w:t>
      </w:r>
      <w:r>
        <w:t>in</w:t>
      </w:r>
      <w:r>
        <w:rPr>
          <w:spacing w:val="-13"/>
        </w:rPr>
        <w:t xml:space="preserve"> </w:t>
      </w:r>
      <w:r>
        <w:t>care</w:t>
      </w:r>
      <w:r>
        <w:rPr>
          <w:spacing w:val="-12"/>
        </w:rPr>
        <w:t xml:space="preserve"> </w:t>
      </w:r>
      <w:r>
        <w:t xml:space="preserve">aceste propuneri sau observatii au fost preluate sau nu în forma finala a Ghidului Solicitantului elaborat de catre </w:t>
      </w:r>
      <w:r>
        <w:rPr>
          <w:spacing w:val="-4"/>
        </w:rPr>
        <w:t>GAL.</w:t>
      </w:r>
    </w:p>
    <w:p w14:paraId="12D0FD70" w14:textId="77777777" w:rsidR="00E77D00" w:rsidRDefault="00000000">
      <w:pPr>
        <w:pStyle w:val="Corptext"/>
        <w:ind w:right="185" w:firstLine="719"/>
        <w:jc w:val="both"/>
      </w:pPr>
      <w:r>
        <w:t>Obligația de organizare a procesului de consultare publica nu se aplica în cazul cererilor de propuneri relansate, dacă Ghidul Solicitantului elaborat de GAL nu conține modificări ce țin de eligibilitatea solicitantului sau a partenerilor, de eligibilitatea activităților.</w:t>
      </w:r>
      <w:r>
        <w:rPr>
          <w:spacing w:val="-3"/>
        </w:rPr>
        <w:t xml:space="preserve"> </w:t>
      </w:r>
      <w:r>
        <w:t>Cu</w:t>
      </w:r>
      <w:r>
        <w:rPr>
          <w:spacing w:val="-3"/>
        </w:rPr>
        <w:t xml:space="preserve"> </w:t>
      </w:r>
      <w:r>
        <w:t>toate</w:t>
      </w:r>
      <w:r>
        <w:rPr>
          <w:spacing w:val="-3"/>
        </w:rPr>
        <w:t xml:space="preserve"> </w:t>
      </w:r>
      <w:r>
        <w:t>acestea,</w:t>
      </w:r>
      <w:r>
        <w:rPr>
          <w:spacing w:val="-2"/>
        </w:rPr>
        <w:t xml:space="preserve"> </w:t>
      </w:r>
      <w:r>
        <w:t>si in</w:t>
      </w:r>
      <w:r>
        <w:rPr>
          <w:spacing w:val="-2"/>
        </w:rPr>
        <w:t xml:space="preserve"> </w:t>
      </w:r>
      <w:r>
        <w:t>cazul cererilor</w:t>
      </w:r>
      <w:r>
        <w:rPr>
          <w:spacing w:val="-1"/>
        </w:rPr>
        <w:t xml:space="preserve"> </w:t>
      </w:r>
      <w:r>
        <w:t>de</w:t>
      </w:r>
      <w:r>
        <w:rPr>
          <w:spacing w:val="-3"/>
        </w:rPr>
        <w:t xml:space="preserve"> </w:t>
      </w:r>
      <w:r>
        <w:t>propuneri</w:t>
      </w:r>
      <w:r>
        <w:rPr>
          <w:spacing w:val="-2"/>
        </w:rPr>
        <w:t xml:space="preserve"> </w:t>
      </w:r>
      <w:r>
        <w:t>relansate</w:t>
      </w:r>
      <w:r>
        <w:rPr>
          <w:spacing w:val="-1"/>
        </w:rPr>
        <w:t xml:space="preserve"> </w:t>
      </w:r>
      <w:r>
        <w:t>obligatia</w:t>
      </w:r>
      <w:r>
        <w:rPr>
          <w:spacing w:val="-1"/>
        </w:rPr>
        <w:t xml:space="preserve"> </w:t>
      </w:r>
      <w:r>
        <w:t>de</w:t>
      </w:r>
      <w:r>
        <w:rPr>
          <w:spacing w:val="-3"/>
        </w:rPr>
        <w:t xml:space="preserve"> </w:t>
      </w:r>
      <w:r>
        <w:t>a</w:t>
      </w:r>
      <w:r>
        <w:rPr>
          <w:spacing w:val="-1"/>
        </w:rPr>
        <w:t xml:space="preserve"> </w:t>
      </w:r>
      <w:r>
        <w:t>organiza</w:t>
      </w:r>
      <w:r>
        <w:rPr>
          <w:spacing w:val="-2"/>
        </w:rPr>
        <w:t xml:space="preserve"> </w:t>
      </w:r>
      <w:r>
        <w:t>intalnirile</w:t>
      </w:r>
      <w:r>
        <w:rPr>
          <w:spacing w:val="-3"/>
        </w:rPr>
        <w:t xml:space="preserve"> </w:t>
      </w:r>
      <w:r>
        <w:t>publice</w:t>
      </w:r>
      <w:r>
        <w:rPr>
          <w:spacing w:val="-3"/>
        </w:rPr>
        <w:t xml:space="preserve"> </w:t>
      </w:r>
      <w:r>
        <w:t>de</w:t>
      </w:r>
      <w:r>
        <w:rPr>
          <w:spacing w:val="-1"/>
        </w:rPr>
        <w:t xml:space="preserve"> </w:t>
      </w:r>
      <w:r>
        <w:t>către</w:t>
      </w:r>
      <w:r>
        <w:rPr>
          <w:spacing w:val="-3"/>
        </w:rPr>
        <w:t xml:space="preserve"> </w:t>
      </w:r>
      <w:r>
        <w:t>GAL</w:t>
      </w:r>
      <w:r>
        <w:rPr>
          <w:spacing w:val="-3"/>
        </w:rPr>
        <w:t xml:space="preserve"> </w:t>
      </w:r>
      <w:r>
        <w:t>ramane</w:t>
      </w:r>
      <w:r>
        <w:rPr>
          <w:spacing w:val="-3"/>
        </w:rPr>
        <w:t xml:space="preserve"> </w:t>
      </w:r>
      <w:r>
        <w:t xml:space="preserve">si in cazul relansării de cereri de propuneri in vederea asigurarii sprijinului potentialilor beneficiari. În acest sens, în cazul cererilor de propuneri relansate, dacă Ghidul Solicitantului elaborat de GAL nu conține modificări ce țin de eligibilitatea solicitantului sau a partenerilor, de </w:t>
      </w:r>
      <w:r>
        <w:lastRenderedPageBreak/>
        <w:t>eligibilitatea activităților, întâlnirile publice de sprijin pot fi organizate și în perioada de depunere cel târziu până în ziua 15 de la lansarea cererii de propuneri.</w:t>
      </w:r>
    </w:p>
    <w:p w14:paraId="76976037" w14:textId="77777777" w:rsidR="00E77D00" w:rsidRDefault="00000000">
      <w:pPr>
        <w:pStyle w:val="Corptext"/>
        <w:ind w:right="185" w:firstLine="719"/>
        <w:jc w:val="both"/>
      </w:pPr>
      <w:r>
        <w:t>Si în cazul relansarii cererilor de propuneri, GAL are obligatia de a informa OIR responsabil de data, ora si locatia de organizare a intalnirilor publice.</w:t>
      </w:r>
    </w:p>
    <w:p w14:paraId="627B3D4B" w14:textId="77777777" w:rsidR="003A63EE" w:rsidRDefault="00000000">
      <w:pPr>
        <w:spacing w:after="120" w:line="240" w:lineRule="auto"/>
        <w:jc w:val="both"/>
        <w:rPr>
          <w:rFonts w:cstheme="majorHAnsi"/>
          <w:b/>
          <w:lang w:val="it-IT"/>
        </w:rPr>
      </w:pPr>
      <w:bookmarkStart w:id="20" w:name="TOC_Target_26"/>
      <w:r>
        <w:rPr>
          <w:rFonts w:cstheme="majorHAnsi"/>
          <w:b/>
          <w:lang w:val="it-IT"/>
        </w:rPr>
        <w:t xml:space="preserve">2.4. Tipul apelului: </w:t>
      </w:r>
    </w:p>
    <w:p w14:paraId="28531678" w14:textId="5B36B8EF" w:rsidR="00E77D00" w:rsidRDefault="003A63EE">
      <w:pPr>
        <w:spacing w:after="120" w:line="240" w:lineRule="auto"/>
        <w:jc w:val="both"/>
        <w:rPr>
          <w:rFonts w:asciiTheme="majorHAnsi" w:hAnsiTheme="majorHAnsi" w:cstheme="majorHAnsi"/>
          <w:bCs/>
          <w:lang w:val="it-IT"/>
        </w:rPr>
      </w:pPr>
      <w:r>
        <w:rPr>
          <w:rFonts w:cstheme="majorHAnsi"/>
          <w:bCs/>
          <w:lang w:val="it-IT"/>
        </w:rPr>
        <w:t xml:space="preserve">Apelurile organizate de </w:t>
      </w:r>
      <w:bookmarkStart w:id="21" w:name="_Hlk232603451"/>
      <w:r>
        <w:rPr>
          <w:rFonts w:cstheme="majorHAnsi"/>
          <w:bCs/>
          <w:lang w:val="it-IT"/>
        </w:rPr>
        <w:t>GAL CODRII PASCANILOR</w:t>
      </w:r>
      <w:bookmarkEnd w:id="21"/>
      <w:r>
        <w:rPr>
          <w:rFonts w:cstheme="majorHAnsi"/>
          <w:bCs/>
          <w:lang w:val="it-IT"/>
        </w:rPr>
        <w:t xml:space="preserve"> p</w:t>
      </w:r>
      <w:r>
        <w:t xml:space="preserve">entru intervenția FSE+ </w:t>
      </w:r>
      <w:r>
        <w:rPr>
          <w:b/>
          <w:bCs/>
        </w:rPr>
        <w:t xml:space="preserve">“Sprijin pentru integrare sociala”, </w:t>
      </w:r>
      <w:r>
        <w:rPr>
          <w:rFonts w:cstheme="majorHAnsi"/>
          <w:bCs/>
          <w:lang w:val="it-IT"/>
        </w:rPr>
        <w:t xml:space="preserve">vor fi de tip competitiv, cu termen-limită de depunere a fișelor de proiect, în conformitate cu prevederile Orientărilor pentru Grupurile de Acțiune Locală. </w:t>
      </w:r>
      <w:bookmarkEnd w:id="20"/>
    </w:p>
    <w:p w14:paraId="1691B012" w14:textId="77777777" w:rsidR="00E77D00" w:rsidRDefault="00000000">
      <w:pPr>
        <w:spacing w:after="120" w:line="240" w:lineRule="auto"/>
        <w:jc w:val="both"/>
        <w:rPr>
          <w:rFonts w:asciiTheme="majorHAnsi" w:hAnsiTheme="majorHAnsi" w:cstheme="majorHAnsi"/>
          <w:bCs/>
          <w:lang w:val="it-IT"/>
        </w:rPr>
      </w:pPr>
      <w:r>
        <w:rPr>
          <w:rFonts w:cstheme="majorHAnsi"/>
          <w:bCs/>
          <w:lang w:val="it-IT"/>
        </w:rPr>
        <w:t xml:space="preserve">În cadrul apelului competitiv, toate fișele de proiect depuse în perioada de depunere sunt evaluate și ierarhizate pe baza criteriilor de evaluare și selecție aprobate, în limita alocării financiare disponibile. </w:t>
      </w:r>
      <w:r>
        <w:rPr>
          <w:rFonts w:cstheme="majorHAnsi"/>
          <w:b/>
          <w:bCs/>
          <w:lang w:val="it-IT"/>
        </w:rPr>
        <w:t>Nu se aplică principiul „primul venit – primul servit”.</w:t>
      </w:r>
    </w:p>
    <w:p w14:paraId="6E1C5809" w14:textId="77777777" w:rsidR="00E77D00" w:rsidRDefault="00000000">
      <w:pPr>
        <w:spacing w:after="120" w:line="240" w:lineRule="auto"/>
        <w:jc w:val="both"/>
        <w:rPr>
          <w:lang w:val="it-IT"/>
        </w:rPr>
      </w:pPr>
      <w:r>
        <w:rPr>
          <w:lang w:val="it-IT"/>
        </w:rPr>
        <w:t>Asociatia GAL CODRII PASCANILOR va mentiona in Ghidul solicitantului ca vor fi organizate sesiuni periodice cu termen limita, apelurile de fise de proiecte fiind de tip competitiv.</w:t>
      </w:r>
    </w:p>
    <w:p w14:paraId="506A45A2" w14:textId="77777777" w:rsidR="00E77D00" w:rsidRDefault="00000000">
      <w:pPr>
        <w:spacing w:after="120" w:line="240" w:lineRule="auto"/>
        <w:jc w:val="both"/>
        <w:rPr>
          <w:lang w:val="it-IT"/>
        </w:rPr>
      </w:pPr>
      <w:r>
        <w:rPr>
          <w:b/>
          <w:lang w:val="it-IT"/>
        </w:rPr>
        <w:t xml:space="preserve">GAL CODRII PASCANILOR </w:t>
      </w:r>
      <w:r>
        <w:rPr>
          <w:lang w:val="it-IT"/>
        </w:rPr>
        <w:t>va posta varianta consultativă a Ghidului Solicitantului însoțit de documentele aferente pe pagina de internet proprie, pentru o perioada ce nu poate fi mai mica de 15 zile lucratoare. Ghidul Solicitantului și documentele anexate vor fi supuse aprobării Consiliului Director al GAL CODRII PASCANILOR.</w:t>
      </w:r>
    </w:p>
    <w:p w14:paraId="17FE3524" w14:textId="77777777" w:rsidR="00E77D00" w:rsidRDefault="00000000">
      <w:pPr>
        <w:spacing w:after="120" w:line="240" w:lineRule="auto"/>
        <w:jc w:val="both"/>
        <w:rPr>
          <w:lang w:val="it-IT"/>
        </w:rPr>
      </w:pPr>
      <w:r>
        <w:rPr>
          <w:lang w:val="it-IT"/>
        </w:rPr>
        <w:t xml:space="preserve">Dupa consultarea publica sau in timpul acesteia, inainte de lansarea apelului, documentele corespunzatoare apelului vor fi transmise la OIR PECU REGIUNEA NORD – EST, responsabil pentru avizare.  </w:t>
      </w:r>
    </w:p>
    <w:p w14:paraId="0E495F07" w14:textId="77777777" w:rsidR="00E77D00" w:rsidRDefault="00000000">
      <w:pPr>
        <w:spacing w:after="120" w:line="240" w:lineRule="auto"/>
        <w:jc w:val="both"/>
        <w:rPr>
          <w:lang w:val="it-IT"/>
        </w:rPr>
      </w:pPr>
      <w:r>
        <w:rPr>
          <w:lang w:val="it-IT"/>
        </w:rPr>
        <w:t xml:space="preserve">Sesiunea de finantare se lanseaza cu Decizia Consiliului Director al </w:t>
      </w:r>
      <w:r>
        <w:rPr>
          <w:b/>
          <w:lang w:val="it-IT"/>
        </w:rPr>
        <w:t>GAL CODRII PASCANILOR</w:t>
      </w:r>
      <w:r>
        <w:rPr>
          <w:lang w:val="it-IT"/>
        </w:rPr>
        <w:t>, care avizează apelul de selectie si documentele de accesare.</w:t>
      </w:r>
    </w:p>
    <w:p w14:paraId="2FCF44D1" w14:textId="77777777" w:rsidR="00E77D00" w:rsidRDefault="00000000">
      <w:pPr>
        <w:spacing w:after="120" w:line="240" w:lineRule="auto"/>
        <w:jc w:val="both"/>
        <w:rPr>
          <w:lang w:val="it-IT"/>
        </w:rPr>
      </w:pPr>
      <w:r>
        <w:rPr>
          <w:lang w:val="it-IT"/>
        </w:rPr>
        <w:t xml:space="preserve">Perioada de desfasurare a sesiunii de depunere a proiectelor poate fi prelungita la solicitarea managerului GAL, prin Decizia Consiliului Director. In vederea avizarii prelungirii apelului de catre OIR PECU Regiunea Nord Est , </w:t>
      </w:r>
      <w:r>
        <w:rPr>
          <w:u w:val="single"/>
          <w:lang w:val="it-IT"/>
        </w:rPr>
        <w:t xml:space="preserve">managerul GAL va transmite catre OIR PECU Regiunea Nord - Est </w:t>
      </w:r>
      <w:r>
        <w:rPr>
          <w:lang w:val="it-IT"/>
        </w:rPr>
        <w:t>adresa de solicitare a prelungirii apelului si aprobarea prelungirii apelului de catre Consiliul Director al GAL CODRII PASCANILOR.</w:t>
      </w:r>
    </w:p>
    <w:p w14:paraId="3D8FE563" w14:textId="77777777" w:rsidR="00E77D00" w:rsidRDefault="00000000">
      <w:pPr>
        <w:spacing w:after="120" w:line="240" w:lineRule="auto"/>
        <w:jc w:val="both"/>
        <w:rPr>
          <w:lang w:val="it-IT"/>
        </w:rPr>
      </w:pPr>
      <w:r>
        <w:rPr>
          <w:lang w:val="it-IT"/>
        </w:rPr>
        <w:t>O sesiune de finantare poate fi amanata sau anulata doar inainte de data stabilita pentru lansarea acesteia, la propunerea motivata a managerului GAL, precum si la solicitarea motivata a AM/OIR PECU Regiunea Nord - Est.</w:t>
      </w:r>
    </w:p>
    <w:p w14:paraId="545FCA2D" w14:textId="77777777" w:rsidR="00E77D00" w:rsidRDefault="00E77D00">
      <w:pPr>
        <w:pStyle w:val="Corptext"/>
        <w:ind w:right="185"/>
        <w:jc w:val="both"/>
      </w:pPr>
    </w:p>
    <w:p w14:paraId="79DBF790" w14:textId="77777777" w:rsidR="00E77D00" w:rsidRDefault="00000000">
      <w:pPr>
        <w:spacing w:after="120" w:line="240" w:lineRule="auto"/>
        <w:jc w:val="both"/>
        <w:rPr>
          <w:lang w:val="it-IT"/>
        </w:rPr>
      </w:pPr>
      <w:bookmarkStart w:id="22" w:name="TOC_Target_27"/>
      <w:r>
        <w:rPr>
          <w:b/>
          <w:lang w:val="it-IT"/>
        </w:rPr>
        <w:t xml:space="preserve">2.5  </w:t>
      </w:r>
      <w:r>
        <w:rPr>
          <w:b/>
          <w:bCs/>
          <w:lang w:val="it-IT"/>
        </w:rPr>
        <w:t>-</w:t>
      </w:r>
      <w:r>
        <w:rPr>
          <w:b/>
          <w:bCs/>
          <w:lang w:val="it-IT"/>
        </w:rPr>
        <w:tab/>
        <w:t xml:space="preserve">Prezentarea modalității de derulare a procesului de </w:t>
      </w:r>
      <w:r>
        <w:rPr>
          <w:b/>
          <w:bCs/>
          <w:highlight w:val="green"/>
          <w:lang w:val="it-IT"/>
        </w:rPr>
        <w:t>depunere si inregistrare</w:t>
      </w:r>
      <w:r>
        <w:rPr>
          <w:b/>
          <w:bCs/>
          <w:lang w:val="it-IT"/>
        </w:rPr>
        <w:t xml:space="preserve"> a Fișelor de proiecte și perioada de depunere a acestora. Calendarul estimativ al lansarii cererilor de propuneri</w:t>
      </w:r>
      <w:bookmarkEnd w:id="22"/>
    </w:p>
    <w:p w14:paraId="06B539A4" w14:textId="77777777" w:rsidR="00E77D00" w:rsidRDefault="00000000">
      <w:pPr>
        <w:spacing w:after="120" w:line="240" w:lineRule="auto"/>
        <w:jc w:val="both"/>
      </w:pPr>
      <w:r>
        <w:t>In</w:t>
      </w:r>
      <w:r>
        <w:rPr>
          <w:spacing w:val="-8"/>
        </w:rPr>
        <w:t xml:space="preserve"> </w:t>
      </w:r>
      <w:r>
        <w:t>vederea</w:t>
      </w:r>
      <w:r>
        <w:rPr>
          <w:spacing w:val="-11"/>
        </w:rPr>
        <w:t xml:space="preserve"> </w:t>
      </w:r>
      <w:r>
        <w:t>asigurarii</w:t>
      </w:r>
      <w:r>
        <w:rPr>
          <w:spacing w:val="-9"/>
        </w:rPr>
        <w:t xml:space="preserve"> </w:t>
      </w:r>
      <w:r>
        <w:t>unui</w:t>
      </w:r>
      <w:r>
        <w:rPr>
          <w:spacing w:val="-7"/>
        </w:rPr>
        <w:t xml:space="preserve"> </w:t>
      </w:r>
      <w:r>
        <w:t>proces</w:t>
      </w:r>
      <w:r>
        <w:rPr>
          <w:spacing w:val="-9"/>
        </w:rPr>
        <w:t xml:space="preserve"> </w:t>
      </w:r>
      <w:r>
        <w:t>de</w:t>
      </w:r>
      <w:r>
        <w:rPr>
          <w:spacing w:val="-8"/>
        </w:rPr>
        <w:t xml:space="preserve"> </w:t>
      </w:r>
      <w:r>
        <w:t>depunere</w:t>
      </w:r>
      <w:r>
        <w:rPr>
          <w:spacing w:val="-9"/>
        </w:rPr>
        <w:t xml:space="preserve"> </w:t>
      </w:r>
      <w:r>
        <w:t>a</w:t>
      </w:r>
      <w:r>
        <w:rPr>
          <w:spacing w:val="-8"/>
        </w:rPr>
        <w:t xml:space="preserve"> </w:t>
      </w:r>
      <w:r>
        <w:t>Fiselor</w:t>
      </w:r>
      <w:r>
        <w:rPr>
          <w:spacing w:val="-10"/>
        </w:rPr>
        <w:t xml:space="preserve"> </w:t>
      </w:r>
      <w:r>
        <w:t>de</w:t>
      </w:r>
      <w:r>
        <w:rPr>
          <w:spacing w:val="-8"/>
        </w:rPr>
        <w:t xml:space="preserve"> </w:t>
      </w:r>
      <w:r>
        <w:t>proiecte</w:t>
      </w:r>
      <w:r>
        <w:rPr>
          <w:spacing w:val="-10"/>
        </w:rPr>
        <w:t xml:space="preserve"> </w:t>
      </w:r>
      <w:r>
        <w:t>transparent</w:t>
      </w:r>
      <w:r>
        <w:rPr>
          <w:spacing w:val="-8"/>
        </w:rPr>
        <w:t xml:space="preserve"> </w:t>
      </w:r>
      <w:r>
        <w:t>si</w:t>
      </w:r>
      <w:r>
        <w:rPr>
          <w:spacing w:val="-9"/>
        </w:rPr>
        <w:t xml:space="preserve"> </w:t>
      </w:r>
      <w:r>
        <w:t xml:space="preserve">nediscriminatoriu, fisele de proiecte, inclusiv toate anexele vor fi transmise </w:t>
      </w:r>
      <w:r>
        <w:rPr>
          <w:b/>
        </w:rPr>
        <w:t>exclusiv in format electronic semnate cu semnatura electronica calificata</w:t>
      </w:r>
      <w:r>
        <w:t xml:space="preserve">. Fisele de proiecte vor fi depuse prin intermediul aplicatiei </w:t>
      </w:r>
      <w:r>
        <w:lastRenderedPageBreak/>
        <w:t>informatice dezvoltata de catre Autoritatea de Management pentru Planul Strategic PAC 2023 – 2027 (</w:t>
      </w:r>
      <w:hyperlink r:id="rId13">
        <w:r w:rsidR="00E77D00">
          <w:rPr>
            <w:rStyle w:val="Hyperlink"/>
          </w:rPr>
          <w:t>https://gal.afir.ro/</w:t>
        </w:r>
      </w:hyperlink>
      <w:r>
        <w:t>).</w:t>
      </w:r>
    </w:p>
    <w:p w14:paraId="7170F276" w14:textId="77777777" w:rsidR="00E77D00" w:rsidRDefault="00000000">
      <w:pPr>
        <w:pStyle w:val="Corptext"/>
        <w:spacing w:before="39"/>
        <w:ind w:right="184"/>
        <w:jc w:val="both"/>
      </w:pPr>
      <w:r>
        <w:t xml:space="preserve">Obligatia de a utiliza aplicatia dezvoltata de catre AM PS PAC in procesul de depunere a Fiselor de </w:t>
      </w:r>
      <w:r>
        <w:rPr>
          <w:spacing w:val="-4"/>
        </w:rPr>
        <w:t>p</w:t>
      </w:r>
      <w:r>
        <w:t>roiect</w:t>
      </w:r>
      <w:r>
        <w:rPr>
          <w:spacing w:val="-3"/>
        </w:rPr>
        <w:t xml:space="preserve"> </w:t>
      </w:r>
      <w:r>
        <w:t>se</w:t>
      </w:r>
      <w:r>
        <w:rPr>
          <w:spacing w:val="-3"/>
        </w:rPr>
        <w:t xml:space="preserve"> </w:t>
      </w:r>
      <w:r>
        <w:t>aplica</w:t>
      </w:r>
      <w:r>
        <w:rPr>
          <w:spacing w:val="-4"/>
        </w:rPr>
        <w:t xml:space="preserve"> </w:t>
      </w:r>
      <w:r>
        <w:t>si</w:t>
      </w:r>
      <w:r>
        <w:rPr>
          <w:spacing w:val="-3"/>
        </w:rPr>
        <w:t xml:space="preserve"> </w:t>
      </w:r>
      <w:r>
        <w:t>in</w:t>
      </w:r>
      <w:r>
        <w:rPr>
          <w:spacing w:val="-3"/>
        </w:rPr>
        <w:t xml:space="preserve"> </w:t>
      </w:r>
      <w:r>
        <w:t>cazul</w:t>
      </w:r>
      <w:r>
        <w:rPr>
          <w:spacing w:val="-3"/>
        </w:rPr>
        <w:t xml:space="preserve"> </w:t>
      </w:r>
      <w:r>
        <w:t>solicitarii</w:t>
      </w:r>
      <w:r>
        <w:rPr>
          <w:spacing w:val="-3"/>
        </w:rPr>
        <w:t xml:space="preserve"> </w:t>
      </w:r>
      <w:r>
        <w:t>de</w:t>
      </w:r>
      <w:r>
        <w:rPr>
          <w:spacing w:val="-4"/>
        </w:rPr>
        <w:t xml:space="preserve"> </w:t>
      </w:r>
      <w:r>
        <w:t>clarificari</w:t>
      </w:r>
      <w:r>
        <w:rPr>
          <w:spacing w:val="-3"/>
        </w:rPr>
        <w:t xml:space="preserve"> </w:t>
      </w:r>
      <w:r>
        <w:t>in</w:t>
      </w:r>
      <w:r>
        <w:rPr>
          <w:spacing w:val="-3"/>
        </w:rPr>
        <w:t xml:space="preserve"> </w:t>
      </w:r>
      <w:r>
        <w:t>procesul</w:t>
      </w:r>
      <w:r>
        <w:rPr>
          <w:spacing w:val="-3"/>
        </w:rPr>
        <w:t xml:space="preserve"> </w:t>
      </w:r>
      <w:r>
        <w:t>de</w:t>
      </w:r>
      <w:r>
        <w:rPr>
          <w:spacing w:val="-3"/>
        </w:rPr>
        <w:t xml:space="preserve"> </w:t>
      </w:r>
      <w:r>
        <w:t>evaluare</w:t>
      </w:r>
      <w:r>
        <w:rPr>
          <w:spacing w:val="-5"/>
        </w:rPr>
        <w:t xml:space="preserve"> </w:t>
      </w:r>
      <w:r>
        <w:t>si</w:t>
      </w:r>
      <w:r>
        <w:rPr>
          <w:spacing w:val="-3"/>
        </w:rPr>
        <w:t xml:space="preserve"> </w:t>
      </w:r>
      <w:r>
        <w:t>raspunsul</w:t>
      </w:r>
      <w:r>
        <w:rPr>
          <w:spacing w:val="-3"/>
        </w:rPr>
        <w:t xml:space="preserve"> </w:t>
      </w:r>
      <w:r>
        <w:t>la</w:t>
      </w:r>
      <w:r>
        <w:rPr>
          <w:spacing w:val="-3"/>
        </w:rPr>
        <w:t xml:space="preserve"> </w:t>
      </w:r>
      <w:r>
        <w:t>solicitarile</w:t>
      </w:r>
      <w:r>
        <w:rPr>
          <w:spacing w:val="-4"/>
        </w:rPr>
        <w:t xml:space="preserve"> </w:t>
      </w:r>
      <w:r>
        <w:t xml:space="preserve">de </w:t>
      </w:r>
      <w:r>
        <w:rPr>
          <w:spacing w:val="-2"/>
        </w:rPr>
        <w:t>clarificari.</w:t>
      </w:r>
    </w:p>
    <w:p w14:paraId="15128750" w14:textId="77777777" w:rsidR="00E77D00" w:rsidRDefault="00000000">
      <w:pPr>
        <w:spacing w:after="120" w:line="240" w:lineRule="auto"/>
        <w:jc w:val="both"/>
      </w:pPr>
      <w:r>
        <w:rPr>
          <w:b/>
          <w:bCs/>
        </w:rPr>
        <w:t>Perioada minimă între data publicării formei finale a Ghidului Solicitantului elaborat de GAL și data limită de depunere a Fișelor de proiect este de minim 45 de zile</w:t>
      </w:r>
      <w:r>
        <w:t xml:space="preserve">. În cazul relansării unei Cereri de propuneri (ce nu conține modificări față de versiunea inițială, altele decât perioada de depunere a Fișelor de proiecte) perioada între data publicării formei finale a Ghidului Solicitantului elaborat de GAL și data limită de depunere a Fișelor de proiect poate fi redusă la </w:t>
      </w:r>
      <w:r>
        <w:rPr>
          <w:b/>
          <w:bCs/>
        </w:rPr>
        <w:t>minim 30 de zile</w:t>
      </w:r>
      <w:r>
        <w:t xml:space="preserve">. </w:t>
      </w:r>
    </w:p>
    <w:p w14:paraId="02DDD804" w14:textId="77777777" w:rsidR="00E77D00" w:rsidRDefault="00000000">
      <w:pPr>
        <w:spacing w:after="120" w:line="240" w:lineRule="auto"/>
        <w:jc w:val="both"/>
      </w:pPr>
      <w:r>
        <w:t xml:space="preserve">Documentele se depun în limba română. Documentele emise într-o limbă străină vor fi însoțite de traducere autorizată. Data și ora depunerii sunt cele generate automat de platforma electronică. Nu sunt acceptate proiecte depuse după expirarea termenului limită. </w:t>
      </w:r>
    </w:p>
    <w:p w14:paraId="13B4BDAA" w14:textId="77777777" w:rsidR="00E77D00" w:rsidRDefault="00000000">
      <w:pPr>
        <w:spacing w:after="120" w:line="240" w:lineRule="auto"/>
        <w:jc w:val="both"/>
        <w:rPr>
          <w:b/>
          <w:bCs/>
        </w:rPr>
      </w:pPr>
      <w:r>
        <w:rPr>
          <w:b/>
          <w:bCs/>
        </w:rPr>
        <w:t xml:space="preserve">Înregistrarea fișelor de proiect se realizează exclusiv în aplicația informatică gal.afir.ro, care generează automat numărul unic de înregistrare, data și ora depunerii și asigură trasabilitatea completă a procesului. În aceste condiții, aplicația gal.afir ține locul Registrului unic de înregistrare, nefiind necesară întocmirea unui registru distinct. </w:t>
      </w:r>
    </w:p>
    <w:p w14:paraId="17DCDCAF" w14:textId="77777777" w:rsidR="00E77D00" w:rsidRDefault="00000000">
      <w:pPr>
        <w:spacing w:after="120" w:line="240" w:lineRule="auto"/>
        <w:jc w:val="both"/>
      </w:pPr>
      <w:r>
        <w:t xml:space="preserve">Solicitantul poate retrage fișa de proiect depusă în cadrul </w:t>
      </w:r>
      <w:r>
        <w:rPr>
          <w:b/>
          <w:bCs/>
        </w:rPr>
        <w:t xml:space="preserve">Cererii de propuneri </w:t>
      </w:r>
      <w:r>
        <w:t xml:space="preserve">în orice moment, prin intermediul platformei electronice sau prin solicitare scrisă transmisă către GAL. Solicitantul poate retrage fișa de proiect direct din platforma electronică, însă după retragere, fișa de proiect NU mai poate fi redepusă în cadrul aceleiași </w:t>
      </w:r>
      <w:r>
        <w:rPr>
          <w:b/>
          <w:bCs/>
        </w:rPr>
        <w:t>Cereri de propuneri</w:t>
      </w:r>
      <w:r>
        <w:t xml:space="preserve">. Retragerea Fișei de proeict se poate realiza pe toată durata </w:t>
      </w:r>
      <w:r>
        <w:rPr>
          <w:b/>
          <w:bCs/>
        </w:rPr>
        <w:t>Cererii de propuneri</w:t>
      </w:r>
      <w:r>
        <w:t xml:space="preserve">, însă, după închiderea acesteia și intrarea fișei de proiect în etapa de evaluare, retragerea din platformă trebuie însoțită obligatoriu de o cerere scrisă transmisă către GAL și de o notificare prin platforma electronică, dacă este posibil tehnic. Fișele de proiect retrase nu mai intră în procesul de evaluare/selecție, nu mai pot fi reintroduse în cadrul aceleiași Cereri de propuneri și sunt marcate ca „RETRAS” în raportul de selecție. Retragerea fișei de proiect este irevocabilă pentru apelul în cadrul căruia a fost depus. </w:t>
      </w:r>
    </w:p>
    <w:p w14:paraId="0F0AD95A" w14:textId="77777777" w:rsidR="00E77D00" w:rsidRDefault="00000000">
      <w:pPr>
        <w:spacing w:after="120" w:line="240" w:lineRule="auto"/>
        <w:jc w:val="both"/>
      </w:pPr>
      <w:r>
        <w:t xml:space="preserve">Cererea de retragere trebuie să îndeplinească următoarele condiții: </w:t>
      </w:r>
    </w:p>
    <w:p w14:paraId="2E4118E1" w14:textId="77777777" w:rsidR="00E77D00" w:rsidRDefault="00000000">
      <w:pPr>
        <w:pStyle w:val="Listparagraf"/>
        <w:numPr>
          <w:ilvl w:val="0"/>
          <w:numId w:val="15"/>
        </w:numPr>
        <w:spacing w:after="120" w:line="240" w:lineRule="auto"/>
        <w:jc w:val="both"/>
      </w:pPr>
      <w:r>
        <w:t xml:space="preserve">să fie asumată de reprezentantul legal; </w:t>
      </w:r>
    </w:p>
    <w:p w14:paraId="126438A6" w14:textId="77777777" w:rsidR="00E77D00" w:rsidRDefault="00000000">
      <w:pPr>
        <w:pStyle w:val="Listparagraf"/>
        <w:numPr>
          <w:ilvl w:val="0"/>
          <w:numId w:val="15"/>
        </w:numPr>
        <w:spacing w:after="120" w:line="240" w:lineRule="auto"/>
        <w:jc w:val="both"/>
      </w:pPr>
      <w:r>
        <w:t xml:space="preserve">să indice clar proiectul retras; </w:t>
      </w:r>
    </w:p>
    <w:p w14:paraId="29DDE1AB" w14:textId="77777777" w:rsidR="00E77D00" w:rsidRDefault="00000000">
      <w:pPr>
        <w:pStyle w:val="Listparagraf"/>
        <w:numPr>
          <w:ilvl w:val="0"/>
          <w:numId w:val="15"/>
        </w:numPr>
        <w:spacing w:after="120" w:line="240" w:lineRule="auto"/>
        <w:jc w:val="both"/>
      </w:pPr>
      <w:r>
        <w:t xml:space="preserve">să conțină motivul retragerii. </w:t>
      </w:r>
    </w:p>
    <w:p w14:paraId="40271ACA" w14:textId="77777777" w:rsidR="00E77D00" w:rsidRDefault="00000000">
      <w:pPr>
        <w:spacing w:after="120" w:line="240" w:lineRule="auto"/>
        <w:jc w:val="both"/>
      </w:pPr>
      <w:r>
        <w:t xml:space="preserve">În cazul apariției unor incidente tehnice sau necorelări între documentele încărcate în platforma electronică și versiunile rezultate în urma clarificărilor, GAL poate solicita: </w:t>
      </w:r>
    </w:p>
    <w:p w14:paraId="373B7DAB" w14:textId="77777777" w:rsidR="00E77D00" w:rsidRDefault="00000000">
      <w:pPr>
        <w:pStyle w:val="Listparagraf"/>
        <w:numPr>
          <w:ilvl w:val="0"/>
          <w:numId w:val="16"/>
        </w:numPr>
        <w:spacing w:after="120" w:line="240" w:lineRule="auto"/>
        <w:jc w:val="both"/>
      </w:pPr>
      <w:r>
        <w:t xml:space="preserve">corectarea documentelor; </w:t>
      </w:r>
    </w:p>
    <w:p w14:paraId="0050CB23" w14:textId="77777777" w:rsidR="00E77D00" w:rsidRDefault="00000000">
      <w:pPr>
        <w:pStyle w:val="Listparagraf"/>
        <w:numPr>
          <w:ilvl w:val="0"/>
          <w:numId w:val="16"/>
        </w:numPr>
        <w:spacing w:after="120" w:line="240" w:lineRule="auto"/>
        <w:jc w:val="both"/>
      </w:pPr>
      <w:r>
        <w:t xml:space="preserve">emiterea de erate; </w:t>
      </w:r>
    </w:p>
    <w:p w14:paraId="368DB22A" w14:textId="77777777" w:rsidR="00E77D00" w:rsidRDefault="00000000">
      <w:pPr>
        <w:pStyle w:val="Listparagraf"/>
        <w:numPr>
          <w:ilvl w:val="0"/>
          <w:numId w:val="16"/>
        </w:numPr>
        <w:spacing w:after="120" w:line="240" w:lineRule="auto"/>
        <w:jc w:val="both"/>
      </w:pPr>
      <w:r>
        <w:t xml:space="preserve">clarificări suplimentare; </w:t>
      </w:r>
    </w:p>
    <w:p w14:paraId="74F8D4CA" w14:textId="77777777" w:rsidR="00E77D00" w:rsidRDefault="00000000">
      <w:pPr>
        <w:pStyle w:val="Listparagraf"/>
        <w:numPr>
          <w:ilvl w:val="0"/>
          <w:numId w:val="16"/>
        </w:numPr>
        <w:spacing w:after="120" w:line="240" w:lineRule="auto"/>
        <w:jc w:val="both"/>
      </w:pPr>
      <w:r>
        <w:t xml:space="preserve">actualizarea documentelor prin mecanismele tehnice disponibile în platformă. </w:t>
      </w:r>
    </w:p>
    <w:p w14:paraId="09084851" w14:textId="77777777" w:rsidR="00E77D00" w:rsidRDefault="00000000">
      <w:pPr>
        <w:spacing w:after="120" w:line="240" w:lineRule="auto"/>
        <w:jc w:val="both"/>
      </w:pPr>
      <w:r>
        <w:lastRenderedPageBreak/>
        <w:t xml:space="preserve">Toate măsurile adoptate vor fi documentate și arhivate pentru asigurarea trasabilității procesului procedural. </w:t>
      </w:r>
    </w:p>
    <w:p w14:paraId="1DCAF384" w14:textId="77777777" w:rsidR="00E77D00" w:rsidRDefault="00000000">
      <w:pPr>
        <w:spacing w:after="120" w:line="240" w:lineRule="auto"/>
        <w:jc w:val="both"/>
      </w:pPr>
      <w:r>
        <w:t xml:space="preserve">Cererea de propuneri și Ghidul Solicitantului elaborat de GAL pot fi modificate prin Corrigendum aprobat de către Adunarea Generală/Consiliul Director, după caz, cu avizul OIR doar anterior datei limite de depunere a fișelor de proiect. În acest sens, Grupul de Acțiune Locală va transmite către OIR responsabil </w:t>
      </w:r>
      <w:r>
        <w:rPr>
          <w:b/>
          <w:bCs/>
        </w:rPr>
        <w:t>cu cel puțin 10 zile anterior</w:t>
      </w:r>
      <w:r>
        <w:t xml:space="preserve"> datei limite de depunere a fișelor de proiect: </w:t>
      </w:r>
    </w:p>
    <w:p w14:paraId="0DECC940" w14:textId="77777777" w:rsidR="00E77D00" w:rsidRDefault="00000000">
      <w:pPr>
        <w:pStyle w:val="Listparagraf"/>
        <w:numPr>
          <w:ilvl w:val="0"/>
          <w:numId w:val="17"/>
        </w:numPr>
        <w:spacing w:after="120" w:line="240" w:lineRule="auto"/>
        <w:jc w:val="both"/>
      </w:pPr>
      <w:r>
        <w:t xml:space="preserve">Hotărârea Adunării Generale/Consiliului Director după caz de modificare a cererii de propuneri și/sau a Ghidului Solicitantului elaborat de GAL; </w:t>
      </w:r>
    </w:p>
    <w:p w14:paraId="4FF15BDD" w14:textId="77777777" w:rsidR="00E77D00" w:rsidRDefault="00000000">
      <w:pPr>
        <w:pStyle w:val="Listparagraf"/>
        <w:numPr>
          <w:ilvl w:val="0"/>
          <w:numId w:val="17"/>
        </w:numPr>
        <w:spacing w:after="120" w:line="240" w:lineRule="auto"/>
        <w:jc w:val="both"/>
      </w:pPr>
      <w:r>
        <w:t xml:space="preserve">Un centralizator al modificărilor aduse cererii de propuneri și/sau Ghidului Solicitantului elaborat de GAL; </w:t>
      </w:r>
    </w:p>
    <w:p w14:paraId="795E0F4A" w14:textId="77777777" w:rsidR="00E77D00" w:rsidRDefault="00000000">
      <w:pPr>
        <w:pStyle w:val="Listparagraf"/>
        <w:numPr>
          <w:ilvl w:val="0"/>
          <w:numId w:val="17"/>
        </w:numPr>
        <w:spacing w:after="120" w:line="240" w:lineRule="auto"/>
        <w:jc w:val="both"/>
      </w:pPr>
      <w:r>
        <w:t xml:space="preserve">Forma consolidată a cererii de propuneri/Ghidului Solicitantului elaborat de GAL ca urmare a integrării modificărilor propuse; </w:t>
      </w:r>
    </w:p>
    <w:p w14:paraId="287D7A34" w14:textId="77777777" w:rsidR="00E77D00" w:rsidRDefault="00000000">
      <w:pPr>
        <w:pStyle w:val="Listparagraf"/>
        <w:numPr>
          <w:ilvl w:val="0"/>
          <w:numId w:val="17"/>
        </w:numPr>
        <w:spacing w:after="120" w:line="240" w:lineRule="auto"/>
        <w:jc w:val="both"/>
      </w:pPr>
      <w:r>
        <w:t xml:space="preserve">Declarație pe proprie răspundere din partea reprezentantului legal al GAL că forma consolidată a cererii de propuneri/Ghidului Solicitantului elaborat de GAL conține doar modificările cuprinse în centralizatorul modificărilor transmis. </w:t>
      </w:r>
    </w:p>
    <w:p w14:paraId="70C5DB27" w14:textId="77777777" w:rsidR="00E77D00" w:rsidRDefault="00000000">
      <w:pPr>
        <w:spacing w:after="120" w:line="240" w:lineRule="auto"/>
        <w:jc w:val="both"/>
      </w:pPr>
      <w:r>
        <w:t xml:space="preserve">În cazul în care sunt aduse modificări substanțiale la Ghidul Solicitantului elaborat de GAL (modificări ce țin de eligibilitatea solicitanților și partenerilor, modificări în ceea ce privește activitățile eligibile, modificări ce țin de indicatori și grup țintă etc.) este obligatorie prelungirea perioadei de depunere cu minim 10 zile lucrătoare. </w:t>
      </w:r>
    </w:p>
    <w:p w14:paraId="71756532" w14:textId="77777777" w:rsidR="00E77D00" w:rsidRDefault="00000000">
      <w:pPr>
        <w:spacing w:after="120" w:line="240" w:lineRule="auto"/>
        <w:jc w:val="both"/>
      </w:pPr>
      <w:r>
        <w:t xml:space="preserve">Ghidul Solicitantului elaborat de GAL va cuprinde în mod obligatoriu: </w:t>
      </w:r>
    </w:p>
    <w:p w14:paraId="3FB81D16" w14:textId="77777777" w:rsidR="00E77D00" w:rsidRDefault="00000000">
      <w:pPr>
        <w:pStyle w:val="Listparagraf"/>
        <w:numPr>
          <w:ilvl w:val="0"/>
          <w:numId w:val="18"/>
        </w:numPr>
        <w:spacing w:after="0" w:line="240" w:lineRule="auto"/>
        <w:jc w:val="both"/>
        <w:rPr>
          <w:rFonts w:asciiTheme="majorHAnsi" w:hAnsiTheme="majorHAnsi" w:cstheme="majorHAnsi"/>
        </w:rPr>
      </w:pPr>
      <w:r>
        <w:rPr>
          <w:rFonts w:cstheme="majorHAnsi"/>
        </w:rPr>
        <w:t xml:space="preserve"> obiectivele și aria de implementare ale intervenției/intervențiilor lansate; </w:t>
      </w:r>
    </w:p>
    <w:p w14:paraId="15409A74" w14:textId="77777777" w:rsidR="00E77D00" w:rsidRDefault="00000000">
      <w:pPr>
        <w:pStyle w:val="Listparagraf"/>
        <w:numPr>
          <w:ilvl w:val="0"/>
          <w:numId w:val="18"/>
        </w:numPr>
        <w:spacing w:after="0" w:line="240" w:lineRule="auto"/>
        <w:jc w:val="both"/>
        <w:rPr>
          <w:rFonts w:asciiTheme="majorHAnsi" w:hAnsiTheme="majorHAnsi" w:cstheme="majorHAnsi"/>
        </w:rPr>
      </w:pPr>
      <w:r>
        <w:rPr>
          <w:rFonts w:cstheme="majorHAnsi"/>
        </w:rPr>
        <w:t xml:space="preserve"> solicitanți și parteneri (dacă este cazul) eligibili; </w:t>
      </w:r>
    </w:p>
    <w:p w14:paraId="6A72163A" w14:textId="77777777" w:rsidR="00E77D00" w:rsidRDefault="00000000">
      <w:pPr>
        <w:pStyle w:val="Listparagraf"/>
        <w:numPr>
          <w:ilvl w:val="0"/>
          <w:numId w:val="18"/>
        </w:numPr>
        <w:spacing w:after="0" w:line="240" w:lineRule="auto"/>
        <w:jc w:val="both"/>
        <w:rPr>
          <w:rFonts w:asciiTheme="majorHAnsi" w:hAnsiTheme="majorHAnsi" w:cstheme="majorHAnsi"/>
        </w:rPr>
      </w:pPr>
      <w:r>
        <w:rPr>
          <w:rFonts w:cstheme="majorHAnsi"/>
        </w:rPr>
        <w:t xml:space="preserve"> perioada maximă de implementare a fișei de proiect; </w:t>
      </w:r>
    </w:p>
    <w:p w14:paraId="35CB90DA" w14:textId="77777777" w:rsidR="00E77D00" w:rsidRDefault="00000000">
      <w:pPr>
        <w:pStyle w:val="Listparagraf"/>
        <w:numPr>
          <w:ilvl w:val="0"/>
          <w:numId w:val="18"/>
        </w:numPr>
        <w:spacing w:after="0" w:line="240" w:lineRule="auto"/>
        <w:jc w:val="both"/>
        <w:rPr>
          <w:rFonts w:asciiTheme="majorHAnsi" w:hAnsiTheme="majorHAnsi" w:cstheme="majorHAnsi"/>
        </w:rPr>
      </w:pPr>
      <w:r>
        <w:rPr>
          <w:rFonts w:cstheme="majorHAnsi"/>
        </w:rPr>
        <w:t xml:space="preserve"> activități eligibile; </w:t>
      </w:r>
    </w:p>
    <w:p w14:paraId="5D80D69B" w14:textId="77777777" w:rsidR="00E77D00" w:rsidRDefault="00000000">
      <w:pPr>
        <w:pStyle w:val="Listparagraf"/>
        <w:numPr>
          <w:ilvl w:val="0"/>
          <w:numId w:val="18"/>
        </w:numPr>
        <w:spacing w:after="0" w:line="240" w:lineRule="auto"/>
        <w:jc w:val="both"/>
        <w:rPr>
          <w:rFonts w:asciiTheme="majorHAnsi" w:hAnsiTheme="majorHAnsi" w:cstheme="majorHAnsi"/>
        </w:rPr>
      </w:pPr>
      <w:r>
        <w:rPr>
          <w:rFonts w:cstheme="majorHAnsi"/>
        </w:rPr>
        <w:t xml:space="preserve"> grupul țintă (dacă este cazul); </w:t>
      </w:r>
    </w:p>
    <w:p w14:paraId="32B5E93A" w14:textId="77777777" w:rsidR="00E77D00" w:rsidRDefault="00000000">
      <w:pPr>
        <w:pStyle w:val="Listparagraf"/>
        <w:numPr>
          <w:ilvl w:val="0"/>
          <w:numId w:val="18"/>
        </w:numPr>
        <w:spacing w:after="0" w:line="240" w:lineRule="auto"/>
        <w:jc w:val="both"/>
        <w:rPr>
          <w:rFonts w:asciiTheme="majorHAnsi" w:hAnsiTheme="majorHAnsi" w:cstheme="majorHAnsi"/>
        </w:rPr>
      </w:pPr>
      <w:r>
        <w:rPr>
          <w:rFonts w:cstheme="majorHAnsi"/>
        </w:rPr>
        <w:t xml:space="preserve"> indicatorii intervenției și țintele minime (dacă este cazul) aferente unei fișe de proiect stabilite în cadrul fiecărei cereri de propuneri; </w:t>
      </w:r>
    </w:p>
    <w:p w14:paraId="07C125A6" w14:textId="77777777" w:rsidR="00E77D00" w:rsidRDefault="00000000">
      <w:pPr>
        <w:pStyle w:val="Listparagraf"/>
        <w:numPr>
          <w:ilvl w:val="0"/>
          <w:numId w:val="18"/>
        </w:numPr>
        <w:spacing w:after="0" w:line="240" w:lineRule="auto"/>
        <w:jc w:val="both"/>
        <w:rPr>
          <w:rFonts w:asciiTheme="majorHAnsi" w:hAnsiTheme="majorHAnsi" w:cstheme="majorHAnsi"/>
        </w:rPr>
      </w:pPr>
      <w:r>
        <w:rPr>
          <w:rFonts w:cstheme="majorHAnsi"/>
        </w:rPr>
        <w:t xml:space="preserve"> valoarea minimă și maximă eligibilă a unei fișe de proiect; </w:t>
      </w:r>
    </w:p>
    <w:p w14:paraId="17CE0109" w14:textId="77777777" w:rsidR="00E77D00" w:rsidRDefault="00000000">
      <w:pPr>
        <w:pStyle w:val="Default"/>
        <w:numPr>
          <w:ilvl w:val="0"/>
          <w:numId w:val="18"/>
        </w:numPr>
        <w:rPr>
          <w:rFonts w:asciiTheme="majorHAnsi" w:hAnsiTheme="majorHAnsi" w:cstheme="majorHAnsi"/>
        </w:rPr>
      </w:pPr>
      <w:r>
        <w:rPr>
          <w:rFonts w:cstheme="majorHAnsi"/>
        </w:rPr>
        <w:t xml:space="preserve">contribuția minimă a solicitanților, în funcție de categoria acestora și tipul intervenției lansate. </w:t>
      </w:r>
    </w:p>
    <w:p w14:paraId="550A84CB" w14:textId="77777777" w:rsidR="00E77D00" w:rsidRDefault="00000000">
      <w:pPr>
        <w:pStyle w:val="Default"/>
        <w:numPr>
          <w:ilvl w:val="0"/>
          <w:numId w:val="18"/>
        </w:numPr>
        <w:rPr>
          <w:rFonts w:asciiTheme="majorHAnsi" w:hAnsiTheme="majorHAnsi" w:cstheme="majorHAnsi"/>
        </w:rPr>
      </w:pPr>
      <w:r>
        <w:rPr>
          <w:rFonts w:cstheme="majorHAnsi"/>
        </w:rPr>
        <w:t xml:space="preserve">categoriile de cheltuieli eligibile și neeligibile. </w:t>
      </w:r>
    </w:p>
    <w:p w14:paraId="0F954760" w14:textId="77777777" w:rsidR="00E77D00" w:rsidRDefault="00000000">
      <w:pPr>
        <w:pStyle w:val="Default"/>
        <w:numPr>
          <w:ilvl w:val="0"/>
          <w:numId w:val="18"/>
        </w:numPr>
        <w:rPr>
          <w:rFonts w:asciiTheme="majorHAnsi" w:hAnsiTheme="majorHAnsi" w:cstheme="majorHAnsi"/>
        </w:rPr>
      </w:pPr>
      <w:r>
        <w:rPr>
          <w:rFonts w:cstheme="majorHAnsi"/>
        </w:rPr>
        <w:t xml:space="preserve">criteriile de evaluare și selecție (conform procedurilor pentru evaluarea și selecția fișelor de proiect elaborate de GAL și avizate de OIR): </w:t>
      </w:r>
    </w:p>
    <w:p w14:paraId="6CDFE95E" w14:textId="77777777" w:rsidR="00E77D00" w:rsidRDefault="00000000">
      <w:pPr>
        <w:pStyle w:val="Default"/>
        <w:numPr>
          <w:ilvl w:val="0"/>
          <w:numId w:val="18"/>
        </w:numPr>
        <w:rPr>
          <w:rFonts w:asciiTheme="majorHAnsi" w:hAnsiTheme="majorHAnsi" w:cstheme="majorHAnsi"/>
        </w:rPr>
      </w:pPr>
      <w:r>
        <w:rPr>
          <w:rFonts w:cstheme="majorHAnsi"/>
        </w:rPr>
        <w:t xml:space="preserve">criteriile de eligibilitate pe care trebuie să le îndeplinească solicitantul și fișa de proiect; </w:t>
      </w:r>
    </w:p>
    <w:p w14:paraId="65089D87" w14:textId="77777777" w:rsidR="00E77D00" w:rsidRDefault="00000000">
      <w:pPr>
        <w:pStyle w:val="Default"/>
        <w:numPr>
          <w:ilvl w:val="0"/>
          <w:numId w:val="18"/>
        </w:numPr>
        <w:rPr>
          <w:rFonts w:asciiTheme="majorHAnsi" w:hAnsiTheme="majorHAnsi" w:cstheme="majorHAnsi"/>
        </w:rPr>
      </w:pPr>
      <w:r>
        <w:rPr>
          <w:rFonts w:cstheme="majorHAnsi"/>
        </w:rPr>
        <w:t xml:space="preserve">criteriile de selecție a fișelor de proiecte pentru respectiva cerere de propuneri și punctajele aferente (punctajul maxim acordat pentru fiecare criteriu şi punctajul minim pe care trebuie să-l obţină un proiect pentru a fi selectat), în conformitate cu obiectivele și indicatorii SDL aferenți; </w:t>
      </w:r>
    </w:p>
    <w:p w14:paraId="169030EB" w14:textId="77777777" w:rsidR="00E77D00" w:rsidRDefault="00000000">
      <w:pPr>
        <w:pStyle w:val="Default"/>
        <w:numPr>
          <w:ilvl w:val="0"/>
          <w:numId w:val="18"/>
        </w:numPr>
        <w:rPr>
          <w:rFonts w:asciiTheme="majorHAnsi" w:hAnsiTheme="majorHAnsi" w:cstheme="majorHAnsi"/>
        </w:rPr>
      </w:pPr>
      <w:r>
        <w:rPr>
          <w:rFonts w:cstheme="majorHAnsi"/>
        </w:rPr>
        <w:t xml:space="preserve">modelul-cadru al fișei de proiect pentru respectiva cerere de propuneri; </w:t>
      </w:r>
    </w:p>
    <w:p w14:paraId="34B157ED" w14:textId="77777777" w:rsidR="00E77D00" w:rsidRDefault="00000000">
      <w:pPr>
        <w:pStyle w:val="Default"/>
        <w:numPr>
          <w:ilvl w:val="0"/>
          <w:numId w:val="18"/>
        </w:numPr>
        <w:rPr>
          <w:rFonts w:asciiTheme="majorHAnsi" w:hAnsiTheme="majorHAnsi" w:cstheme="majorHAnsi"/>
        </w:rPr>
      </w:pPr>
      <w:r>
        <w:rPr>
          <w:rFonts w:cstheme="majorHAnsi"/>
        </w:rPr>
        <w:lastRenderedPageBreak/>
        <w:t xml:space="preserve">tipurile de documente, documente justificative, avize, autorizații sau studii, după caz, pe care solicitanții sau beneficiarii trebuie să le prezinte la depunerea fișelor de proiect, în conformitate cu cerinţele pentru intervențiile FSE+; </w:t>
      </w:r>
    </w:p>
    <w:p w14:paraId="1286ED8D" w14:textId="77777777" w:rsidR="00E77D00" w:rsidRDefault="00000000">
      <w:pPr>
        <w:pStyle w:val="Default"/>
        <w:numPr>
          <w:ilvl w:val="0"/>
          <w:numId w:val="18"/>
        </w:numPr>
        <w:rPr>
          <w:rFonts w:asciiTheme="majorHAnsi" w:hAnsiTheme="majorHAnsi" w:cstheme="majorHAnsi"/>
        </w:rPr>
      </w:pPr>
      <w:r>
        <w:rPr>
          <w:rFonts w:cstheme="majorHAnsi"/>
        </w:rPr>
        <w:t xml:space="preserve">informații referitoare la depunerea proiectelor, procesul de evaluare, selecție și soluționare a contestațiilor; </w:t>
      </w:r>
    </w:p>
    <w:p w14:paraId="5D53F484" w14:textId="77777777" w:rsidR="00E77D00" w:rsidRDefault="00000000">
      <w:pPr>
        <w:pStyle w:val="Default"/>
        <w:numPr>
          <w:ilvl w:val="0"/>
          <w:numId w:val="18"/>
        </w:numPr>
        <w:rPr>
          <w:rFonts w:asciiTheme="majorHAnsi" w:hAnsiTheme="majorHAnsi" w:cstheme="majorHAnsi"/>
        </w:rPr>
      </w:pPr>
      <w:r>
        <w:rPr>
          <w:rFonts w:cstheme="majorHAnsi"/>
        </w:rPr>
        <w:t xml:space="preserve">obligațiile ce revin beneficiarilor în ceea ce privește raportarea către GAL a datelor privind implementarea operațiunilor, atât a datelor tehnice (activități/indicatori/grup țintă) cât și a datelor financiare ce țin de cuantumul cheltuielilor rambursate. </w:t>
      </w:r>
    </w:p>
    <w:p w14:paraId="78D851ED" w14:textId="77777777" w:rsidR="00E77D00" w:rsidRDefault="00000000">
      <w:pPr>
        <w:spacing w:after="120" w:line="240" w:lineRule="auto"/>
        <w:jc w:val="both"/>
      </w:pPr>
      <w:r>
        <w:t>Organismul Intermediar Regional responsabil va transmite avizul pentru modificările aduse cererii de propuneri/Ghidului Solicitantului elaborat de GAL în maxim 5 zile de la depunerea documentației necesare pentru modificarea cererii de propuneri/Ghidului Solicitantului elaborat de GAL. În cazul în care sunt necesare clarificări, termenul de avizare se suspendă cu numărul de zile necesar pentru răspunsul la clarificări din partea GAL.</w:t>
      </w:r>
    </w:p>
    <w:p w14:paraId="1DCBF978" w14:textId="77777777" w:rsidR="00E77D00" w:rsidRDefault="00000000">
      <w:pPr>
        <w:spacing w:after="120" w:line="240" w:lineRule="auto"/>
        <w:jc w:val="both"/>
      </w:pPr>
      <w:r>
        <w:t>Prin excepție, în cazul în care nu sunt depuse fișe de proiect care să acopere alocarea financiară a cererii de propuneri, GAL poate prelungi termenul de depunere a fișelor de proiecte prin publicarea unui Corrigendum la Ghidul Solicitantului elaborat de GAL și la Cererea de propuneri.</w:t>
      </w:r>
    </w:p>
    <w:p w14:paraId="352E3A8D" w14:textId="77777777" w:rsidR="00E77D00" w:rsidRDefault="00000000">
      <w:pPr>
        <w:spacing w:after="120" w:line="240" w:lineRule="auto"/>
        <w:jc w:val="both"/>
      </w:pPr>
      <w:r>
        <w:t>Cererea de propuneri reprezintă documentul elaborat și aprobat la nivelul Consiliul Director al GAL și conține cel puțin următoarele elemente:</w:t>
      </w:r>
    </w:p>
    <w:p w14:paraId="4988F16A" w14:textId="77777777" w:rsidR="00E77D00" w:rsidRDefault="00000000">
      <w:pPr>
        <w:pStyle w:val="Listparagraf"/>
        <w:numPr>
          <w:ilvl w:val="0"/>
          <w:numId w:val="19"/>
        </w:numPr>
        <w:spacing w:after="120" w:line="240" w:lineRule="auto"/>
        <w:jc w:val="both"/>
      </w:pPr>
      <w:r>
        <w:t>Data lansării cererii de propuneri;</w:t>
      </w:r>
    </w:p>
    <w:p w14:paraId="25A24035" w14:textId="77777777" w:rsidR="00E77D00" w:rsidRDefault="00000000">
      <w:pPr>
        <w:pStyle w:val="Listparagraf"/>
        <w:numPr>
          <w:ilvl w:val="0"/>
          <w:numId w:val="19"/>
        </w:numPr>
        <w:spacing w:after="120" w:line="240" w:lineRule="auto"/>
        <w:jc w:val="both"/>
      </w:pPr>
      <w:r>
        <w:t>Data limită de depunere a fișelor de proiecte;</w:t>
      </w:r>
    </w:p>
    <w:p w14:paraId="5C85FCC8" w14:textId="77777777" w:rsidR="00E77D00" w:rsidRDefault="00000000">
      <w:pPr>
        <w:pStyle w:val="Listparagraf"/>
        <w:numPr>
          <w:ilvl w:val="0"/>
          <w:numId w:val="19"/>
        </w:numPr>
        <w:spacing w:after="120" w:line="240" w:lineRule="auto"/>
        <w:jc w:val="both"/>
      </w:pPr>
      <w:r>
        <w:t>Modalitatea de transmitere a fișelor de proiecte și a documentației anexate inclusiv adresa de e-mail sau adresa platformei on-line de depunere;</w:t>
      </w:r>
    </w:p>
    <w:p w14:paraId="1B3F6218" w14:textId="77777777" w:rsidR="00E77D00" w:rsidRDefault="00000000">
      <w:pPr>
        <w:pStyle w:val="Listparagraf"/>
        <w:numPr>
          <w:ilvl w:val="0"/>
          <w:numId w:val="19"/>
        </w:numPr>
        <w:spacing w:after="120" w:line="240" w:lineRule="auto"/>
        <w:jc w:val="both"/>
      </w:pPr>
      <w:r>
        <w:t>Datele de contact ale GAL unde potențialii solicitanți pot obține informații detaliate;</w:t>
      </w:r>
    </w:p>
    <w:p w14:paraId="69A2F999" w14:textId="77777777" w:rsidR="00E77D00" w:rsidRDefault="00000000">
      <w:pPr>
        <w:pStyle w:val="Listparagraf"/>
        <w:numPr>
          <w:ilvl w:val="0"/>
          <w:numId w:val="19"/>
        </w:numPr>
        <w:spacing w:after="120" w:line="240" w:lineRule="auto"/>
        <w:jc w:val="both"/>
      </w:pPr>
      <w:r>
        <w:t>Valoarea cererii de propuneri;</w:t>
      </w:r>
    </w:p>
    <w:p w14:paraId="2C4E5C58" w14:textId="77777777" w:rsidR="00E77D00" w:rsidRDefault="00000000">
      <w:pPr>
        <w:pStyle w:val="Listparagraf"/>
        <w:numPr>
          <w:ilvl w:val="0"/>
          <w:numId w:val="19"/>
        </w:numPr>
        <w:spacing w:after="120" w:line="240" w:lineRule="auto"/>
        <w:jc w:val="both"/>
      </w:pPr>
      <w:r>
        <w:t>Ghidul Solicitantului elaborat de GAL anexat.</w:t>
      </w:r>
    </w:p>
    <w:p w14:paraId="553955D0" w14:textId="77777777" w:rsidR="00E77D00" w:rsidRDefault="00000000">
      <w:pPr>
        <w:spacing w:after="120" w:line="240" w:lineRule="auto"/>
        <w:jc w:val="both"/>
      </w:pPr>
      <w:r>
        <w:t xml:space="preserve">În situația prelungirii perioadei de depunere, Grupul de acțiune locală are obligația de a informa Organismul Intermediar responsabil cu privire la prelungirea perioadei de depunere a fișelor de proiect, această informare nu are nevoie de avizul Organismului Intermediar. Odată cu informarea se va transmite și dovada publicării pe pagina web a Grupului de Acțiune Locală a corrigendumului de prelungire. Această prelungire se publică și în platforma informatică gestionată la nivelul AM PS. Informarea se transmite către Organismul Intermediar în ziua publicării prelungirii termenului, dar nu mai târziu de 3 zile anterior termenului inițial de depunere a fișelor de proiect. </w:t>
      </w:r>
    </w:p>
    <w:p w14:paraId="139DEF19" w14:textId="77777777" w:rsidR="00E77D00" w:rsidRDefault="00000000">
      <w:pPr>
        <w:spacing w:after="120" w:line="240" w:lineRule="auto"/>
        <w:jc w:val="both"/>
      </w:pPr>
      <w:r>
        <w:t>Până cel târziu în data de 15 ianuarie, a fiecărui an calendaristic, Grupul de Acțiune Locală publică pe pagina web proprie Calendarul cererilor de propuneri. Calendarul cererilor de propuneri se modifică ori de câte ori este necesar dar nu mai târziu de 7 zile anterior lansării unei Cereri de propuneri.</w:t>
      </w:r>
    </w:p>
    <w:p w14:paraId="2CEA4017" w14:textId="77777777" w:rsidR="00E77D00" w:rsidRDefault="00000000">
      <w:pPr>
        <w:spacing w:after="120" w:line="240" w:lineRule="auto"/>
        <w:jc w:val="both"/>
        <w:rPr>
          <w:b/>
          <w:bCs/>
          <w:i/>
          <w:iCs/>
          <w:lang w:val="it-IT"/>
        </w:rPr>
      </w:pPr>
      <w:bookmarkStart w:id="23" w:name="_Hlk236227286"/>
      <w:r>
        <w:rPr>
          <w:b/>
          <w:bCs/>
          <w:i/>
          <w:iCs/>
          <w:lang w:val="it-IT"/>
        </w:rPr>
        <w:t>Calendarul estimativ al lansarii cererilor de propuneri</w:t>
      </w:r>
      <w:bookmarkEnd w:id="23"/>
    </w:p>
    <w:p w14:paraId="31A97A10" w14:textId="77777777" w:rsidR="00E77D00" w:rsidRDefault="00000000">
      <w:pPr>
        <w:spacing w:after="120" w:line="240" w:lineRule="auto"/>
        <w:jc w:val="both"/>
        <w:rPr>
          <w:lang w:val="it-IT"/>
        </w:rPr>
      </w:pPr>
      <w:r>
        <w:rPr>
          <w:lang w:val="it-IT"/>
        </w:rPr>
        <w:t>Grupul de Acțiune Locala publica pe pagina web proprie, sectiunea FSE+, Calendarul cererilor de propuneri p</w:t>
      </w:r>
      <w:r>
        <w:t>ana</w:t>
      </w:r>
      <w:r>
        <w:rPr>
          <w:spacing w:val="-7"/>
        </w:rPr>
        <w:t xml:space="preserve"> </w:t>
      </w:r>
      <w:r>
        <w:t>cel</w:t>
      </w:r>
      <w:r>
        <w:rPr>
          <w:spacing w:val="-5"/>
        </w:rPr>
        <w:t xml:space="preserve"> </w:t>
      </w:r>
      <w:r>
        <w:t>tarziu</w:t>
      </w:r>
      <w:r>
        <w:rPr>
          <w:spacing w:val="-5"/>
        </w:rPr>
        <w:t xml:space="preserve"> </w:t>
      </w:r>
      <w:r>
        <w:t>in</w:t>
      </w:r>
      <w:r>
        <w:rPr>
          <w:spacing w:val="-6"/>
        </w:rPr>
        <w:t xml:space="preserve"> </w:t>
      </w:r>
      <w:r>
        <w:t>data</w:t>
      </w:r>
      <w:r>
        <w:rPr>
          <w:spacing w:val="-6"/>
        </w:rPr>
        <w:t xml:space="preserve"> </w:t>
      </w:r>
      <w:r>
        <w:t>de</w:t>
      </w:r>
      <w:r>
        <w:rPr>
          <w:spacing w:val="-4"/>
        </w:rPr>
        <w:t xml:space="preserve"> </w:t>
      </w:r>
      <w:r>
        <w:t>15</w:t>
      </w:r>
      <w:r>
        <w:rPr>
          <w:spacing w:val="-6"/>
        </w:rPr>
        <w:t xml:space="preserve"> </w:t>
      </w:r>
      <w:r>
        <w:t>ianuarie,</w:t>
      </w:r>
      <w:r>
        <w:rPr>
          <w:spacing w:val="-6"/>
        </w:rPr>
        <w:t xml:space="preserve"> </w:t>
      </w:r>
      <w:r>
        <w:t>a</w:t>
      </w:r>
      <w:r>
        <w:rPr>
          <w:spacing w:val="-4"/>
        </w:rPr>
        <w:t xml:space="preserve"> </w:t>
      </w:r>
      <w:r>
        <w:t>fiecarui</w:t>
      </w:r>
      <w:r>
        <w:rPr>
          <w:spacing w:val="-6"/>
        </w:rPr>
        <w:t xml:space="preserve"> </w:t>
      </w:r>
      <w:r>
        <w:t>an</w:t>
      </w:r>
      <w:r>
        <w:rPr>
          <w:spacing w:val="-3"/>
        </w:rPr>
        <w:t xml:space="preserve"> </w:t>
      </w:r>
      <w:r>
        <w:t>calendaristic,</w:t>
      </w:r>
    </w:p>
    <w:p w14:paraId="4DBC8B22" w14:textId="77777777" w:rsidR="00E77D00" w:rsidRDefault="00000000">
      <w:pPr>
        <w:spacing w:after="120" w:line="240" w:lineRule="auto"/>
        <w:jc w:val="both"/>
        <w:rPr>
          <w:lang w:val="it-IT"/>
        </w:rPr>
      </w:pPr>
      <w:r>
        <w:rPr>
          <w:lang w:val="it-IT"/>
        </w:rPr>
        <w:lastRenderedPageBreak/>
        <w:t>Calendarul cererilor de propuneri se modifica ori de cate ori este necesar dar nu mai tarziu de 7 zile anterior lansarii unei Cereri de propuneri.</w:t>
      </w:r>
    </w:p>
    <w:p w14:paraId="55327097" w14:textId="77777777" w:rsidR="00E77D00" w:rsidRDefault="00000000">
      <w:pPr>
        <w:spacing w:after="120" w:line="240" w:lineRule="auto"/>
        <w:jc w:val="both"/>
        <w:rPr>
          <w:lang w:val="it-IT"/>
        </w:rPr>
      </w:pPr>
      <w:r>
        <w:rPr>
          <w:lang w:val="it-IT"/>
        </w:rPr>
        <w:t xml:space="preserve">Calendarul cererilor de propuneri se aproba la nivelul GAL de </w:t>
      </w:r>
      <w:r>
        <w:rPr>
          <w:highlight w:val="yellow"/>
          <w:lang w:val="it-IT"/>
        </w:rPr>
        <w:t>către Adunarea Generală/Comitetul Director sau Reprezentant legal, în funcție de statutul propriu</w:t>
      </w:r>
      <w:r>
        <w:rPr>
          <w:lang w:val="it-IT"/>
        </w:rPr>
        <w:t>. In mod similar toate modificarile Calendarului de cereri de propuneri se aproba la nivelul structurii responsabile din cadrul GAL. Calendarul de cereri de propuneri nu se supune avizarii de către OIR PECU Regiunea Nord - Est responsabil.</w:t>
      </w:r>
    </w:p>
    <w:tbl>
      <w:tblPr>
        <w:tblStyle w:val="TableNormal"/>
        <w:tblW w:w="11466" w:type="dxa"/>
        <w:tblInd w:w="-714" w:type="dxa"/>
        <w:tblLayout w:type="fixed"/>
        <w:tblCellMar>
          <w:left w:w="5" w:type="dxa"/>
          <w:right w:w="5" w:type="dxa"/>
        </w:tblCellMar>
        <w:tblLook w:val="01E0" w:firstRow="1" w:lastRow="1" w:firstColumn="1" w:lastColumn="1" w:noHBand="0" w:noVBand="0"/>
      </w:tblPr>
      <w:tblGrid>
        <w:gridCol w:w="708"/>
        <w:gridCol w:w="710"/>
        <w:gridCol w:w="708"/>
        <w:gridCol w:w="630"/>
        <w:gridCol w:w="632"/>
        <w:gridCol w:w="628"/>
        <w:gridCol w:w="675"/>
        <w:gridCol w:w="632"/>
        <w:gridCol w:w="677"/>
        <w:gridCol w:w="652"/>
        <w:gridCol w:w="719"/>
        <w:gridCol w:w="719"/>
        <w:gridCol w:w="709"/>
        <w:gridCol w:w="709"/>
        <w:gridCol w:w="709"/>
        <w:gridCol w:w="539"/>
        <w:gridCol w:w="710"/>
      </w:tblGrid>
      <w:tr w:rsidR="00E77D00" w:rsidRPr="00443EEC" w14:paraId="6512856B" w14:textId="77777777" w:rsidTr="00443EEC">
        <w:trPr>
          <w:cantSplit/>
          <w:trHeight w:val="1781"/>
        </w:trPr>
        <w:tc>
          <w:tcPr>
            <w:tcW w:w="708" w:type="dxa"/>
            <w:tcBorders>
              <w:top w:val="single" w:sz="4" w:space="0" w:color="000000"/>
              <w:left w:val="single" w:sz="4" w:space="0" w:color="000000"/>
              <w:right w:val="single" w:sz="4" w:space="0" w:color="000000"/>
            </w:tcBorders>
            <w:shd w:val="clear" w:color="auto" w:fill="FAE3D4"/>
            <w:textDirection w:val="btLr"/>
            <w:vAlign w:val="center"/>
          </w:tcPr>
          <w:p w14:paraId="0B163783"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80"/>
                <w:sz w:val="22"/>
                <w:szCs w:val="22"/>
              </w:rPr>
              <w:t>Denum</w:t>
            </w:r>
            <w:r w:rsidRPr="00443EEC">
              <w:rPr>
                <w:rFonts w:asciiTheme="majorHAnsi" w:hAnsiTheme="majorHAnsi" w:cstheme="majorHAnsi"/>
                <w:spacing w:val="-4"/>
                <w:w w:val="90"/>
                <w:sz w:val="22"/>
                <w:szCs w:val="22"/>
              </w:rPr>
              <w:t>ire</w:t>
            </w:r>
          </w:p>
          <w:p w14:paraId="6E5C4A38"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5"/>
                <w:w w:val="90"/>
                <w:sz w:val="22"/>
                <w:szCs w:val="22"/>
              </w:rPr>
              <w:t>GAL</w:t>
            </w:r>
          </w:p>
        </w:tc>
        <w:tc>
          <w:tcPr>
            <w:tcW w:w="710" w:type="dxa"/>
            <w:tcBorders>
              <w:top w:val="single" w:sz="4" w:space="0" w:color="000000"/>
              <w:left w:val="single" w:sz="4" w:space="0" w:color="000000"/>
              <w:right w:val="single" w:sz="4" w:space="0" w:color="000000"/>
            </w:tcBorders>
            <w:shd w:val="clear" w:color="auto" w:fill="FAE3D4"/>
            <w:textDirection w:val="btLr"/>
            <w:vAlign w:val="center"/>
          </w:tcPr>
          <w:p w14:paraId="659837EF" w14:textId="77777777" w:rsidR="00E77D00" w:rsidRPr="00443EEC" w:rsidRDefault="00E77D00" w:rsidP="00443EEC">
            <w:pPr>
              <w:pStyle w:val="Default"/>
              <w:rPr>
                <w:rFonts w:asciiTheme="majorHAnsi" w:hAnsiTheme="majorHAnsi" w:cstheme="majorHAnsi"/>
                <w:sz w:val="22"/>
                <w:szCs w:val="22"/>
              </w:rPr>
            </w:pPr>
          </w:p>
          <w:p w14:paraId="1BA6B3C1"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Localitate</w:t>
            </w:r>
          </w:p>
        </w:tc>
        <w:tc>
          <w:tcPr>
            <w:tcW w:w="708" w:type="dxa"/>
            <w:tcBorders>
              <w:top w:val="single" w:sz="4" w:space="0" w:color="000000"/>
              <w:left w:val="single" w:sz="4" w:space="0" w:color="000000"/>
              <w:right w:val="single" w:sz="4" w:space="0" w:color="000000"/>
            </w:tcBorders>
            <w:shd w:val="clear" w:color="auto" w:fill="FAE3D4"/>
            <w:textDirection w:val="btLr"/>
            <w:vAlign w:val="center"/>
          </w:tcPr>
          <w:p w14:paraId="654AA41D"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80"/>
                <w:sz w:val="22"/>
                <w:szCs w:val="22"/>
              </w:rPr>
              <w:t>Interv</w:t>
            </w:r>
            <w:r w:rsidRPr="00443EEC">
              <w:rPr>
                <w:rFonts w:asciiTheme="majorHAnsi" w:hAnsiTheme="majorHAnsi" w:cstheme="majorHAnsi"/>
                <w:w w:val="85"/>
                <w:sz w:val="22"/>
                <w:szCs w:val="22"/>
              </w:rPr>
              <w:t>entia</w:t>
            </w:r>
          </w:p>
        </w:tc>
        <w:tc>
          <w:tcPr>
            <w:tcW w:w="630" w:type="dxa"/>
            <w:tcBorders>
              <w:top w:val="single" w:sz="4" w:space="0" w:color="000000"/>
              <w:left w:val="single" w:sz="4" w:space="0" w:color="000000"/>
              <w:bottom w:val="single" w:sz="4" w:space="0" w:color="000000"/>
              <w:right w:val="single" w:sz="4" w:space="0" w:color="000000"/>
            </w:tcBorders>
            <w:shd w:val="clear" w:color="auto" w:fill="FAE3D4"/>
            <w:textDirection w:val="btLr"/>
            <w:vAlign w:val="center"/>
          </w:tcPr>
          <w:p w14:paraId="7B86E4CB"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Ianuarie</w:t>
            </w:r>
          </w:p>
        </w:tc>
        <w:tc>
          <w:tcPr>
            <w:tcW w:w="632" w:type="dxa"/>
            <w:tcBorders>
              <w:top w:val="single" w:sz="4" w:space="0" w:color="000000"/>
              <w:left w:val="single" w:sz="4" w:space="0" w:color="000000"/>
              <w:bottom w:val="single" w:sz="4" w:space="0" w:color="000000"/>
              <w:right w:val="single" w:sz="4" w:space="0" w:color="000000"/>
            </w:tcBorders>
            <w:shd w:val="clear" w:color="auto" w:fill="FAE3D4"/>
            <w:textDirection w:val="btLr"/>
            <w:vAlign w:val="center"/>
          </w:tcPr>
          <w:p w14:paraId="01042E0B"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Februarie</w:t>
            </w:r>
          </w:p>
        </w:tc>
        <w:tc>
          <w:tcPr>
            <w:tcW w:w="628" w:type="dxa"/>
            <w:tcBorders>
              <w:top w:val="single" w:sz="4" w:space="0" w:color="000000"/>
              <w:left w:val="single" w:sz="4" w:space="0" w:color="000000"/>
              <w:bottom w:val="single" w:sz="4" w:space="0" w:color="000000"/>
              <w:right w:val="single" w:sz="4" w:space="0" w:color="000000"/>
            </w:tcBorders>
            <w:shd w:val="clear" w:color="auto" w:fill="FAE3D4"/>
            <w:textDirection w:val="btLr"/>
            <w:vAlign w:val="center"/>
          </w:tcPr>
          <w:p w14:paraId="18671DDC"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Martie</w:t>
            </w:r>
          </w:p>
        </w:tc>
        <w:tc>
          <w:tcPr>
            <w:tcW w:w="675" w:type="dxa"/>
            <w:tcBorders>
              <w:top w:val="single" w:sz="4" w:space="0" w:color="000000"/>
              <w:left w:val="single" w:sz="4" w:space="0" w:color="000000"/>
              <w:bottom w:val="single" w:sz="4" w:space="0" w:color="000000"/>
              <w:right w:val="single" w:sz="4" w:space="0" w:color="000000"/>
            </w:tcBorders>
            <w:shd w:val="clear" w:color="auto" w:fill="FAE3D4"/>
            <w:textDirection w:val="btLr"/>
            <w:vAlign w:val="center"/>
          </w:tcPr>
          <w:p w14:paraId="46F14DCD"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Aprilie</w:t>
            </w:r>
          </w:p>
        </w:tc>
        <w:tc>
          <w:tcPr>
            <w:tcW w:w="632" w:type="dxa"/>
            <w:tcBorders>
              <w:top w:val="single" w:sz="4" w:space="0" w:color="000000"/>
              <w:left w:val="single" w:sz="4" w:space="0" w:color="000000"/>
              <w:bottom w:val="single" w:sz="4" w:space="0" w:color="000000"/>
              <w:right w:val="single" w:sz="4" w:space="0" w:color="000000"/>
            </w:tcBorders>
            <w:shd w:val="clear" w:color="auto" w:fill="FAE3D4"/>
            <w:textDirection w:val="btLr"/>
            <w:vAlign w:val="center"/>
          </w:tcPr>
          <w:p w14:paraId="32427E63"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5"/>
                <w:w w:val="90"/>
                <w:sz w:val="22"/>
                <w:szCs w:val="22"/>
              </w:rPr>
              <w:t>Mai</w:t>
            </w:r>
          </w:p>
        </w:tc>
        <w:tc>
          <w:tcPr>
            <w:tcW w:w="677" w:type="dxa"/>
            <w:tcBorders>
              <w:top w:val="single" w:sz="4" w:space="0" w:color="000000"/>
              <w:left w:val="single" w:sz="4" w:space="0" w:color="000000"/>
              <w:bottom w:val="single" w:sz="4" w:space="0" w:color="000000"/>
              <w:right w:val="single" w:sz="4" w:space="0" w:color="000000"/>
            </w:tcBorders>
            <w:shd w:val="clear" w:color="auto" w:fill="FAE3D4"/>
            <w:textDirection w:val="btLr"/>
            <w:vAlign w:val="center"/>
          </w:tcPr>
          <w:p w14:paraId="3BF77415"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4"/>
                <w:w w:val="90"/>
                <w:sz w:val="22"/>
                <w:szCs w:val="22"/>
              </w:rPr>
              <w:t>Iunie</w:t>
            </w:r>
          </w:p>
        </w:tc>
        <w:tc>
          <w:tcPr>
            <w:tcW w:w="652" w:type="dxa"/>
            <w:tcBorders>
              <w:top w:val="single" w:sz="4" w:space="0" w:color="000000"/>
              <w:left w:val="single" w:sz="4" w:space="0" w:color="000000"/>
              <w:bottom w:val="single" w:sz="4" w:space="0" w:color="000000"/>
              <w:right w:val="single" w:sz="4" w:space="0" w:color="000000"/>
            </w:tcBorders>
            <w:shd w:val="clear" w:color="auto" w:fill="FAE3D4"/>
            <w:textDirection w:val="btLr"/>
            <w:vAlign w:val="center"/>
          </w:tcPr>
          <w:p w14:paraId="1F2D147C"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Iulie</w:t>
            </w:r>
          </w:p>
        </w:tc>
        <w:tc>
          <w:tcPr>
            <w:tcW w:w="719" w:type="dxa"/>
            <w:tcBorders>
              <w:top w:val="single" w:sz="4" w:space="0" w:color="000000"/>
              <w:left w:val="single" w:sz="4" w:space="0" w:color="000000"/>
              <w:bottom w:val="single" w:sz="4" w:space="0" w:color="000000"/>
              <w:right w:val="single" w:sz="4" w:space="0" w:color="000000"/>
            </w:tcBorders>
            <w:shd w:val="clear" w:color="auto" w:fill="FAE3D4"/>
            <w:textDirection w:val="btLr"/>
            <w:vAlign w:val="center"/>
          </w:tcPr>
          <w:p w14:paraId="1F779E22"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August</w:t>
            </w:r>
          </w:p>
        </w:tc>
        <w:tc>
          <w:tcPr>
            <w:tcW w:w="719" w:type="dxa"/>
            <w:tcBorders>
              <w:top w:val="single" w:sz="4" w:space="0" w:color="000000"/>
              <w:left w:val="single" w:sz="4" w:space="0" w:color="000000"/>
              <w:bottom w:val="single" w:sz="4" w:space="0" w:color="000000"/>
              <w:right w:val="single" w:sz="4" w:space="0" w:color="000000"/>
            </w:tcBorders>
            <w:shd w:val="clear" w:color="auto" w:fill="FAE3D4"/>
            <w:textDirection w:val="btLr"/>
            <w:vAlign w:val="center"/>
          </w:tcPr>
          <w:p w14:paraId="4AFA43F6"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Septembrie</w:t>
            </w:r>
          </w:p>
        </w:tc>
        <w:tc>
          <w:tcPr>
            <w:tcW w:w="709" w:type="dxa"/>
            <w:tcBorders>
              <w:top w:val="single" w:sz="4" w:space="0" w:color="000000"/>
              <w:left w:val="single" w:sz="4" w:space="0" w:color="000000"/>
              <w:bottom w:val="single" w:sz="4" w:space="0" w:color="000000"/>
              <w:right w:val="single" w:sz="4" w:space="0" w:color="000000"/>
            </w:tcBorders>
            <w:shd w:val="clear" w:color="auto" w:fill="FAE3D4"/>
            <w:textDirection w:val="btLr"/>
            <w:vAlign w:val="center"/>
          </w:tcPr>
          <w:p w14:paraId="7E0E0463"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Octombrie</w:t>
            </w:r>
          </w:p>
        </w:tc>
        <w:tc>
          <w:tcPr>
            <w:tcW w:w="709" w:type="dxa"/>
            <w:tcBorders>
              <w:top w:val="single" w:sz="4" w:space="0" w:color="000000"/>
              <w:left w:val="single" w:sz="4" w:space="0" w:color="000000"/>
              <w:bottom w:val="single" w:sz="4" w:space="0" w:color="000000"/>
              <w:right w:val="single" w:sz="4" w:space="0" w:color="000000"/>
            </w:tcBorders>
            <w:shd w:val="clear" w:color="auto" w:fill="FAE3D4"/>
            <w:textDirection w:val="btLr"/>
            <w:vAlign w:val="center"/>
          </w:tcPr>
          <w:p w14:paraId="7ACB49DD"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Noiembrie</w:t>
            </w:r>
          </w:p>
        </w:tc>
        <w:tc>
          <w:tcPr>
            <w:tcW w:w="709" w:type="dxa"/>
            <w:tcBorders>
              <w:top w:val="single" w:sz="4" w:space="0" w:color="000000"/>
              <w:left w:val="single" w:sz="4" w:space="0" w:color="000000"/>
              <w:bottom w:val="single" w:sz="4" w:space="0" w:color="000000"/>
              <w:right w:val="single" w:sz="4" w:space="0" w:color="000000"/>
            </w:tcBorders>
            <w:shd w:val="clear" w:color="auto" w:fill="FAE3D4"/>
            <w:textDirection w:val="btLr"/>
            <w:vAlign w:val="center"/>
          </w:tcPr>
          <w:p w14:paraId="63DDA5E2"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Decembrie</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FAE3D4"/>
            <w:textDirection w:val="btLr"/>
            <w:vAlign w:val="center"/>
          </w:tcPr>
          <w:p w14:paraId="4931C005"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Total</w:t>
            </w:r>
            <w:r w:rsidRPr="00443EEC">
              <w:rPr>
                <w:rFonts w:asciiTheme="majorHAnsi" w:hAnsiTheme="majorHAnsi" w:cstheme="majorHAnsi"/>
                <w:spacing w:val="40"/>
                <w:sz w:val="22"/>
                <w:szCs w:val="22"/>
              </w:rPr>
              <w:t xml:space="preserve"> </w:t>
            </w:r>
            <w:r w:rsidRPr="00443EEC">
              <w:rPr>
                <w:rFonts w:asciiTheme="majorHAnsi" w:hAnsiTheme="majorHAnsi" w:cstheme="majorHAnsi"/>
                <w:spacing w:val="-4"/>
                <w:w w:val="80"/>
                <w:sz w:val="22"/>
                <w:szCs w:val="22"/>
              </w:rPr>
              <w:t>suma</w:t>
            </w:r>
            <w:r w:rsidRPr="00443EEC">
              <w:rPr>
                <w:rFonts w:asciiTheme="majorHAnsi" w:hAnsiTheme="majorHAnsi" w:cstheme="majorHAnsi"/>
                <w:spacing w:val="40"/>
                <w:sz w:val="22"/>
                <w:szCs w:val="22"/>
              </w:rPr>
              <w:t xml:space="preserve"> </w:t>
            </w:r>
            <w:r w:rsidRPr="00443EEC">
              <w:rPr>
                <w:rFonts w:asciiTheme="majorHAnsi" w:hAnsiTheme="majorHAnsi" w:cstheme="majorHAnsi"/>
                <w:w w:val="80"/>
                <w:sz w:val="22"/>
                <w:szCs w:val="22"/>
              </w:rPr>
              <w:t>lansa</w:t>
            </w:r>
            <w:r w:rsidRPr="00443EEC">
              <w:rPr>
                <w:rFonts w:asciiTheme="majorHAnsi" w:hAnsiTheme="majorHAnsi" w:cstheme="majorHAnsi"/>
                <w:w w:val="90"/>
                <w:sz w:val="22"/>
                <w:szCs w:val="22"/>
              </w:rPr>
              <w:t>ta</w:t>
            </w:r>
            <w:r w:rsidRPr="00443EEC">
              <w:rPr>
                <w:rFonts w:asciiTheme="majorHAnsi" w:hAnsiTheme="majorHAnsi" w:cstheme="majorHAnsi"/>
                <w:spacing w:val="-6"/>
                <w:w w:val="90"/>
                <w:sz w:val="22"/>
                <w:szCs w:val="22"/>
              </w:rPr>
              <w:t xml:space="preserve"> </w:t>
            </w:r>
            <w:r w:rsidRPr="00443EEC">
              <w:rPr>
                <w:rFonts w:asciiTheme="majorHAnsi" w:hAnsiTheme="majorHAnsi" w:cstheme="majorHAnsi"/>
                <w:w w:val="90"/>
                <w:sz w:val="22"/>
                <w:szCs w:val="22"/>
              </w:rPr>
              <w:t>pe</w:t>
            </w:r>
            <w:r w:rsidRPr="00443EEC">
              <w:rPr>
                <w:rFonts w:asciiTheme="majorHAnsi" w:hAnsiTheme="majorHAnsi" w:cstheme="majorHAnsi"/>
                <w:spacing w:val="40"/>
                <w:sz w:val="22"/>
                <w:szCs w:val="22"/>
              </w:rPr>
              <w:t xml:space="preserve"> </w:t>
            </w:r>
            <w:r w:rsidRPr="00443EEC">
              <w:rPr>
                <w:rFonts w:asciiTheme="majorHAnsi" w:hAnsiTheme="majorHAnsi" w:cstheme="majorHAnsi"/>
                <w:w w:val="90"/>
                <w:sz w:val="22"/>
                <w:szCs w:val="22"/>
              </w:rPr>
              <w:t>interventi</w:t>
            </w:r>
            <w:r w:rsidRPr="00443EEC">
              <w:rPr>
                <w:rFonts w:asciiTheme="majorHAnsi" w:hAnsiTheme="majorHAnsi" w:cstheme="majorHAnsi"/>
                <w:spacing w:val="40"/>
                <w:sz w:val="22"/>
                <w:szCs w:val="22"/>
              </w:rPr>
              <w:t xml:space="preserve"> </w:t>
            </w:r>
            <w:r w:rsidRPr="00443EEC">
              <w:rPr>
                <w:rFonts w:asciiTheme="majorHAnsi" w:hAnsiTheme="majorHAnsi" w:cstheme="majorHAnsi"/>
                <w:spacing w:val="-10"/>
                <w:w w:val="90"/>
                <w:sz w:val="22"/>
                <w:szCs w:val="22"/>
              </w:rPr>
              <w:t xml:space="preserve">a </w:t>
            </w:r>
            <w:r w:rsidRPr="00443EEC">
              <w:rPr>
                <w:rFonts w:asciiTheme="majorHAnsi" w:hAnsiTheme="majorHAnsi" w:cstheme="majorHAnsi"/>
                <w:spacing w:val="-6"/>
                <w:w w:val="80"/>
                <w:sz w:val="22"/>
                <w:szCs w:val="22"/>
              </w:rPr>
              <w:t>FS</w:t>
            </w:r>
            <w:r w:rsidRPr="00443EEC">
              <w:rPr>
                <w:rFonts w:asciiTheme="majorHAnsi" w:hAnsiTheme="majorHAnsi" w:cstheme="majorHAnsi"/>
                <w:spacing w:val="-5"/>
                <w:w w:val="85"/>
                <w:sz w:val="22"/>
                <w:szCs w:val="22"/>
              </w:rPr>
              <w:t>E+</w:t>
            </w:r>
          </w:p>
        </w:tc>
        <w:tc>
          <w:tcPr>
            <w:tcW w:w="710" w:type="dxa"/>
            <w:vMerge w:val="restart"/>
            <w:tcBorders>
              <w:top w:val="single" w:sz="4" w:space="0" w:color="000000"/>
              <w:left w:val="single" w:sz="4" w:space="0" w:color="000000"/>
              <w:bottom w:val="single" w:sz="4" w:space="0" w:color="000000"/>
              <w:right w:val="single" w:sz="4" w:space="0" w:color="000000"/>
            </w:tcBorders>
            <w:shd w:val="clear" w:color="auto" w:fill="FAE3D4"/>
            <w:textDirection w:val="btLr"/>
            <w:vAlign w:val="center"/>
          </w:tcPr>
          <w:p w14:paraId="14A04F65"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4"/>
                <w:w w:val="85"/>
                <w:sz w:val="22"/>
                <w:szCs w:val="22"/>
              </w:rPr>
              <w:t>Proc</w:t>
            </w:r>
            <w:r w:rsidRPr="00443EEC">
              <w:rPr>
                <w:rFonts w:asciiTheme="majorHAnsi" w:hAnsiTheme="majorHAnsi" w:cstheme="majorHAnsi"/>
                <w:spacing w:val="-4"/>
                <w:w w:val="90"/>
                <w:sz w:val="22"/>
                <w:szCs w:val="22"/>
              </w:rPr>
              <w:t>ent</w:t>
            </w:r>
            <w:r w:rsidRPr="00443EEC">
              <w:rPr>
                <w:rFonts w:asciiTheme="majorHAnsi" w:hAnsiTheme="majorHAnsi" w:cstheme="majorHAnsi"/>
                <w:spacing w:val="40"/>
                <w:sz w:val="22"/>
                <w:szCs w:val="22"/>
              </w:rPr>
              <w:t xml:space="preserve"> </w:t>
            </w:r>
            <w:r w:rsidRPr="00443EEC">
              <w:rPr>
                <w:rFonts w:asciiTheme="majorHAnsi" w:hAnsiTheme="majorHAnsi" w:cstheme="majorHAnsi"/>
                <w:spacing w:val="-4"/>
                <w:w w:val="90"/>
                <w:sz w:val="22"/>
                <w:szCs w:val="22"/>
              </w:rPr>
              <w:t>din alocarea SDL pent</w:t>
            </w:r>
            <w:r w:rsidRPr="00443EEC">
              <w:rPr>
                <w:rFonts w:asciiTheme="majorHAnsi" w:hAnsiTheme="majorHAnsi" w:cstheme="majorHAnsi"/>
                <w:spacing w:val="-6"/>
                <w:w w:val="90"/>
                <w:sz w:val="22"/>
                <w:szCs w:val="22"/>
              </w:rPr>
              <w:t>ru</w:t>
            </w:r>
            <w:r w:rsidRPr="00443EEC">
              <w:rPr>
                <w:rFonts w:asciiTheme="majorHAnsi" w:hAnsiTheme="majorHAnsi" w:cstheme="majorHAnsi"/>
                <w:spacing w:val="40"/>
                <w:sz w:val="22"/>
                <w:szCs w:val="22"/>
              </w:rPr>
              <w:t xml:space="preserve"> </w:t>
            </w:r>
            <w:r w:rsidRPr="00443EEC">
              <w:rPr>
                <w:rFonts w:asciiTheme="majorHAnsi" w:hAnsiTheme="majorHAnsi" w:cstheme="majorHAnsi"/>
                <w:w w:val="85"/>
                <w:sz w:val="22"/>
                <w:szCs w:val="22"/>
              </w:rPr>
              <w:t>inter</w:t>
            </w:r>
            <w:r w:rsidRPr="00443EEC">
              <w:rPr>
                <w:rFonts w:asciiTheme="majorHAnsi" w:hAnsiTheme="majorHAnsi" w:cstheme="majorHAnsi"/>
                <w:w w:val="80"/>
                <w:sz w:val="22"/>
                <w:szCs w:val="22"/>
              </w:rPr>
              <w:t>venti</w:t>
            </w:r>
            <w:r w:rsidRPr="00443EEC">
              <w:rPr>
                <w:rFonts w:asciiTheme="majorHAnsi" w:hAnsiTheme="majorHAnsi" w:cstheme="majorHAnsi"/>
                <w:spacing w:val="-10"/>
                <w:w w:val="90"/>
                <w:sz w:val="22"/>
                <w:szCs w:val="22"/>
              </w:rPr>
              <w:t xml:space="preserve">a </w:t>
            </w:r>
            <w:r w:rsidRPr="00443EEC">
              <w:rPr>
                <w:rFonts w:asciiTheme="majorHAnsi" w:hAnsiTheme="majorHAnsi" w:cstheme="majorHAnsi"/>
                <w:spacing w:val="-5"/>
                <w:w w:val="90"/>
                <w:sz w:val="22"/>
                <w:szCs w:val="22"/>
              </w:rPr>
              <w:t xml:space="preserve">FSE </w:t>
            </w:r>
            <w:r w:rsidRPr="00443EEC">
              <w:rPr>
                <w:rFonts w:asciiTheme="majorHAnsi" w:hAnsiTheme="majorHAnsi" w:cstheme="majorHAnsi"/>
                <w:spacing w:val="-10"/>
                <w:w w:val="90"/>
                <w:sz w:val="22"/>
                <w:szCs w:val="22"/>
              </w:rPr>
              <w:t>+</w:t>
            </w:r>
          </w:p>
        </w:tc>
      </w:tr>
      <w:tr w:rsidR="00E77D00" w:rsidRPr="00443EEC" w14:paraId="3EAFFD74" w14:textId="77777777" w:rsidTr="00443EEC">
        <w:trPr>
          <w:trHeight w:val="168"/>
        </w:trPr>
        <w:tc>
          <w:tcPr>
            <w:tcW w:w="708" w:type="dxa"/>
            <w:tcBorders>
              <w:left w:val="single" w:sz="4" w:space="0" w:color="000000"/>
              <w:right w:val="single" w:sz="4" w:space="0" w:color="000000"/>
            </w:tcBorders>
            <w:shd w:val="clear" w:color="auto" w:fill="FAE3D4"/>
            <w:vAlign w:val="center"/>
          </w:tcPr>
          <w:p w14:paraId="12954EC3" w14:textId="77777777" w:rsidR="00E77D00" w:rsidRPr="00443EEC" w:rsidRDefault="00E77D00" w:rsidP="00443EEC">
            <w:pPr>
              <w:pStyle w:val="Default"/>
              <w:rPr>
                <w:rFonts w:asciiTheme="majorHAnsi" w:hAnsiTheme="majorHAnsi" w:cstheme="majorHAnsi"/>
                <w:sz w:val="22"/>
                <w:szCs w:val="22"/>
              </w:rPr>
            </w:pPr>
          </w:p>
        </w:tc>
        <w:tc>
          <w:tcPr>
            <w:tcW w:w="710" w:type="dxa"/>
            <w:tcBorders>
              <w:left w:val="single" w:sz="4" w:space="0" w:color="000000"/>
              <w:right w:val="single" w:sz="4" w:space="0" w:color="000000"/>
            </w:tcBorders>
            <w:shd w:val="clear" w:color="auto" w:fill="FAE3D4"/>
            <w:vAlign w:val="center"/>
          </w:tcPr>
          <w:p w14:paraId="04FB501B" w14:textId="77777777" w:rsidR="00E77D00" w:rsidRPr="00443EEC" w:rsidRDefault="00E77D00" w:rsidP="00443EEC">
            <w:pPr>
              <w:pStyle w:val="Default"/>
              <w:rPr>
                <w:rFonts w:asciiTheme="majorHAnsi" w:hAnsiTheme="majorHAnsi" w:cstheme="majorHAnsi"/>
                <w:sz w:val="22"/>
                <w:szCs w:val="22"/>
              </w:rPr>
            </w:pPr>
          </w:p>
        </w:tc>
        <w:tc>
          <w:tcPr>
            <w:tcW w:w="708" w:type="dxa"/>
            <w:tcBorders>
              <w:left w:val="single" w:sz="4" w:space="0" w:color="000000"/>
              <w:right w:val="single" w:sz="4" w:space="0" w:color="000000"/>
            </w:tcBorders>
            <w:shd w:val="clear" w:color="auto" w:fill="FAE3D4"/>
            <w:vAlign w:val="center"/>
          </w:tcPr>
          <w:p w14:paraId="383CD74D" w14:textId="77777777" w:rsidR="00E77D00" w:rsidRPr="00443EEC" w:rsidRDefault="00E77D00" w:rsidP="00443EEC">
            <w:pPr>
              <w:pStyle w:val="Default"/>
              <w:rPr>
                <w:rFonts w:asciiTheme="majorHAnsi" w:hAnsiTheme="majorHAnsi" w:cstheme="majorHAnsi"/>
                <w:sz w:val="22"/>
                <w:szCs w:val="22"/>
              </w:rPr>
            </w:pPr>
          </w:p>
        </w:tc>
        <w:tc>
          <w:tcPr>
            <w:tcW w:w="630" w:type="dxa"/>
            <w:vMerge w:val="restart"/>
            <w:tcBorders>
              <w:top w:val="single" w:sz="4" w:space="0" w:color="000000"/>
              <w:left w:val="single" w:sz="4" w:space="0" w:color="000000"/>
              <w:right w:val="single" w:sz="4" w:space="0" w:color="000000"/>
            </w:tcBorders>
            <w:shd w:val="clear" w:color="auto" w:fill="E1EED9"/>
            <w:vAlign w:val="center"/>
          </w:tcPr>
          <w:p w14:paraId="111C875B"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4"/>
                <w:w w:val="90"/>
                <w:sz w:val="22"/>
                <w:szCs w:val="22"/>
              </w:rPr>
              <w:t>Suma</w:t>
            </w:r>
          </w:p>
          <w:p w14:paraId="0E81747F"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lansata</w:t>
            </w:r>
          </w:p>
        </w:tc>
        <w:tc>
          <w:tcPr>
            <w:tcW w:w="632" w:type="dxa"/>
            <w:vMerge w:val="restart"/>
            <w:tcBorders>
              <w:top w:val="single" w:sz="4" w:space="0" w:color="000000"/>
              <w:left w:val="single" w:sz="4" w:space="0" w:color="000000"/>
              <w:right w:val="single" w:sz="4" w:space="0" w:color="000000"/>
            </w:tcBorders>
            <w:shd w:val="clear" w:color="auto" w:fill="E1EED9"/>
            <w:vAlign w:val="center"/>
          </w:tcPr>
          <w:p w14:paraId="175ED5BA"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4"/>
                <w:w w:val="90"/>
                <w:sz w:val="22"/>
                <w:szCs w:val="22"/>
              </w:rPr>
              <w:t>Suma</w:t>
            </w:r>
          </w:p>
          <w:p w14:paraId="2C39ECC8"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lansata</w:t>
            </w:r>
          </w:p>
        </w:tc>
        <w:tc>
          <w:tcPr>
            <w:tcW w:w="628" w:type="dxa"/>
            <w:vMerge w:val="restart"/>
            <w:tcBorders>
              <w:top w:val="single" w:sz="4" w:space="0" w:color="000000"/>
              <w:left w:val="single" w:sz="4" w:space="0" w:color="000000"/>
              <w:right w:val="single" w:sz="4" w:space="0" w:color="000000"/>
            </w:tcBorders>
            <w:shd w:val="clear" w:color="auto" w:fill="E1EED9"/>
            <w:vAlign w:val="center"/>
          </w:tcPr>
          <w:p w14:paraId="453D6E93"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4"/>
                <w:w w:val="90"/>
                <w:sz w:val="22"/>
                <w:szCs w:val="22"/>
              </w:rPr>
              <w:t>Suma</w:t>
            </w:r>
          </w:p>
          <w:p w14:paraId="60C7E6E6"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lansata</w:t>
            </w:r>
          </w:p>
        </w:tc>
        <w:tc>
          <w:tcPr>
            <w:tcW w:w="675" w:type="dxa"/>
            <w:vMerge w:val="restart"/>
            <w:tcBorders>
              <w:top w:val="single" w:sz="4" w:space="0" w:color="000000"/>
              <w:left w:val="single" w:sz="4" w:space="0" w:color="000000"/>
              <w:right w:val="single" w:sz="4" w:space="0" w:color="000000"/>
            </w:tcBorders>
            <w:shd w:val="clear" w:color="auto" w:fill="E1EED9"/>
            <w:vAlign w:val="center"/>
          </w:tcPr>
          <w:p w14:paraId="6FF1FC2A"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4"/>
                <w:w w:val="90"/>
                <w:sz w:val="22"/>
                <w:szCs w:val="22"/>
              </w:rPr>
              <w:t>Suma</w:t>
            </w:r>
          </w:p>
          <w:p w14:paraId="3163C5B4"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lansata</w:t>
            </w:r>
          </w:p>
        </w:tc>
        <w:tc>
          <w:tcPr>
            <w:tcW w:w="632" w:type="dxa"/>
            <w:vMerge w:val="restart"/>
            <w:tcBorders>
              <w:top w:val="single" w:sz="4" w:space="0" w:color="000000"/>
              <w:left w:val="single" w:sz="4" w:space="0" w:color="000000"/>
              <w:right w:val="single" w:sz="4" w:space="0" w:color="000000"/>
            </w:tcBorders>
            <w:shd w:val="clear" w:color="auto" w:fill="E1EED9"/>
            <w:vAlign w:val="center"/>
          </w:tcPr>
          <w:p w14:paraId="5BA45A56"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4"/>
                <w:w w:val="90"/>
                <w:sz w:val="22"/>
                <w:szCs w:val="22"/>
              </w:rPr>
              <w:t>Suma</w:t>
            </w:r>
          </w:p>
          <w:p w14:paraId="4B2A8E2D"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lansata</w:t>
            </w:r>
          </w:p>
        </w:tc>
        <w:tc>
          <w:tcPr>
            <w:tcW w:w="677" w:type="dxa"/>
            <w:vMerge w:val="restart"/>
            <w:tcBorders>
              <w:top w:val="single" w:sz="4" w:space="0" w:color="000000"/>
              <w:left w:val="single" w:sz="4" w:space="0" w:color="000000"/>
              <w:right w:val="single" w:sz="4" w:space="0" w:color="000000"/>
            </w:tcBorders>
            <w:shd w:val="clear" w:color="auto" w:fill="E1EED9"/>
            <w:vAlign w:val="center"/>
          </w:tcPr>
          <w:p w14:paraId="3A9D34A2"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4"/>
                <w:w w:val="90"/>
                <w:sz w:val="22"/>
                <w:szCs w:val="22"/>
              </w:rPr>
              <w:t>Suma</w:t>
            </w:r>
          </w:p>
          <w:p w14:paraId="3BF8EDFD"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lansata</w:t>
            </w:r>
          </w:p>
        </w:tc>
        <w:tc>
          <w:tcPr>
            <w:tcW w:w="652" w:type="dxa"/>
            <w:vMerge w:val="restart"/>
            <w:tcBorders>
              <w:top w:val="single" w:sz="4" w:space="0" w:color="000000"/>
              <w:left w:val="single" w:sz="4" w:space="0" w:color="000000"/>
              <w:right w:val="single" w:sz="4" w:space="0" w:color="000000"/>
            </w:tcBorders>
            <w:shd w:val="clear" w:color="auto" w:fill="E1EED9"/>
            <w:vAlign w:val="center"/>
          </w:tcPr>
          <w:p w14:paraId="57CED328"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4"/>
                <w:w w:val="90"/>
                <w:sz w:val="22"/>
                <w:szCs w:val="22"/>
              </w:rPr>
              <w:t xml:space="preserve">Suma </w:t>
            </w:r>
          </w:p>
          <w:p w14:paraId="348793FA"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lansata</w:t>
            </w:r>
          </w:p>
        </w:tc>
        <w:tc>
          <w:tcPr>
            <w:tcW w:w="719" w:type="dxa"/>
            <w:vMerge w:val="restart"/>
            <w:tcBorders>
              <w:top w:val="single" w:sz="4" w:space="0" w:color="000000"/>
              <w:left w:val="single" w:sz="4" w:space="0" w:color="000000"/>
              <w:right w:val="single" w:sz="4" w:space="0" w:color="000000"/>
            </w:tcBorders>
            <w:shd w:val="clear" w:color="auto" w:fill="E1EED9"/>
            <w:vAlign w:val="center"/>
          </w:tcPr>
          <w:p w14:paraId="5044AD9E"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4"/>
                <w:w w:val="90"/>
                <w:sz w:val="22"/>
                <w:szCs w:val="22"/>
              </w:rPr>
              <w:t>Suma</w:t>
            </w:r>
          </w:p>
          <w:p w14:paraId="75C57165"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lansata</w:t>
            </w:r>
          </w:p>
        </w:tc>
        <w:tc>
          <w:tcPr>
            <w:tcW w:w="719" w:type="dxa"/>
            <w:vMerge w:val="restart"/>
            <w:tcBorders>
              <w:top w:val="single" w:sz="4" w:space="0" w:color="000000"/>
              <w:left w:val="single" w:sz="4" w:space="0" w:color="000000"/>
              <w:right w:val="single" w:sz="4" w:space="0" w:color="000000"/>
            </w:tcBorders>
            <w:shd w:val="clear" w:color="auto" w:fill="E1EED9"/>
            <w:vAlign w:val="center"/>
          </w:tcPr>
          <w:p w14:paraId="329C1838"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5"/>
                <w:w w:val="90"/>
                <w:sz w:val="22"/>
                <w:szCs w:val="22"/>
              </w:rPr>
              <w:t>Suma</w:t>
            </w:r>
          </w:p>
          <w:p w14:paraId="2959DECF"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lansata</w:t>
            </w:r>
          </w:p>
        </w:tc>
        <w:tc>
          <w:tcPr>
            <w:tcW w:w="709" w:type="dxa"/>
            <w:vMerge w:val="restart"/>
            <w:tcBorders>
              <w:top w:val="single" w:sz="4" w:space="0" w:color="000000"/>
              <w:left w:val="single" w:sz="4" w:space="0" w:color="000000"/>
              <w:right w:val="single" w:sz="4" w:space="0" w:color="000000"/>
            </w:tcBorders>
            <w:shd w:val="clear" w:color="auto" w:fill="E1EED9"/>
            <w:vAlign w:val="center"/>
          </w:tcPr>
          <w:p w14:paraId="77C56318"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4"/>
                <w:w w:val="90"/>
                <w:sz w:val="22"/>
                <w:szCs w:val="22"/>
              </w:rPr>
              <w:t>Suma</w:t>
            </w:r>
          </w:p>
          <w:p w14:paraId="6A777CE3"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lansata</w:t>
            </w:r>
          </w:p>
        </w:tc>
        <w:tc>
          <w:tcPr>
            <w:tcW w:w="709" w:type="dxa"/>
            <w:vMerge w:val="restart"/>
            <w:tcBorders>
              <w:top w:val="single" w:sz="4" w:space="0" w:color="000000"/>
              <w:left w:val="single" w:sz="4" w:space="0" w:color="000000"/>
              <w:right w:val="single" w:sz="4" w:space="0" w:color="000000"/>
            </w:tcBorders>
            <w:shd w:val="clear" w:color="auto" w:fill="E1EED9"/>
            <w:vAlign w:val="center"/>
          </w:tcPr>
          <w:p w14:paraId="04FF0355"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4"/>
                <w:w w:val="90"/>
                <w:sz w:val="22"/>
                <w:szCs w:val="22"/>
              </w:rPr>
              <w:t>Suma</w:t>
            </w:r>
          </w:p>
          <w:p w14:paraId="462F98D0"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Lansata</w:t>
            </w:r>
          </w:p>
        </w:tc>
        <w:tc>
          <w:tcPr>
            <w:tcW w:w="709" w:type="dxa"/>
            <w:vMerge w:val="restart"/>
            <w:tcBorders>
              <w:top w:val="single" w:sz="4" w:space="0" w:color="000000"/>
              <w:left w:val="single" w:sz="4" w:space="0" w:color="000000"/>
              <w:right w:val="single" w:sz="4" w:space="0" w:color="000000"/>
            </w:tcBorders>
            <w:shd w:val="clear" w:color="auto" w:fill="E1EED9"/>
            <w:vAlign w:val="center"/>
          </w:tcPr>
          <w:p w14:paraId="2B064199"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4"/>
                <w:w w:val="90"/>
                <w:sz w:val="22"/>
                <w:szCs w:val="22"/>
              </w:rPr>
              <w:t>Suma</w:t>
            </w:r>
          </w:p>
          <w:p w14:paraId="2A0F62D9"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w w:val="90"/>
                <w:sz w:val="22"/>
                <w:szCs w:val="22"/>
              </w:rPr>
              <w:t>Lansata</w:t>
            </w:r>
          </w:p>
        </w:tc>
        <w:tc>
          <w:tcPr>
            <w:tcW w:w="539" w:type="dxa"/>
            <w:vMerge/>
            <w:tcBorders>
              <w:top w:val="single" w:sz="4" w:space="0" w:color="000000"/>
              <w:left w:val="single" w:sz="4" w:space="0" w:color="000000"/>
              <w:bottom w:val="single" w:sz="4" w:space="0" w:color="000000"/>
              <w:right w:val="single" w:sz="4" w:space="0" w:color="000000"/>
            </w:tcBorders>
            <w:shd w:val="clear" w:color="auto" w:fill="E1EED9"/>
            <w:vAlign w:val="center"/>
          </w:tcPr>
          <w:p w14:paraId="2B4FF7A0" w14:textId="77777777" w:rsidR="00E77D00" w:rsidRPr="00443EEC" w:rsidRDefault="00E77D00" w:rsidP="00443EEC">
            <w:pPr>
              <w:pStyle w:val="Default"/>
              <w:rPr>
                <w:rFonts w:asciiTheme="majorHAnsi" w:hAnsiTheme="majorHAnsi" w:cstheme="majorHAnsi"/>
                <w:sz w:val="22"/>
                <w:szCs w:val="22"/>
              </w:rPr>
            </w:pPr>
          </w:p>
        </w:tc>
        <w:tc>
          <w:tcPr>
            <w:tcW w:w="710" w:type="dxa"/>
            <w:vMerge/>
            <w:tcBorders>
              <w:top w:val="single" w:sz="4" w:space="0" w:color="000000"/>
              <w:left w:val="single" w:sz="4" w:space="0" w:color="000000"/>
              <w:bottom w:val="single" w:sz="4" w:space="0" w:color="000000"/>
              <w:right w:val="single" w:sz="4" w:space="0" w:color="000000"/>
            </w:tcBorders>
            <w:shd w:val="clear" w:color="auto" w:fill="E1EED9"/>
            <w:vAlign w:val="center"/>
          </w:tcPr>
          <w:p w14:paraId="35DB71F8" w14:textId="77777777" w:rsidR="00E77D00" w:rsidRPr="00443EEC" w:rsidRDefault="00E77D00" w:rsidP="00443EEC">
            <w:pPr>
              <w:pStyle w:val="Default"/>
              <w:rPr>
                <w:rFonts w:asciiTheme="majorHAnsi" w:hAnsiTheme="majorHAnsi" w:cstheme="majorHAnsi"/>
                <w:sz w:val="22"/>
                <w:szCs w:val="22"/>
              </w:rPr>
            </w:pPr>
          </w:p>
        </w:tc>
      </w:tr>
      <w:tr w:rsidR="00E77D00" w:rsidRPr="00443EEC" w14:paraId="42C11251" w14:textId="77777777" w:rsidTr="00443EEC">
        <w:trPr>
          <w:trHeight w:val="721"/>
        </w:trPr>
        <w:tc>
          <w:tcPr>
            <w:tcW w:w="708" w:type="dxa"/>
            <w:tcBorders>
              <w:left w:val="single" w:sz="4" w:space="0" w:color="000000"/>
              <w:right w:val="single" w:sz="4" w:space="0" w:color="000000"/>
            </w:tcBorders>
            <w:shd w:val="clear" w:color="auto" w:fill="FAE3D4"/>
            <w:vAlign w:val="center"/>
          </w:tcPr>
          <w:p w14:paraId="009B1420" w14:textId="77777777" w:rsidR="00E77D00" w:rsidRPr="00443EEC" w:rsidRDefault="00E77D00" w:rsidP="00443EEC">
            <w:pPr>
              <w:pStyle w:val="Default"/>
              <w:rPr>
                <w:rFonts w:asciiTheme="majorHAnsi" w:hAnsiTheme="majorHAnsi" w:cstheme="majorHAnsi"/>
                <w:bCs/>
                <w:sz w:val="22"/>
                <w:szCs w:val="22"/>
              </w:rPr>
            </w:pPr>
          </w:p>
        </w:tc>
        <w:tc>
          <w:tcPr>
            <w:tcW w:w="710" w:type="dxa"/>
            <w:tcBorders>
              <w:left w:val="single" w:sz="4" w:space="0" w:color="000000"/>
              <w:right w:val="single" w:sz="4" w:space="0" w:color="000000"/>
            </w:tcBorders>
            <w:shd w:val="clear" w:color="auto" w:fill="FAE3D4"/>
            <w:vAlign w:val="center"/>
          </w:tcPr>
          <w:p w14:paraId="585FBFF4" w14:textId="77777777" w:rsidR="00E77D00" w:rsidRPr="00443EEC" w:rsidRDefault="00E77D00" w:rsidP="00443EEC">
            <w:pPr>
              <w:pStyle w:val="Default"/>
              <w:rPr>
                <w:rFonts w:asciiTheme="majorHAnsi" w:hAnsiTheme="majorHAnsi" w:cstheme="majorHAnsi"/>
                <w:sz w:val="22"/>
                <w:szCs w:val="22"/>
              </w:rPr>
            </w:pPr>
          </w:p>
        </w:tc>
        <w:tc>
          <w:tcPr>
            <w:tcW w:w="708" w:type="dxa"/>
            <w:tcBorders>
              <w:left w:val="single" w:sz="4" w:space="0" w:color="000000"/>
              <w:right w:val="single" w:sz="4" w:space="0" w:color="000000"/>
            </w:tcBorders>
            <w:shd w:val="clear" w:color="auto" w:fill="FAE3D4"/>
            <w:vAlign w:val="center"/>
          </w:tcPr>
          <w:p w14:paraId="6C53D38C" w14:textId="77777777" w:rsidR="00E77D00" w:rsidRPr="00443EEC" w:rsidRDefault="00E77D00" w:rsidP="00443EEC">
            <w:pPr>
              <w:pStyle w:val="Default"/>
              <w:rPr>
                <w:rFonts w:asciiTheme="majorHAnsi" w:hAnsiTheme="majorHAnsi" w:cstheme="majorHAnsi"/>
                <w:sz w:val="22"/>
                <w:szCs w:val="22"/>
              </w:rPr>
            </w:pPr>
          </w:p>
        </w:tc>
        <w:tc>
          <w:tcPr>
            <w:tcW w:w="630" w:type="dxa"/>
            <w:vMerge/>
            <w:tcBorders>
              <w:top w:val="single" w:sz="4" w:space="0" w:color="000000"/>
              <w:left w:val="single" w:sz="4" w:space="0" w:color="000000"/>
              <w:right w:val="single" w:sz="4" w:space="0" w:color="000000"/>
            </w:tcBorders>
            <w:shd w:val="clear" w:color="auto" w:fill="E1EED9"/>
            <w:vAlign w:val="center"/>
          </w:tcPr>
          <w:p w14:paraId="66E79A58" w14:textId="77777777" w:rsidR="00E77D00" w:rsidRPr="00443EEC" w:rsidRDefault="00E77D00" w:rsidP="00443EEC">
            <w:pPr>
              <w:pStyle w:val="Default"/>
              <w:rPr>
                <w:rFonts w:asciiTheme="majorHAnsi" w:hAnsiTheme="majorHAnsi" w:cstheme="majorHAnsi"/>
                <w:sz w:val="22"/>
                <w:szCs w:val="22"/>
              </w:rPr>
            </w:pPr>
          </w:p>
        </w:tc>
        <w:tc>
          <w:tcPr>
            <w:tcW w:w="632" w:type="dxa"/>
            <w:vMerge/>
            <w:tcBorders>
              <w:top w:val="single" w:sz="4" w:space="0" w:color="000000"/>
              <w:left w:val="single" w:sz="4" w:space="0" w:color="000000"/>
              <w:right w:val="single" w:sz="4" w:space="0" w:color="000000"/>
            </w:tcBorders>
            <w:shd w:val="clear" w:color="auto" w:fill="E1EED9"/>
            <w:vAlign w:val="center"/>
          </w:tcPr>
          <w:p w14:paraId="5E18FECE" w14:textId="77777777" w:rsidR="00E77D00" w:rsidRPr="00443EEC" w:rsidRDefault="00E77D00" w:rsidP="00443EEC">
            <w:pPr>
              <w:pStyle w:val="Default"/>
              <w:rPr>
                <w:rFonts w:asciiTheme="majorHAnsi" w:hAnsiTheme="majorHAnsi" w:cstheme="majorHAnsi"/>
                <w:sz w:val="22"/>
                <w:szCs w:val="22"/>
              </w:rPr>
            </w:pPr>
          </w:p>
        </w:tc>
        <w:tc>
          <w:tcPr>
            <w:tcW w:w="628" w:type="dxa"/>
            <w:vMerge/>
            <w:tcBorders>
              <w:top w:val="single" w:sz="4" w:space="0" w:color="000000"/>
              <w:left w:val="single" w:sz="4" w:space="0" w:color="000000"/>
              <w:right w:val="single" w:sz="4" w:space="0" w:color="000000"/>
            </w:tcBorders>
            <w:shd w:val="clear" w:color="auto" w:fill="E1EED9"/>
            <w:vAlign w:val="center"/>
          </w:tcPr>
          <w:p w14:paraId="7FF400B2" w14:textId="77777777" w:rsidR="00E77D00" w:rsidRPr="00443EEC" w:rsidRDefault="00E77D00" w:rsidP="00443EEC">
            <w:pPr>
              <w:pStyle w:val="Default"/>
              <w:rPr>
                <w:rFonts w:asciiTheme="majorHAnsi" w:hAnsiTheme="majorHAnsi" w:cstheme="majorHAnsi"/>
                <w:sz w:val="22"/>
                <w:szCs w:val="22"/>
              </w:rPr>
            </w:pPr>
          </w:p>
        </w:tc>
        <w:tc>
          <w:tcPr>
            <w:tcW w:w="675" w:type="dxa"/>
            <w:vMerge/>
            <w:tcBorders>
              <w:top w:val="single" w:sz="4" w:space="0" w:color="000000"/>
              <w:left w:val="single" w:sz="4" w:space="0" w:color="000000"/>
              <w:right w:val="single" w:sz="4" w:space="0" w:color="000000"/>
            </w:tcBorders>
            <w:shd w:val="clear" w:color="auto" w:fill="E1EED9"/>
            <w:vAlign w:val="center"/>
          </w:tcPr>
          <w:p w14:paraId="4ECBA107" w14:textId="77777777" w:rsidR="00E77D00" w:rsidRPr="00443EEC" w:rsidRDefault="00E77D00" w:rsidP="00443EEC">
            <w:pPr>
              <w:pStyle w:val="Default"/>
              <w:rPr>
                <w:rFonts w:asciiTheme="majorHAnsi" w:hAnsiTheme="majorHAnsi" w:cstheme="majorHAnsi"/>
                <w:sz w:val="22"/>
                <w:szCs w:val="22"/>
              </w:rPr>
            </w:pPr>
          </w:p>
        </w:tc>
        <w:tc>
          <w:tcPr>
            <w:tcW w:w="632" w:type="dxa"/>
            <w:vMerge/>
            <w:tcBorders>
              <w:top w:val="single" w:sz="4" w:space="0" w:color="000000"/>
              <w:left w:val="single" w:sz="4" w:space="0" w:color="000000"/>
              <w:right w:val="single" w:sz="4" w:space="0" w:color="000000"/>
            </w:tcBorders>
            <w:shd w:val="clear" w:color="auto" w:fill="E1EED9"/>
            <w:vAlign w:val="center"/>
          </w:tcPr>
          <w:p w14:paraId="74ED66D3" w14:textId="77777777" w:rsidR="00E77D00" w:rsidRPr="00443EEC" w:rsidRDefault="00E77D00" w:rsidP="00443EEC">
            <w:pPr>
              <w:pStyle w:val="Default"/>
              <w:rPr>
                <w:rFonts w:asciiTheme="majorHAnsi" w:hAnsiTheme="majorHAnsi" w:cstheme="majorHAnsi"/>
                <w:sz w:val="22"/>
                <w:szCs w:val="22"/>
              </w:rPr>
            </w:pPr>
          </w:p>
        </w:tc>
        <w:tc>
          <w:tcPr>
            <w:tcW w:w="677" w:type="dxa"/>
            <w:vMerge/>
            <w:tcBorders>
              <w:top w:val="single" w:sz="4" w:space="0" w:color="000000"/>
              <w:left w:val="single" w:sz="4" w:space="0" w:color="000000"/>
              <w:right w:val="single" w:sz="4" w:space="0" w:color="000000"/>
            </w:tcBorders>
            <w:shd w:val="clear" w:color="auto" w:fill="E1EED9"/>
            <w:vAlign w:val="center"/>
          </w:tcPr>
          <w:p w14:paraId="528EB253" w14:textId="77777777" w:rsidR="00E77D00" w:rsidRPr="00443EEC" w:rsidRDefault="00E77D00" w:rsidP="00443EEC">
            <w:pPr>
              <w:pStyle w:val="Default"/>
              <w:rPr>
                <w:rFonts w:asciiTheme="majorHAnsi" w:hAnsiTheme="majorHAnsi" w:cstheme="majorHAnsi"/>
                <w:sz w:val="22"/>
                <w:szCs w:val="22"/>
              </w:rPr>
            </w:pPr>
          </w:p>
        </w:tc>
        <w:tc>
          <w:tcPr>
            <w:tcW w:w="652" w:type="dxa"/>
            <w:vMerge/>
            <w:tcBorders>
              <w:top w:val="single" w:sz="4" w:space="0" w:color="000000"/>
              <w:left w:val="single" w:sz="4" w:space="0" w:color="000000"/>
              <w:right w:val="single" w:sz="4" w:space="0" w:color="000000"/>
            </w:tcBorders>
            <w:shd w:val="clear" w:color="auto" w:fill="E1EED9"/>
            <w:vAlign w:val="center"/>
          </w:tcPr>
          <w:p w14:paraId="475BF5CA" w14:textId="77777777" w:rsidR="00E77D00" w:rsidRPr="00443EEC" w:rsidRDefault="00E77D00" w:rsidP="00443EEC">
            <w:pPr>
              <w:pStyle w:val="Default"/>
              <w:rPr>
                <w:rFonts w:asciiTheme="majorHAnsi" w:hAnsiTheme="majorHAnsi" w:cstheme="majorHAnsi"/>
                <w:sz w:val="22"/>
                <w:szCs w:val="22"/>
              </w:rPr>
            </w:pPr>
          </w:p>
        </w:tc>
        <w:tc>
          <w:tcPr>
            <w:tcW w:w="719" w:type="dxa"/>
            <w:vMerge/>
            <w:tcBorders>
              <w:top w:val="single" w:sz="4" w:space="0" w:color="000000"/>
              <w:left w:val="single" w:sz="4" w:space="0" w:color="000000"/>
              <w:right w:val="single" w:sz="4" w:space="0" w:color="000000"/>
            </w:tcBorders>
            <w:shd w:val="clear" w:color="auto" w:fill="E1EED9"/>
            <w:vAlign w:val="center"/>
          </w:tcPr>
          <w:p w14:paraId="2DF125D8" w14:textId="77777777" w:rsidR="00E77D00" w:rsidRPr="00443EEC" w:rsidRDefault="00E77D00" w:rsidP="00443EEC">
            <w:pPr>
              <w:pStyle w:val="Default"/>
              <w:rPr>
                <w:rFonts w:asciiTheme="majorHAnsi" w:hAnsiTheme="majorHAnsi" w:cstheme="majorHAnsi"/>
                <w:sz w:val="22"/>
                <w:szCs w:val="22"/>
              </w:rPr>
            </w:pPr>
          </w:p>
        </w:tc>
        <w:tc>
          <w:tcPr>
            <w:tcW w:w="719" w:type="dxa"/>
            <w:vMerge/>
            <w:tcBorders>
              <w:top w:val="single" w:sz="4" w:space="0" w:color="000000"/>
              <w:left w:val="single" w:sz="4" w:space="0" w:color="000000"/>
              <w:right w:val="single" w:sz="4" w:space="0" w:color="000000"/>
            </w:tcBorders>
            <w:shd w:val="clear" w:color="auto" w:fill="E1EED9"/>
            <w:vAlign w:val="center"/>
          </w:tcPr>
          <w:p w14:paraId="174592AF" w14:textId="77777777" w:rsidR="00E77D00" w:rsidRPr="00443EEC" w:rsidRDefault="00E77D00" w:rsidP="00443EEC">
            <w:pPr>
              <w:pStyle w:val="Default"/>
              <w:rPr>
                <w:rFonts w:asciiTheme="majorHAnsi" w:hAnsiTheme="majorHAnsi" w:cstheme="majorHAnsi"/>
                <w:sz w:val="22"/>
                <w:szCs w:val="22"/>
              </w:rPr>
            </w:pPr>
          </w:p>
        </w:tc>
        <w:tc>
          <w:tcPr>
            <w:tcW w:w="709" w:type="dxa"/>
            <w:vMerge/>
            <w:tcBorders>
              <w:top w:val="single" w:sz="4" w:space="0" w:color="000000"/>
              <w:left w:val="single" w:sz="4" w:space="0" w:color="000000"/>
              <w:right w:val="single" w:sz="4" w:space="0" w:color="000000"/>
            </w:tcBorders>
            <w:shd w:val="clear" w:color="auto" w:fill="E1EED9"/>
            <w:vAlign w:val="center"/>
          </w:tcPr>
          <w:p w14:paraId="6318F46D" w14:textId="77777777" w:rsidR="00E77D00" w:rsidRPr="00443EEC" w:rsidRDefault="00E77D00" w:rsidP="00443EEC">
            <w:pPr>
              <w:pStyle w:val="Default"/>
              <w:rPr>
                <w:rFonts w:asciiTheme="majorHAnsi" w:hAnsiTheme="majorHAnsi" w:cstheme="majorHAnsi"/>
                <w:sz w:val="22"/>
                <w:szCs w:val="22"/>
              </w:rPr>
            </w:pPr>
          </w:p>
        </w:tc>
        <w:tc>
          <w:tcPr>
            <w:tcW w:w="709" w:type="dxa"/>
            <w:vMerge/>
            <w:tcBorders>
              <w:top w:val="single" w:sz="4" w:space="0" w:color="000000"/>
              <w:left w:val="single" w:sz="4" w:space="0" w:color="000000"/>
              <w:right w:val="single" w:sz="4" w:space="0" w:color="000000"/>
            </w:tcBorders>
            <w:shd w:val="clear" w:color="auto" w:fill="E1EED9"/>
            <w:vAlign w:val="center"/>
          </w:tcPr>
          <w:p w14:paraId="4F65E3EC" w14:textId="77777777" w:rsidR="00E77D00" w:rsidRPr="00443EEC" w:rsidRDefault="00E77D00" w:rsidP="00443EEC">
            <w:pPr>
              <w:pStyle w:val="Default"/>
              <w:rPr>
                <w:rFonts w:asciiTheme="majorHAnsi" w:hAnsiTheme="majorHAnsi" w:cstheme="majorHAnsi"/>
                <w:sz w:val="22"/>
                <w:szCs w:val="22"/>
              </w:rPr>
            </w:pPr>
          </w:p>
        </w:tc>
        <w:tc>
          <w:tcPr>
            <w:tcW w:w="709" w:type="dxa"/>
            <w:vMerge/>
            <w:tcBorders>
              <w:top w:val="single" w:sz="4" w:space="0" w:color="000000"/>
              <w:left w:val="single" w:sz="4" w:space="0" w:color="000000"/>
              <w:right w:val="single" w:sz="4" w:space="0" w:color="000000"/>
            </w:tcBorders>
            <w:shd w:val="clear" w:color="auto" w:fill="E1EED9"/>
            <w:vAlign w:val="center"/>
          </w:tcPr>
          <w:p w14:paraId="12E5A4E9" w14:textId="77777777" w:rsidR="00E77D00" w:rsidRPr="00443EEC" w:rsidRDefault="00E77D00" w:rsidP="00443EEC">
            <w:pPr>
              <w:pStyle w:val="Default"/>
              <w:rPr>
                <w:rFonts w:asciiTheme="majorHAnsi" w:hAnsiTheme="majorHAnsi" w:cstheme="majorHAnsi"/>
                <w:sz w:val="22"/>
                <w:szCs w:val="22"/>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E1EED9"/>
            <w:vAlign w:val="center"/>
          </w:tcPr>
          <w:p w14:paraId="0EF43FC3" w14:textId="77777777" w:rsidR="00E77D00" w:rsidRPr="00443EEC" w:rsidRDefault="00E77D00" w:rsidP="00443EEC">
            <w:pPr>
              <w:pStyle w:val="Default"/>
              <w:rPr>
                <w:rFonts w:asciiTheme="majorHAnsi" w:hAnsiTheme="majorHAnsi" w:cstheme="majorHAnsi"/>
                <w:sz w:val="22"/>
                <w:szCs w:val="22"/>
              </w:rPr>
            </w:pPr>
          </w:p>
        </w:tc>
        <w:tc>
          <w:tcPr>
            <w:tcW w:w="710" w:type="dxa"/>
            <w:vMerge/>
            <w:tcBorders>
              <w:top w:val="single" w:sz="4" w:space="0" w:color="000000"/>
              <w:left w:val="single" w:sz="4" w:space="0" w:color="000000"/>
              <w:bottom w:val="single" w:sz="4" w:space="0" w:color="000000"/>
              <w:right w:val="single" w:sz="4" w:space="0" w:color="000000"/>
            </w:tcBorders>
            <w:shd w:val="clear" w:color="auto" w:fill="E1EED9"/>
          </w:tcPr>
          <w:p w14:paraId="4B3EC965" w14:textId="77777777" w:rsidR="00E77D00" w:rsidRPr="00443EEC" w:rsidRDefault="00E77D00" w:rsidP="00443EEC">
            <w:pPr>
              <w:pStyle w:val="Default"/>
              <w:rPr>
                <w:rFonts w:asciiTheme="majorHAnsi" w:hAnsiTheme="majorHAnsi" w:cstheme="majorHAnsi"/>
                <w:sz w:val="22"/>
                <w:szCs w:val="22"/>
              </w:rPr>
            </w:pPr>
          </w:p>
        </w:tc>
      </w:tr>
      <w:tr w:rsidR="00E77D00" w:rsidRPr="00443EEC" w14:paraId="62054B77" w14:textId="77777777" w:rsidTr="00443EEC">
        <w:trPr>
          <w:cantSplit/>
          <w:trHeight w:val="2284"/>
        </w:trPr>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14:paraId="03E8731D" w14:textId="77777777" w:rsidR="00E77D00" w:rsidRPr="00443EEC" w:rsidRDefault="00000000" w:rsidP="00443EEC">
            <w:pPr>
              <w:pStyle w:val="Default"/>
              <w:rPr>
                <w:rFonts w:asciiTheme="majorHAnsi" w:hAnsiTheme="majorHAnsi" w:cstheme="majorHAnsi"/>
                <w:bCs/>
                <w:sz w:val="22"/>
                <w:szCs w:val="22"/>
              </w:rPr>
            </w:pPr>
            <w:r w:rsidRPr="00443EEC">
              <w:rPr>
                <w:rFonts w:asciiTheme="majorHAnsi" w:hAnsiTheme="majorHAnsi" w:cstheme="majorHAnsi"/>
                <w:bCs/>
                <w:sz w:val="22"/>
                <w:szCs w:val="22"/>
              </w:rPr>
              <w:t>Asociația Grupului de Acțiune Locală „Codrii Pașcanilor”</w:t>
            </w:r>
          </w:p>
        </w:tc>
        <w:tc>
          <w:tcPr>
            <w:tcW w:w="710" w:type="dxa"/>
            <w:tcBorders>
              <w:top w:val="single" w:sz="4" w:space="0" w:color="000000"/>
              <w:left w:val="single" w:sz="4" w:space="0" w:color="000000"/>
              <w:bottom w:val="single" w:sz="4" w:space="0" w:color="000000"/>
              <w:right w:val="single" w:sz="4" w:space="0" w:color="000000"/>
            </w:tcBorders>
            <w:vAlign w:val="center"/>
          </w:tcPr>
          <w:p w14:paraId="0794D02B"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z w:val="22"/>
                <w:szCs w:val="22"/>
              </w:rPr>
              <w:t>Motca</w:t>
            </w:r>
          </w:p>
        </w:tc>
        <w:tc>
          <w:tcPr>
            <w:tcW w:w="708" w:type="dxa"/>
            <w:tcBorders>
              <w:top w:val="single" w:sz="4" w:space="0" w:color="000000"/>
              <w:left w:val="single" w:sz="4" w:space="0" w:color="000000"/>
              <w:bottom w:val="single" w:sz="4" w:space="0" w:color="000000"/>
              <w:right w:val="single" w:sz="4" w:space="0" w:color="000000"/>
            </w:tcBorders>
            <w:vAlign w:val="center"/>
          </w:tcPr>
          <w:p w14:paraId="7302B0AC" w14:textId="77777777" w:rsidR="00E77D00" w:rsidRPr="00443EEC" w:rsidRDefault="00000000" w:rsidP="00443EEC">
            <w:pPr>
              <w:pStyle w:val="Default"/>
              <w:rPr>
                <w:rFonts w:asciiTheme="majorHAnsi" w:hAnsiTheme="majorHAnsi" w:cstheme="majorHAnsi"/>
                <w:sz w:val="22"/>
                <w:szCs w:val="22"/>
              </w:rPr>
            </w:pPr>
            <w:r w:rsidRPr="00443EEC">
              <w:rPr>
                <w:rFonts w:asciiTheme="majorHAnsi" w:hAnsiTheme="majorHAnsi" w:cstheme="majorHAnsi"/>
                <w:spacing w:val="-4"/>
                <w:w w:val="90"/>
                <w:sz w:val="22"/>
                <w:szCs w:val="22"/>
              </w:rPr>
              <w:t>FSE+</w:t>
            </w:r>
          </w:p>
        </w:tc>
        <w:tc>
          <w:tcPr>
            <w:tcW w:w="630" w:type="dxa"/>
            <w:tcBorders>
              <w:top w:val="single" w:sz="4" w:space="0" w:color="000000"/>
              <w:left w:val="single" w:sz="4" w:space="0" w:color="000000"/>
              <w:bottom w:val="single" w:sz="4" w:space="0" w:color="000000"/>
              <w:right w:val="single" w:sz="4" w:space="0" w:color="000000"/>
            </w:tcBorders>
            <w:vAlign w:val="center"/>
          </w:tcPr>
          <w:p w14:paraId="4940B962" w14:textId="77777777" w:rsidR="00E77D00" w:rsidRPr="00443EEC" w:rsidRDefault="00E77D00" w:rsidP="00443EEC">
            <w:pPr>
              <w:pStyle w:val="Default"/>
              <w:rPr>
                <w:rFonts w:asciiTheme="majorHAnsi" w:hAnsiTheme="majorHAnsi" w:cstheme="majorHAnsi"/>
                <w:sz w:val="22"/>
                <w:szCs w:val="22"/>
              </w:rPr>
            </w:pPr>
          </w:p>
        </w:tc>
        <w:tc>
          <w:tcPr>
            <w:tcW w:w="632" w:type="dxa"/>
            <w:tcBorders>
              <w:top w:val="single" w:sz="4" w:space="0" w:color="000000"/>
              <w:left w:val="single" w:sz="4" w:space="0" w:color="000000"/>
              <w:bottom w:val="single" w:sz="4" w:space="0" w:color="000000"/>
              <w:right w:val="single" w:sz="4" w:space="0" w:color="000000"/>
            </w:tcBorders>
            <w:vAlign w:val="center"/>
          </w:tcPr>
          <w:p w14:paraId="5314CB07" w14:textId="77777777" w:rsidR="00E77D00" w:rsidRPr="00443EEC" w:rsidRDefault="00E77D00" w:rsidP="00443EEC">
            <w:pPr>
              <w:pStyle w:val="Default"/>
              <w:rPr>
                <w:rFonts w:asciiTheme="majorHAnsi" w:hAnsiTheme="majorHAnsi" w:cstheme="majorHAnsi"/>
                <w:sz w:val="22"/>
                <w:szCs w:val="22"/>
              </w:rPr>
            </w:pPr>
          </w:p>
        </w:tc>
        <w:tc>
          <w:tcPr>
            <w:tcW w:w="628" w:type="dxa"/>
            <w:tcBorders>
              <w:top w:val="single" w:sz="4" w:space="0" w:color="000000"/>
              <w:left w:val="single" w:sz="4" w:space="0" w:color="000000"/>
              <w:bottom w:val="single" w:sz="4" w:space="0" w:color="000000"/>
              <w:right w:val="single" w:sz="4" w:space="0" w:color="000000"/>
            </w:tcBorders>
            <w:vAlign w:val="center"/>
          </w:tcPr>
          <w:p w14:paraId="5FBDB0FF" w14:textId="77777777" w:rsidR="00E77D00" w:rsidRPr="00443EEC" w:rsidRDefault="00E77D00" w:rsidP="00443EEC">
            <w:pPr>
              <w:pStyle w:val="Default"/>
              <w:rPr>
                <w:rFonts w:asciiTheme="majorHAnsi" w:hAnsiTheme="majorHAnsi" w:cstheme="majorHAnsi"/>
                <w:sz w:val="22"/>
                <w:szCs w:val="22"/>
              </w:rPr>
            </w:pPr>
          </w:p>
        </w:tc>
        <w:tc>
          <w:tcPr>
            <w:tcW w:w="675" w:type="dxa"/>
            <w:tcBorders>
              <w:top w:val="single" w:sz="4" w:space="0" w:color="000000"/>
              <w:left w:val="single" w:sz="4" w:space="0" w:color="000000"/>
              <w:bottom w:val="single" w:sz="4" w:space="0" w:color="000000"/>
              <w:right w:val="single" w:sz="4" w:space="0" w:color="000000"/>
            </w:tcBorders>
            <w:vAlign w:val="center"/>
          </w:tcPr>
          <w:p w14:paraId="0B3BFE3B" w14:textId="77777777" w:rsidR="00E77D00" w:rsidRPr="00443EEC" w:rsidRDefault="00E77D00" w:rsidP="00443EEC">
            <w:pPr>
              <w:pStyle w:val="Default"/>
              <w:rPr>
                <w:rFonts w:asciiTheme="majorHAnsi" w:hAnsiTheme="majorHAnsi" w:cstheme="majorHAnsi"/>
                <w:sz w:val="22"/>
                <w:szCs w:val="22"/>
              </w:rPr>
            </w:pPr>
          </w:p>
        </w:tc>
        <w:tc>
          <w:tcPr>
            <w:tcW w:w="632" w:type="dxa"/>
            <w:tcBorders>
              <w:top w:val="single" w:sz="4" w:space="0" w:color="000000"/>
              <w:left w:val="single" w:sz="4" w:space="0" w:color="000000"/>
              <w:bottom w:val="single" w:sz="4" w:space="0" w:color="000000"/>
              <w:right w:val="single" w:sz="4" w:space="0" w:color="000000"/>
            </w:tcBorders>
            <w:vAlign w:val="center"/>
          </w:tcPr>
          <w:p w14:paraId="1794DDE0" w14:textId="77777777" w:rsidR="00E77D00" w:rsidRPr="00443EEC" w:rsidRDefault="00E77D00" w:rsidP="00443EEC">
            <w:pPr>
              <w:pStyle w:val="Default"/>
              <w:rPr>
                <w:rFonts w:asciiTheme="majorHAnsi" w:hAnsiTheme="majorHAnsi" w:cstheme="majorHAnsi"/>
                <w:sz w:val="22"/>
                <w:szCs w:val="22"/>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451095F1" w14:textId="77777777" w:rsidR="00E77D00" w:rsidRPr="00443EEC" w:rsidRDefault="00E77D00" w:rsidP="00443EEC">
            <w:pPr>
              <w:pStyle w:val="Default"/>
              <w:rPr>
                <w:rFonts w:asciiTheme="majorHAnsi" w:hAnsiTheme="majorHAnsi" w:cstheme="majorHAnsi"/>
                <w:sz w:val="22"/>
                <w:szCs w:val="22"/>
              </w:rPr>
            </w:pPr>
          </w:p>
        </w:tc>
        <w:tc>
          <w:tcPr>
            <w:tcW w:w="652" w:type="dxa"/>
            <w:tcBorders>
              <w:top w:val="single" w:sz="4" w:space="0" w:color="000000"/>
              <w:left w:val="single" w:sz="4" w:space="0" w:color="000000"/>
              <w:bottom w:val="single" w:sz="4" w:space="0" w:color="000000"/>
              <w:right w:val="single" w:sz="4" w:space="0" w:color="000000"/>
            </w:tcBorders>
            <w:vAlign w:val="center"/>
          </w:tcPr>
          <w:p w14:paraId="285527E7" w14:textId="77777777" w:rsidR="00E77D00" w:rsidRPr="00443EEC" w:rsidRDefault="00E77D00" w:rsidP="00443EEC">
            <w:pPr>
              <w:pStyle w:val="Default"/>
              <w:rPr>
                <w:rFonts w:asciiTheme="majorHAnsi" w:hAnsiTheme="majorHAnsi" w:cstheme="majorHAnsi"/>
                <w:sz w:val="22"/>
                <w:szCs w:val="22"/>
              </w:rPr>
            </w:pPr>
          </w:p>
        </w:tc>
        <w:tc>
          <w:tcPr>
            <w:tcW w:w="719" w:type="dxa"/>
            <w:tcBorders>
              <w:top w:val="single" w:sz="4" w:space="0" w:color="000000"/>
              <w:left w:val="single" w:sz="4" w:space="0" w:color="000000"/>
              <w:bottom w:val="single" w:sz="4" w:space="0" w:color="000000"/>
              <w:right w:val="single" w:sz="4" w:space="0" w:color="000000"/>
            </w:tcBorders>
            <w:vAlign w:val="center"/>
          </w:tcPr>
          <w:p w14:paraId="65E88B3A" w14:textId="77777777" w:rsidR="00E77D00" w:rsidRPr="00443EEC" w:rsidRDefault="00E77D00" w:rsidP="00443EEC">
            <w:pPr>
              <w:pStyle w:val="Default"/>
              <w:rPr>
                <w:rFonts w:asciiTheme="majorHAnsi" w:hAnsiTheme="majorHAnsi" w:cstheme="majorHAnsi"/>
                <w:sz w:val="22"/>
                <w:szCs w:val="22"/>
              </w:rPr>
            </w:pPr>
          </w:p>
        </w:tc>
        <w:tc>
          <w:tcPr>
            <w:tcW w:w="719" w:type="dxa"/>
            <w:tcBorders>
              <w:top w:val="single" w:sz="4" w:space="0" w:color="000000"/>
              <w:left w:val="single" w:sz="4" w:space="0" w:color="000000"/>
              <w:bottom w:val="single" w:sz="4" w:space="0" w:color="000000"/>
              <w:right w:val="single" w:sz="4" w:space="0" w:color="000000"/>
            </w:tcBorders>
            <w:vAlign w:val="center"/>
          </w:tcPr>
          <w:p w14:paraId="253226C2" w14:textId="77777777" w:rsidR="00E77D00" w:rsidRPr="00443EEC" w:rsidRDefault="00E77D00" w:rsidP="00443EEC">
            <w:pPr>
              <w:pStyle w:val="Default"/>
              <w:rPr>
                <w:rFonts w:asciiTheme="majorHAnsi" w:hAnsiTheme="majorHAnsi" w:cstheme="majorHAnsi"/>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005AF87" w14:textId="77777777" w:rsidR="00E77D00" w:rsidRPr="00443EEC" w:rsidRDefault="00E77D00" w:rsidP="00443EEC">
            <w:pPr>
              <w:pStyle w:val="Default"/>
              <w:rPr>
                <w:rFonts w:asciiTheme="majorHAnsi" w:hAnsiTheme="majorHAnsi" w:cstheme="majorHAnsi"/>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52B99B8" w14:textId="77777777" w:rsidR="00E77D00" w:rsidRPr="00443EEC" w:rsidRDefault="00E77D00" w:rsidP="00443EEC">
            <w:pPr>
              <w:pStyle w:val="Default"/>
              <w:rPr>
                <w:rFonts w:asciiTheme="majorHAnsi" w:hAnsiTheme="majorHAnsi" w:cstheme="majorHAnsi"/>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4B51338" w14:textId="77777777" w:rsidR="00E77D00" w:rsidRPr="00443EEC" w:rsidRDefault="00E77D00" w:rsidP="00443EEC">
            <w:pPr>
              <w:pStyle w:val="Default"/>
              <w:rPr>
                <w:rFonts w:asciiTheme="majorHAnsi" w:hAnsiTheme="majorHAnsi" w:cstheme="majorHAnsi"/>
                <w:sz w:val="22"/>
                <w:szCs w:val="22"/>
              </w:rPr>
            </w:pPr>
          </w:p>
        </w:tc>
        <w:tc>
          <w:tcPr>
            <w:tcW w:w="539" w:type="dxa"/>
            <w:tcBorders>
              <w:top w:val="single" w:sz="4" w:space="0" w:color="000000"/>
              <w:left w:val="single" w:sz="4" w:space="0" w:color="000000"/>
              <w:bottom w:val="single" w:sz="4" w:space="0" w:color="000000"/>
              <w:right w:val="single" w:sz="4" w:space="0" w:color="000000"/>
            </w:tcBorders>
            <w:vAlign w:val="center"/>
          </w:tcPr>
          <w:p w14:paraId="21AF09FC" w14:textId="77777777" w:rsidR="00E77D00" w:rsidRPr="00443EEC" w:rsidRDefault="00E77D00" w:rsidP="00443EEC">
            <w:pPr>
              <w:pStyle w:val="Default"/>
              <w:rPr>
                <w:rFonts w:asciiTheme="majorHAnsi" w:hAnsiTheme="majorHAnsi" w:cstheme="majorHAnsi"/>
                <w:sz w:val="22"/>
                <w:szCs w:val="22"/>
              </w:rPr>
            </w:pPr>
          </w:p>
        </w:tc>
        <w:tc>
          <w:tcPr>
            <w:tcW w:w="710" w:type="dxa"/>
            <w:tcBorders>
              <w:top w:val="single" w:sz="4" w:space="0" w:color="000000"/>
              <w:left w:val="single" w:sz="4" w:space="0" w:color="000000"/>
              <w:bottom w:val="single" w:sz="4" w:space="0" w:color="000000"/>
              <w:right w:val="single" w:sz="4" w:space="0" w:color="000000"/>
            </w:tcBorders>
          </w:tcPr>
          <w:p w14:paraId="531EDCB1" w14:textId="77777777" w:rsidR="00E77D00" w:rsidRPr="00443EEC" w:rsidRDefault="00E77D00" w:rsidP="00443EEC">
            <w:pPr>
              <w:pStyle w:val="Default"/>
              <w:rPr>
                <w:rFonts w:asciiTheme="majorHAnsi" w:hAnsiTheme="majorHAnsi" w:cstheme="majorHAnsi"/>
                <w:sz w:val="22"/>
                <w:szCs w:val="22"/>
              </w:rPr>
            </w:pPr>
          </w:p>
        </w:tc>
      </w:tr>
    </w:tbl>
    <w:p w14:paraId="002CF3EB" w14:textId="77777777" w:rsidR="00E77D00" w:rsidRDefault="00E77D00">
      <w:pPr>
        <w:spacing w:after="120" w:line="240" w:lineRule="auto"/>
        <w:jc w:val="both"/>
        <w:rPr>
          <w:lang w:val="it-IT"/>
        </w:rPr>
      </w:pPr>
    </w:p>
    <w:p w14:paraId="37C1067B" w14:textId="77777777" w:rsidR="00E77D00" w:rsidRDefault="00000000">
      <w:pPr>
        <w:spacing w:after="120" w:line="240" w:lineRule="auto"/>
        <w:jc w:val="both"/>
        <w:rPr>
          <w:lang w:val="it-IT"/>
        </w:rPr>
      </w:pPr>
      <w:bookmarkStart w:id="24" w:name="TOC_Target_28"/>
      <w:r>
        <w:rPr>
          <w:b/>
          <w:lang w:val="it-IT"/>
        </w:rPr>
        <w:t>2.6 Modalitatea de derulare a procesului de evaluare si selectie</w:t>
      </w:r>
      <w:bookmarkEnd w:id="24"/>
    </w:p>
    <w:p w14:paraId="03227028" w14:textId="77777777" w:rsidR="00E77D00" w:rsidRDefault="00000000">
      <w:pPr>
        <w:spacing w:after="120" w:line="240" w:lineRule="auto"/>
        <w:jc w:val="both"/>
        <w:rPr>
          <w:lang w:val="it-IT"/>
        </w:rPr>
      </w:pPr>
      <w:r>
        <w:rPr>
          <w:lang w:val="it-IT"/>
        </w:rPr>
        <w:t xml:space="preserve">Termenul maxim de derulare a procesului de evaluare si selectie, care </w:t>
      </w:r>
      <w:r>
        <w:rPr>
          <w:b/>
          <w:bCs/>
          <w:lang w:val="it-IT"/>
        </w:rPr>
        <w:t>nu poate fi mai mare de</w:t>
      </w:r>
      <w:r>
        <w:rPr>
          <w:lang w:val="it-IT"/>
        </w:rPr>
        <w:t xml:space="preserve"> </w:t>
      </w:r>
      <w:r>
        <w:rPr>
          <w:b/>
          <w:bCs/>
          <w:lang w:val="it-IT"/>
        </w:rPr>
        <w:t>45 de zile de la data limita de depunere a Fiselor de proiect</w:t>
      </w:r>
      <w:r>
        <w:rPr>
          <w:lang w:val="it-IT"/>
        </w:rPr>
        <w:t>, inclusiv prezentarea orientativa a termenelor de realizare a fiecarei etape a procesului de evaluare si selectie.</w:t>
      </w:r>
    </w:p>
    <w:p w14:paraId="5B356F58" w14:textId="77777777" w:rsidR="00E77D00" w:rsidRDefault="00000000">
      <w:pPr>
        <w:spacing w:after="120" w:line="240" w:lineRule="auto"/>
        <w:jc w:val="both"/>
      </w:pPr>
      <w:r>
        <w:t xml:space="preserve">Numărul maxim de zile acordat pentru răspunsul la clarificări este de </w:t>
      </w:r>
      <w:r>
        <w:rPr>
          <w:b/>
          <w:bCs/>
        </w:rPr>
        <w:t xml:space="preserve">5 zile lucrătoare, și nu se impune un </w:t>
      </w:r>
      <w:r>
        <w:t xml:space="preserve">număr maxim de solicitări de informații suplimentare pentru fiecare solicitant. </w:t>
      </w:r>
    </w:p>
    <w:p w14:paraId="2BFD6162" w14:textId="77777777" w:rsidR="00E77D00" w:rsidRDefault="00000000">
      <w:pPr>
        <w:spacing w:after="120" w:line="240" w:lineRule="auto"/>
        <w:jc w:val="both"/>
        <w:rPr>
          <w:lang w:val="it-IT"/>
        </w:rPr>
      </w:pPr>
      <w:r>
        <w:rPr>
          <w:b/>
          <w:bCs/>
        </w:rPr>
        <w:t xml:space="preserve">Graficul orientativ </w:t>
      </w:r>
      <w:r>
        <w:t>al termenelor de realizare a fiecărei faze a procesului de evaluare și selecție este următorul:</w:t>
      </w:r>
    </w:p>
    <w:tbl>
      <w:tblPr>
        <w:tblW w:w="10456" w:type="dxa"/>
        <w:tblInd w:w="-168" w:type="dxa"/>
        <w:tblLayout w:type="fixed"/>
        <w:tblLook w:val="0000" w:firstRow="0" w:lastRow="0" w:firstColumn="0" w:lastColumn="0" w:noHBand="0" w:noVBand="0"/>
      </w:tblPr>
      <w:tblGrid>
        <w:gridCol w:w="675"/>
        <w:gridCol w:w="5669"/>
        <w:gridCol w:w="4112"/>
      </w:tblGrid>
      <w:tr w:rsidR="00E77D00" w14:paraId="6CBBDC73" w14:textId="77777777">
        <w:trPr>
          <w:trHeight w:val="109"/>
        </w:trPr>
        <w:tc>
          <w:tcPr>
            <w:tcW w:w="675" w:type="dxa"/>
            <w:tcBorders>
              <w:top w:val="single" w:sz="4" w:space="0" w:color="000000"/>
              <w:left w:val="single" w:sz="4" w:space="0" w:color="000000"/>
              <w:bottom w:val="single" w:sz="4" w:space="0" w:color="000000"/>
              <w:right w:val="single" w:sz="4" w:space="0" w:color="000000"/>
            </w:tcBorders>
          </w:tcPr>
          <w:p w14:paraId="328DB1FC" w14:textId="77777777" w:rsidR="00E77D00" w:rsidRDefault="00000000">
            <w:pPr>
              <w:pStyle w:val="Default"/>
              <w:jc w:val="center"/>
              <w:rPr>
                <w:b/>
                <w:bCs/>
                <w:sz w:val="23"/>
                <w:szCs w:val="23"/>
              </w:rPr>
            </w:pPr>
            <w:r>
              <w:rPr>
                <w:b/>
                <w:bCs/>
              </w:rPr>
              <w:t>Nr. crt.</w:t>
            </w:r>
          </w:p>
        </w:tc>
        <w:tc>
          <w:tcPr>
            <w:tcW w:w="5669" w:type="dxa"/>
            <w:tcBorders>
              <w:top w:val="single" w:sz="4" w:space="0" w:color="000000"/>
              <w:left w:val="single" w:sz="4" w:space="0" w:color="000000"/>
              <w:bottom w:val="single" w:sz="4" w:space="0" w:color="000000"/>
              <w:right w:val="single" w:sz="4" w:space="0" w:color="000000"/>
            </w:tcBorders>
          </w:tcPr>
          <w:p w14:paraId="00F1F208" w14:textId="77777777" w:rsidR="00E77D00" w:rsidRDefault="00000000">
            <w:pPr>
              <w:pStyle w:val="Default"/>
              <w:rPr>
                <w:b/>
                <w:bCs/>
                <w:sz w:val="23"/>
                <w:szCs w:val="23"/>
              </w:rPr>
            </w:pPr>
            <w:r>
              <w:rPr>
                <w:b/>
                <w:bCs/>
              </w:rPr>
              <w:t xml:space="preserve">Denumire etapă </w:t>
            </w:r>
          </w:p>
        </w:tc>
        <w:tc>
          <w:tcPr>
            <w:tcW w:w="4112" w:type="dxa"/>
            <w:tcBorders>
              <w:top w:val="single" w:sz="4" w:space="0" w:color="000000"/>
              <w:left w:val="single" w:sz="4" w:space="0" w:color="000000"/>
              <w:bottom w:val="single" w:sz="4" w:space="0" w:color="000000"/>
              <w:right w:val="single" w:sz="4" w:space="0" w:color="000000"/>
            </w:tcBorders>
          </w:tcPr>
          <w:p w14:paraId="5CDEDC72" w14:textId="77777777" w:rsidR="00E77D00" w:rsidRDefault="00000000">
            <w:pPr>
              <w:pStyle w:val="Default"/>
              <w:rPr>
                <w:b/>
                <w:bCs/>
                <w:sz w:val="23"/>
                <w:szCs w:val="23"/>
              </w:rPr>
            </w:pPr>
            <w:r>
              <w:rPr>
                <w:b/>
                <w:bCs/>
              </w:rPr>
              <w:t xml:space="preserve">Termen alocat-zile </w:t>
            </w:r>
          </w:p>
        </w:tc>
      </w:tr>
      <w:tr w:rsidR="00E77D00" w14:paraId="216C6866" w14:textId="77777777">
        <w:trPr>
          <w:trHeight w:val="523"/>
        </w:trPr>
        <w:tc>
          <w:tcPr>
            <w:tcW w:w="675" w:type="dxa"/>
            <w:tcBorders>
              <w:top w:val="single" w:sz="4" w:space="0" w:color="000000"/>
              <w:left w:val="single" w:sz="4" w:space="0" w:color="000000"/>
              <w:bottom w:val="single" w:sz="4" w:space="0" w:color="000000"/>
              <w:right w:val="single" w:sz="4" w:space="0" w:color="000000"/>
            </w:tcBorders>
          </w:tcPr>
          <w:p w14:paraId="7E0527AD" w14:textId="77777777" w:rsidR="00E77D00" w:rsidRDefault="00E77D00">
            <w:pPr>
              <w:pStyle w:val="Default"/>
              <w:jc w:val="center"/>
              <w:rPr>
                <w:b/>
                <w:bCs/>
                <w:color w:val="auto"/>
              </w:rPr>
            </w:pPr>
          </w:p>
          <w:p w14:paraId="26D01A73" w14:textId="77777777" w:rsidR="00E77D00" w:rsidRDefault="00000000">
            <w:pPr>
              <w:pStyle w:val="Default"/>
              <w:jc w:val="center"/>
              <w:rPr>
                <w:b/>
                <w:bCs/>
                <w:sz w:val="23"/>
                <w:szCs w:val="23"/>
              </w:rPr>
            </w:pPr>
            <w:r>
              <w:rPr>
                <w:b/>
                <w:bCs/>
              </w:rPr>
              <w:t>1.</w:t>
            </w:r>
          </w:p>
          <w:p w14:paraId="18937855" w14:textId="77777777" w:rsidR="00E77D00" w:rsidRDefault="00E77D00">
            <w:pPr>
              <w:pStyle w:val="Default"/>
              <w:jc w:val="center"/>
              <w:rPr>
                <w:b/>
                <w:bCs/>
                <w:sz w:val="23"/>
                <w:szCs w:val="23"/>
              </w:rPr>
            </w:pPr>
          </w:p>
        </w:tc>
        <w:tc>
          <w:tcPr>
            <w:tcW w:w="5669" w:type="dxa"/>
            <w:tcBorders>
              <w:top w:val="single" w:sz="4" w:space="0" w:color="000000"/>
              <w:left w:val="single" w:sz="4" w:space="0" w:color="000000"/>
              <w:bottom w:val="single" w:sz="4" w:space="0" w:color="000000"/>
              <w:right w:val="single" w:sz="4" w:space="0" w:color="000000"/>
            </w:tcBorders>
          </w:tcPr>
          <w:p w14:paraId="6C7C2473" w14:textId="77777777" w:rsidR="00E77D00" w:rsidRDefault="00000000">
            <w:pPr>
              <w:pStyle w:val="Default"/>
              <w:rPr>
                <w:sz w:val="23"/>
                <w:szCs w:val="23"/>
              </w:rPr>
            </w:pPr>
            <w:r>
              <w:t xml:space="preserve">Verificarea si Cererii de propuneri, inclusiv a  Ghidului Solicitantului pentru fiecare apel de selecție (fără perioadă de clarificări, dacă este  cazul) </w:t>
            </w:r>
          </w:p>
        </w:tc>
        <w:tc>
          <w:tcPr>
            <w:tcW w:w="4112" w:type="dxa"/>
            <w:tcBorders>
              <w:top w:val="single" w:sz="4" w:space="0" w:color="000000"/>
              <w:left w:val="single" w:sz="4" w:space="0" w:color="000000"/>
              <w:bottom w:val="single" w:sz="4" w:space="0" w:color="000000"/>
              <w:right w:val="single" w:sz="4" w:space="0" w:color="000000"/>
            </w:tcBorders>
          </w:tcPr>
          <w:p w14:paraId="718F4C3B" w14:textId="77777777" w:rsidR="00E77D00" w:rsidRDefault="00000000">
            <w:pPr>
              <w:pStyle w:val="Default"/>
              <w:rPr>
                <w:sz w:val="23"/>
                <w:szCs w:val="23"/>
              </w:rPr>
            </w:pPr>
            <w:r>
              <w:t xml:space="preserve">Minim 10 zile lucrătoare anterioare datei de lansare a Cererii de propuneri </w:t>
            </w:r>
          </w:p>
        </w:tc>
      </w:tr>
      <w:tr w:rsidR="00E77D00" w14:paraId="1D91D8CB" w14:textId="77777777">
        <w:trPr>
          <w:trHeight w:val="523"/>
        </w:trPr>
        <w:tc>
          <w:tcPr>
            <w:tcW w:w="675" w:type="dxa"/>
            <w:tcBorders>
              <w:top w:val="single" w:sz="4" w:space="0" w:color="000000"/>
              <w:left w:val="single" w:sz="4" w:space="0" w:color="000000"/>
              <w:bottom w:val="single" w:sz="4" w:space="0" w:color="000000"/>
              <w:right w:val="single" w:sz="4" w:space="0" w:color="000000"/>
            </w:tcBorders>
          </w:tcPr>
          <w:p w14:paraId="56EDD95C" w14:textId="77777777" w:rsidR="00E77D00" w:rsidRDefault="00E77D00">
            <w:pPr>
              <w:pStyle w:val="Default"/>
              <w:jc w:val="center"/>
              <w:rPr>
                <w:b/>
                <w:bCs/>
                <w:color w:val="auto"/>
              </w:rPr>
            </w:pPr>
          </w:p>
          <w:p w14:paraId="7DB8831F" w14:textId="77777777" w:rsidR="00E77D00" w:rsidRDefault="00000000">
            <w:pPr>
              <w:pStyle w:val="Default"/>
              <w:jc w:val="center"/>
              <w:rPr>
                <w:b/>
                <w:bCs/>
                <w:sz w:val="23"/>
                <w:szCs w:val="23"/>
              </w:rPr>
            </w:pPr>
            <w:r>
              <w:rPr>
                <w:b/>
                <w:bCs/>
              </w:rPr>
              <w:t>2.</w:t>
            </w:r>
          </w:p>
          <w:p w14:paraId="2A8B4143" w14:textId="77777777" w:rsidR="00E77D00" w:rsidRDefault="00E77D00">
            <w:pPr>
              <w:pStyle w:val="Default"/>
              <w:jc w:val="center"/>
              <w:rPr>
                <w:b/>
                <w:bCs/>
                <w:sz w:val="23"/>
                <w:szCs w:val="23"/>
              </w:rPr>
            </w:pPr>
          </w:p>
        </w:tc>
        <w:tc>
          <w:tcPr>
            <w:tcW w:w="5669" w:type="dxa"/>
            <w:tcBorders>
              <w:top w:val="single" w:sz="4" w:space="0" w:color="000000"/>
              <w:left w:val="single" w:sz="4" w:space="0" w:color="000000"/>
              <w:bottom w:val="single" w:sz="4" w:space="0" w:color="000000"/>
              <w:right w:val="single" w:sz="4" w:space="0" w:color="000000"/>
            </w:tcBorders>
          </w:tcPr>
          <w:p w14:paraId="3B536AB3" w14:textId="77777777" w:rsidR="00E77D00" w:rsidRDefault="00000000">
            <w:pPr>
              <w:pStyle w:val="Default"/>
              <w:rPr>
                <w:sz w:val="23"/>
                <w:szCs w:val="23"/>
              </w:rPr>
            </w:pPr>
            <w:r>
              <w:t xml:space="preserve">Postarea pe pagina web </w:t>
            </w:r>
            <w:hyperlink r:id="rId14">
              <w:r w:rsidR="00E77D00">
                <w:rPr>
                  <w:rStyle w:val="Hyperlink"/>
                </w:rPr>
                <w:t>http://galcodriipascanilor.ro</w:t>
              </w:r>
            </w:hyperlink>
            <w:r>
              <w:t xml:space="preserve"> în consultare publică a Ghidului Solicitantului pentru Cererile de propuneri ce urmează a fi lansate </w:t>
            </w:r>
          </w:p>
        </w:tc>
        <w:tc>
          <w:tcPr>
            <w:tcW w:w="4112" w:type="dxa"/>
            <w:tcBorders>
              <w:top w:val="single" w:sz="4" w:space="0" w:color="000000"/>
              <w:left w:val="single" w:sz="4" w:space="0" w:color="000000"/>
              <w:bottom w:val="single" w:sz="4" w:space="0" w:color="000000"/>
              <w:right w:val="single" w:sz="4" w:space="0" w:color="000000"/>
            </w:tcBorders>
          </w:tcPr>
          <w:p w14:paraId="0A313A2F" w14:textId="77777777" w:rsidR="00E77D00" w:rsidRDefault="00000000">
            <w:pPr>
              <w:pStyle w:val="Default"/>
              <w:rPr>
                <w:sz w:val="23"/>
                <w:szCs w:val="23"/>
              </w:rPr>
            </w:pPr>
            <w:r>
              <w:t xml:space="preserve">Minim 15 zile lucrătoare anterioare lansării Cererii de propuneri </w:t>
            </w:r>
          </w:p>
        </w:tc>
      </w:tr>
      <w:tr w:rsidR="00E77D00" w14:paraId="69919D02" w14:textId="77777777">
        <w:trPr>
          <w:trHeight w:val="385"/>
        </w:trPr>
        <w:tc>
          <w:tcPr>
            <w:tcW w:w="675" w:type="dxa"/>
            <w:tcBorders>
              <w:top w:val="single" w:sz="4" w:space="0" w:color="000000"/>
              <w:left w:val="single" w:sz="4" w:space="0" w:color="000000"/>
              <w:bottom w:val="single" w:sz="4" w:space="0" w:color="000000"/>
              <w:right w:val="single" w:sz="4" w:space="0" w:color="000000"/>
            </w:tcBorders>
          </w:tcPr>
          <w:p w14:paraId="7F36B4AA" w14:textId="77777777" w:rsidR="00E77D00" w:rsidRDefault="00000000">
            <w:pPr>
              <w:pStyle w:val="Default"/>
              <w:jc w:val="center"/>
              <w:rPr>
                <w:b/>
                <w:bCs/>
                <w:sz w:val="23"/>
                <w:szCs w:val="23"/>
              </w:rPr>
            </w:pPr>
            <w:r>
              <w:rPr>
                <w:b/>
                <w:bCs/>
              </w:rPr>
              <w:t>3.</w:t>
            </w:r>
          </w:p>
          <w:p w14:paraId="70BDE48D" w14:textId="77777777" w:rsidR="00E77D00" w:rsidRDefault="00E77D00">
            <w:pPr>
              <w:pStyle w:val="Default"/>
              <w:jc w:val="center"/>
              <w:rPr>
                <w:b/>
                <w:bCs/>
                <w:sz w:val="23"/>
                <w:szCs w:val="23"/>
              </w:rPr>
            </w:pPr>
          </w:p>
        </w:tc>
        <w:tc>
          <w:tcPr>
            <w:tcW w:w="5669" w:type="dxa"/>
            <w:tcBorders>
              <w:top w:val="single" w:sz="4" w:space="0" w:color="000000"/>
              <w:left w:val="single" w:sz="4" w:space="0" w:color="000000"/>
              <w:bottom w:val="single" w:sz="4" w:space="0" w:color="000000"/>
              <w:right w:val="single" w:sz="4" w:space="0" w:color="000000"/>
            </w:tcBorders>
          </w:tcPr>
          <w:p w14:paraId="3FF5ECBC" w14:textId="77777777" w:rsidR="00E77D00" w:rsidRDefault="00000000">
            <w:pPr>
              <w:pStyle w:val="Default"/>
              <w:rPr>
                <w:sz w:val="23"/>
                <w:szCs w:val="23"/>
              </w:rPr>
            </w:pPr>
            <w:r>
              <w:t xml:space="preserve">Perioada de depunere a fișelor de proiect și a documentelor anexă </w:t>
            </w:r>
          </w:p>
        </w:tc>
        <w:tc>
          <w:tcPr>
            <w:tcW w:w="4112" w:type="dxa"/>
            <w:tcBorders>
              <w:top w:val="single" w:sz="4" w:space="0" w:color="000000"/>
              <w:left w:val="single" w:sz="4" w:space="0" w:color="000000"/>
              <w:bottom w:val="single" w:sz="4" w:space="0" w:color="000000"/>
              <w:right w:val="single" w:sz="4" w:space="0" w:color="000000"/>
            </w:tcBorders>
          </w:tcPr>
          <w:p w14:paraId="5887B758" w14:textId="77777777" w:rsidR="00E77D00" w:rsidRDefault="00000000">
            <w:pPr>
              <w:pStyle w:val="Default"/>
              <w:rPr>
                <w:sz w:val="23"/>
                <w:szCs w:val="23"/>
              </w:rPr>
            </w:pPr>
            <w:r>
              <w:t xml:space="preserve">Minim 45 zile calendaristice pentru FSE+, respectiv 30 de zile în cazul relansărilor </w:t>
            </w:r>
          </w:p>
        </w:tc>
      </w:tr>
      <w:tr w:rsidR="00E77D00" w14:paraId="2357374B" w14:textId="77777777">
        <w:trPr>
          <w:trHeight w:val="661"/>
        </w:trPr>
        <w:tc>
          <w:tcPr>
            <w:tcW w:w="675" w:type="dxa"/>
            <w:tcBorders>
              <w:top w:val="single" w:sz="4" w:space="0" w:color="000000"/>
              <w:left w:val="single" w:sz="4" w:space="0" w:color="000000"/>
              <w:bottom w:val="single" w:sz="4" w:space="0" w:color="000000"/>
              <w:right w:val="single" w:sz="4" w:space="0" w:color="000000"/>
            </w:tcBorders>
          </w:tcPr>
          <w:p w14:paraId="1241411A" w14:textId="77777777" w:rsidR="00E77D00" w:rsidRDefault="00000000">
            <w:pPr>
              <w:pStyle w:val="Default"/>
              <w:jc w:val="center"/>
              <w:rPr>
                <w:b/>
                <w:bCs/>
                <w:sz w:val="23"/>
                <w:szCs w:val="23"/>
              </w:rPr>
            </w:pPr>
            <w:r>
              <w:rPr>
                <w:b/>
                <w:bCs/>
              </w:rPr>
              <w:t>4.</w:t>
            </w:r>
          </w:p>
          <w:p w14:paraId="6C6B4115" w14:textId="77777777" w:rsidR="00E77D00" w:rsidRDefault="00E77D00">
            <w:pPr>
              <w:pStyle w:val="Default"/>
              <w:jc w:val="center"/>
              <w:rPr>
                <w:b/>
                <w:bCs/>
                <w:sz w:val="23"/>
                <w:szCs w:val="23"/>
              </w:rPr>
            </w:pPr>
          </w:p>
        </w:tc>
        <w:tc>
          <w:tcPr>
            <w:tcW w:w="5669" w:type="dxa"/>
            <w:tcBorders>
              <w:top w:val="single" w:sz="4" w:space="0" w:color="000000"/>
              <w:left w:val="single" w:sz="4" w:space="0" w:color="000000"/>
              <w:bottom w:val="single" w:sz="4" w:space="0" w:color="000000"/>
              <w:right w:val="single" w:sz="4" w:space="0" w:color="000000"/>
            </w:tcBorders>
          </w:tcPr>
          <w:p w14:paraId="69ACBD22" w14:textId="77777777" w:rsidR="00E77D00" w:rsidRDefault="00000000">
            <w:pPr>
              <w:pStyle w:val="Default"/>
              <w:rPr>
                <w:sz w:val="23"/>
                <w:szCs w:val="23"/>
              </w:rPr>
            </w:pPr>
            <w:r>
              <w:t xml:space="preserve">Evaluarea și selecția fișelor de proiect </w:t>
            </w:r>
          </w:p>
        </w:tc>
        <w:tc>
          <w:tcPr>
            <w:tcW w:w="4112" w:type="dxa"/>
            <w:tcBorders>
              <w:top w:val="single" w:sz="4" w:space="0" w:color="000000"/>
              <w:left w:val="single" w:sz="4" w:space="0" w:color="000000"/>
              <w:bottom w:val="single" w:sz="4" w:space="0" w:color="000000"/>
              <w:right w:val="single" w:sz="4" w:space="0" w:color="000000"/>
            </w:tcBorders>
          </w:tcPr>
          <w:p w14:paraId="22E0C0F5" w14:textId="77777777" w:rsidR="00E77D00" w:rsidRDefault="00000000">
            <w:pPr>
              <w:pStyle w:val="Default"/>
              <w:rPr>
                <w:sz w:val="23"/>
                <w:szCs w:val="23"/>
              </w:rPr>
            </w:pPr>
            <w:r>
              <w:t xml:space="preserve">Recomandabil maxim 45 de zile calendaristice de la data limită de depunere a Fișelor de proiect până la emiterea raportului final de selecție </w:t>
            </w:r>
          </w:p>
        </w:tc>
      </w:tr>
      <w:tr w:rsidR="00E77D00" w14:paraId="0F294DE1" w14:textId="77777777">
        <w:trPr>
          <w:trHeight w:val="385"/>
        </w:trPr>
        <w:tc>
          <w:tcPr>
            <w:tcW w:w="675" w:type="dxa"/>
            <w:tcBorders>
              <w:top w:val="single" w:sz="4" w:space="0" w:color="000000"/>
              <w:left w:val="single" w:sz="4" w:space="0" w:color="000000"/>
              <w:bottom w:val="single" w:sz="4" w:space="0" w:color="000000"/>
              <w:right w:val="single" w:sz="4" w:space="0" w:color="000000"/>
            </w:tcBorders>
          </w:tcPr>
          <w:p w14:paraId="63F10C3D" w14:textId="77777777" w:rsidR="00E77D00" w:rsidRDefault="00000000">
            <w:pPr>
              <w:pStyle w:val="Default"/>
              <w:jc w:val="center"/>
              <w:rPr>
                <w:b/>
                <w:bCs/>
                <w:sz w:val="23"/>
                <w:szCs w:val="23"/>
              </w:rPr>
            </w:pPr>
            <w:r>
              <w:rPr>
                <w:b/>
                <w:bCs/>
              </w:rPr>
              <w:t>5.</w:t>
            </w:r>
          </w:p>
          <w:p w14:paraId="316F71C1" w14:textId="77777777" w:rsidR="00E77D00" w:rsidRDefault="00E77D00">
            <w:pPr>
              <w:pStyle w:val="Default"/>
              <w:jc w:val="center"/>
              <w:rPr>
                <w:b/>
                <w:bCs/>
                <w:sz w:val="23"/>
                <w:szCs w:val="23"/>
              </w:rPr>
            </w:pPr>
          </w:p>
        </w:tc>
        <w:tc>
          <w:tcPr>
            <w:tcW w:w="5669" w:type="dxa"/>
            <w:tcBorders>
              <w:top w:val="single" w:sz="4" w:space="0" w:color="000000"/>
              <w:left w:val="single" w:sz="4" w:space="0" w:color="000000"/>
              <w:bottom w:val="single" w:sz="4" w:space="0" w:color="000000"/>
              <w:right w:val="single" w:sz="4" w:space="0" w:color="000000"/>
            </w:tcBorders>
          </w:tcPr>
          <w:p w14:paraId="1B6BBAAE" w14:textId="77777777" w:rsidR="00E77D00" w:rsidRDefault="00000000">
            <w:pPr>
              <w:pStyle w:val="Default"/>
              <w:rPr>
                <w:sz w:val="23"/>
                <w:szCs w:val="23"/>
              </w:rPr>
            </w:pPr>
            <w:r>
              <w:t xml:space="preserve">Repartizarea fișelor de proiect însoțite de anexe în vederea verificării CAE și ETF </w:t>
            </w:r>
          </w:p>
        </w:tc>
        <w:tc>
          <w:tcPr>
            <w:tcW w:w="4112" w:type="dxa"/>
            <w:tcBorders>
              <w:top w:val="single" w:sz="4" w:space="0" w:color="000000"/>
              <w:left w:val="single" w:sz="4" w:space="0" w:color="000000"/>
              <w:bottom w:val="single" w:sz="4" w:space="0" w:color="000000"/>
              <w:right w:val="single" w:sz="4" w:space="0" w:color="000000"/>
            </w:tcBorders>
          </w:tcPr>
          <w:p w14:paraId="0EE55638" w14:textId="77777777" w:rsidR="00E77D00" w:rsidRDefault="00000000">
            <w:pPr>
              <w:pStyle w:val="Default"/>
              <w:rPr>
                <w:sz w:val="23"/>
                <w:szCs w:val="23"/>
              </w:rPr>
            </w:pPr>
            <w:r>
              <w:t xml:space="preserve">În maxim o zi lucrătoare de la data limită de depunere a Fișelor de proiect. </w:t>
            </w:r>
          </w:p>
        </w:tc>
      </w:tr>
      <w:tr w:rsidR="00E77D00" w14:paraId="6E0AEC55" w14:textId="77777777">
        <w:trPr>
          <w:trHeight w:val="385"/>
        </w:trPr>
        <w:tc>
          <w:tcPr>
            <w:tcW w:w="675" w:type="dxa"/>
            <w:tcBorders>
              <w:top w:val="single" w:sz="4" w:space="0" w:color="000000"/>
              <w:left w:val="single" w:sz="4" w:space="0" w:color="000000"/>
              <w:bottom w:val="single" w:sz="4" w:space="0" w:color="000000"/>
              <w:right w:val="single" w:sz="4" w:space="0" w:color="000000"/>
            </w:tcBorders>
          </w:tcPr>
          <w:p w14:paraId="3E9D78AB" w14:textId="77777777" w:rsidR="00E77D00" w:rsidRDefault="00000000">
            <w:pPr>
              <w:pStyle w:val="Default"/>
              <w:jc w:val="center"/>
              <w:rPr>
                <w:b/>
                <w:bCs/>
                <w:sz w:val="23"/>
                <w:szCs w:val="23"/>
              </w:rPr>
            </w:pPr>
            <w:r>
              <w:rPr>
                <w:b/>
                <w:bCs/>
              </w:rPr>
              <w:t>6.</w:t>
            </w:r>
          </w:p>
          <w:p w14:paraId="3A2B2059" w14:textId="77777777" w:rsidR="00E77D00" w:rsidRDefault="00E77D00">
            <w:pPr>
              <w:pStyle w:val="Default"/>
              <w:jc w:val="center"/>
              <w:rPr>
                <w:b/>
                <w:bCs/>
                <w:sz w:val="23"/>
                <w:szCs w:val="23"/>
              </w:rPr>
            </w:pPr>
          </w:p>
        </w:tc>
        <w:tc>
          <w:tcPr>
            <w:tcW w:w="5669" w:type="dxa"/>
            <w:tcBorders>
              <w:top w:val="single" w:sz="4" w:space="0" w:color="000000"/>
              <w:left w:val="single" w:sz="4" w:space="0" w:color="000000"/>
              <w:bottom w:val="single" w:sz="4" w:space="0" w:color="000000"/>
              <w:right w:val="single" w:sz="4" w:space="0" w:color="000000"/>
            </w:tcBorders>
          </w:tcPr>
          <w:p w14:paraId="2384C336" w14:textId="77777777" w:rsidR="00E77D00" w:rsidRDefault="00000000">
            <w:pPr>
              <w:pStyle w:val="Default"/>
              <w:rPr>
                <w:sz w:val="23"/>
                <w:szCs w:val="23"/>
              </w:rPr>
            </w:pPr>
            <w:r>
              <w:t xml:space="preserve">Verificarea conformitatii administrative si a eligibilitatii, etapele CAE și ETF, inclusiv solicitările de clarificări </w:t>
            </w:r>
          </w:p>
        </w:tc>
        <w:tc>
          <w:tcPr>
            <w:tcW w:w="4112" w:type="dxa"/>
            <w:tcBorders>
              <w:top w:val="single" w:sz="4" w:space="0" w:color="000000"/>
              <w:left w:val="single" w:sz="4" w:space="0" w:color="000000"/>
              <w:bottom w:val="single" w:sz="4" w:space="0" w:color="000000"/>
              <w:right w:val="single" w:sz="4" w:space="0" w:color="000000"/>
            </w:tcBorders>
          </w:tcPr>
          <w:p w14:paraId="3741B008" w14:textId="77777777" w:rsidR="00E77D00" w:rsidRDefault="00000000">
            <w:pPr>
              <w:pStyle w:val="Default"/>
              <w:rPr>
                <w:sz w:val="23"/>
                <w:szCs w:val="23"/>
              </w:rPr>
            </w:pPr>
            <w:r>
              <w:t xml:space="preserve">Recomandabil în 15 zile calendaristice de la primirea fișei de proiect </w:t>
            </w:r>
          </w:p>
        </w:tc>
      </w:tr>
      <w:tr w:rsidR="00E77D00" w14:paraId="175C5C72" w14:textId="77777777">
        <w:trPr>
          <w:trHeight w:val="247"/>
        </w:trPr>
        <w:tc>
          <w:tcPr>
            <w:tcW w:w="675" w:type="dxa"/>
            <w:tcBorders>
              <w:top w:val="single" w:sz="4" w:space="0" w:color="000000"/>
              <w:left w:val="single" w:sz="4" w:space="0" w:color="000000"/>
              <w:bottom w:val="single" w:sz="4" w:space="0" w:color="000000"/>
              <w:right w:val="single" w:sz="4" w:space="0" w:color="000000"/>
            </w:tcBorders>
          </w:tcPr>
          <w:p w14:paraId="34197962" w14:textId="77777777" w:rsidR="00E77D00" w:rsidRDefault="00000000">
            <w:pPr>
              <w:pStyle w:val="Default"/>
              <w:jc w:val="center"/>
              <w:rPr>
                <w:b/>
                <w:bCs/>
                <w:sz w:val="23"/>
                <w:szCs w:val="23"/>
              </w:rPr>
            </w:pPr>
            <w:r>
              <w:rPr>
                <w:b/>
                <w:bCs/>
              </w:rPr>
              <w:t>7.</w:t>
            </w:r>
          </w:p>
          <w:p w14:paraId="50526BDC" w14:textId="77777777" w:rsidR="00E77D00" w:rsidRDefault="00E77D00">
            <w:pPr>
              <w:pStyle w:val="Default"/>
              <w:jc w:val="center"/>
              <w:rPr>
                <w:b/>
                <w:bCs/>
                <w:sz w:val="23"/>
                <w:szCs w:val="23"/>
              </w:rPr>
            </w:pPr>
          </w:p>
        </w:tc>
        <w:tc>
          <w:tcPr>
            <w:tcW w:w="5669" w:type="dxa"/>
            <w:tcBorders>
              <w:top w:val="single" w:sz="4" w:space="0" w:color="000000"/>
              <w:left w:val="single" w:sz="4" w:space="0" w:color="000000"/>
              <w:bottom w:val="single" w:sz="4" w:space="0" w:color="000000"/>
              <w:right w:val="single" w:sz="4" w:space="0" w:color="000000"/>
            </w:tcBorders>
          </w:tcPr>
          <w:p w14:paraId="0500A6CD" w14:textId="77777777" w:rsidR="00E77D00" w:rsidRDefault="00000000">
            <w:pPr>
              <w:pStyle w:val="Default"/>
              <w:rPr>
                <w:sz w:val="23"/>
                <w:szCs w:val="23"/>
              </w:rPr>
            </w:pPr>
            <w:r>
              <w:t xml:space="preserve">Primirea de clarificari si finalizarea etapelor CAE și </w:t>
            </w:r>
          </w:p>
          <w:p w14:paraId="050BABB7" w14:textId="77777777" w:rsidR="00E77D00" w:rsidRDefault="00000000">
            <w:pPr>
              <w:pStyle w:val="Default"/>
              <w:rPr>
                <w:sz w:val="23"/>
                <w:szCs w:val="23"/>
              </w:rPr>
            </w:pPr>
            <w:r>
              <w:t xml:space="preserve">ETF </w:t>
            </w:r>
          </w:p>
        </w:tc>
        <w:tc>
          <w:tcPr>
            <w:tcW w:w="4112" w:type="dxa"/>
            <w:tcBorders>
              <w:top w:val="single" w:sz="4" w:space="0" w:color="000000"/>
              <w:left w:val="single" w:sz="4" w:space="0" w:color="000000"/>
              <w:bottom w:val="single" w:sz="4" w:space="0" w:color="000000"/>
              <w:right w:val="single" w:sz="4" w:space="0" w:color="000000"/>
            </w:tcBorders>
          </w:tcPr>
          <w:p w14:paraId="2BC74986" w14:textId="77777777" w:rsidR="00E77D00" w:rsidRDefault="00000000">
            <w:pPr>
              <w:pStyle w:val="Default"/>
              <w:rPr>
                <w:sz w:val="23"/>
                <w:szCs w:val="23"/>
              </w:rPr>
            </w:pPr>
            <w:r>
              <w:t xml:space="preserve">Maxim 5 zile lucrătoare de la primirea de clarificări </w:t>
            </w:r>
          </w:p>
        </w:tc>
      </w:tr>
      <w:tr w:rsidR="00E77D00" w14:paraId="7CD83E50" w14:textId="77777777">
        <w:trPr>
          <w:trHeight w:val="247"/>
        </w:trPr>
        <w:tc>
          <w:tcPr>
            <w:tcW w:w="675" w:type="dxa"/>
            <w:tcBorders>
              <w:top w:val="single" w:sz="4" w:space="0" w:color="000000"/>
              <w:left w:val="single" w:sz="4" w:space="0" w:color="000000"/>
              <w:bottom w:val="single" w:sz="4" w:space="0" w:color="000000"/>
              <w:right w:val="single" w:sz="4" w:space="0" w:color="000000"/>
            </w:tcBorders>
          </w:tcPr>
          <w:p w14:paraId="4D532ED2" w14:textId="77777777" w:rsidR="00E77D00" w:rsidRDefault="00000000">
            <w:pPr>
              <w:pStyle w:val="Default"/>
              <w:jc w:val="center"/>
              <w:rPr>
                <w:b/>
                <w:bCs/>
                <w:sz w:val="23"/>
                <w:szCs w:val="23"/>
              </w:rPr>
            </w:pPr>
            <w:r>
              <w:rPr>
                <w:b/>
                <w:bCs/>
              </w:rPr>
              <w:t>8.</w:t>
            </w:r>
          </w:p>
          <w:p w14:paraId="0B380AFB" w14:textId="77777777" w:rsidR="00E77D00" w:rsidRDefault="00E77D00">
            <w:pPr>
              <w:pStyle w:val="Default"/>
              <w:jc w:val="center"/>
              <w:rPr>
                <w:b/>
                <w:bCs/>
                <w:sz w:val="23"/>
                <w:szCs w:val="23"/>
              </w:rPr>
            </w:pPr>
          </w:p>
        </w:tc>
        <w:tc>
          <w:tcPr>
            <w:tcW w:w="5669" w:type="dxa"/>
            <w:tcBorders>
              <w:top w:val="single" w:sz="4" w:space="0" w:color="000000"/>
              <w:left w:val="single" w:sz="4" w:space="0" w:color="000000"/>
              <w:bottom w:val="single" w:sz="4" w:space="0" w:color="000000"/>
              <w:right w:val="single" w:sz="4" w:space="0" w:color="000000"/>
            </w:tcBorders>
          </w:tcPr>
          <w:p w14:paraId="0009E6C0" w14:textId="77777777" w:rsidR="00E77D00" w:rsidRDefault="00000000">
            <w:pPr>
              <w:pStyle w:val="Default"/>
              <w:rPr>
                <w:sz w:val="23"/>
                <w:szCs w:val="23"/>
              </w:rPr>
            </w:pPr>
            <w:r>
              <w:t xml:space="preserve">Notificarea OIR PECU Regiunea Nord - Est </w:t>
            </w:r>
          </w:p>
          <w:p w14:paraId="16E603A2" w14:textId="77777777" w:rsidR="00E77D00" w:rsidRDefault="00000000">
            <w:pPr>
              <w:pStyle w:val="Default"/>
              <w:rPr>
                <w:sz w:val="23"/>
                <w:szCs w:val="23"/>
              </w:rPr>
            </w:pPr>
            <w:r>
              <w:t xml:space="preserve">pentru participare la selectie </w:t>
            </w:r>
          </w:p>
        </w:tc>
        <w:tc>
          <w:tcPr>
            <w:tcW w:w="4112" w:type="dxa"/>
            <w:tcBorders>
              <w:top w:val="single" w:sz="4" w:space="0" w:color="000000"/>
              <w:left w:val="single" w:sz="4" w:space="0" w:color="000000"/>
              <w:bottom w:val="single" w:sz="4" w:space="0" w:color="000000"/>
              <w:right w:val="single" w:sz="4" w:space="0" w:color="000000"/>
            </w:tcBorders>
          </w:tcPr>
          <w:p w14:paraId="112613F4" w14:textId="77777777" w:rsidR="00E77D00" w:rsidRDefault="00000000">
            <w:pPr>
              <w:pStyle w:val="Default"/>
              <w:rPr>
                <w:sz w:val="23"/>
                <w:szCs w:val="23"/>
              </w:rPr>
            </w:pPr>
            <w:r>
              <w:t xml:space="preserve">Cu 5 zile lucrătoare înainte de data prevăzută pentru selecție </w:t>
            </w:r>
          </w:p>
        </w:tc>
      </w:tr>
      <w:tr w:rsidR="00E77D00" w14:paraId="4DAC6ECD" w14:textId="77777777">
        <w:trPr>
          <w:trHeight w:val="479"/>
        </w:trPr>
        <w:tc>
          <w:tcPr>
            <w:tcW w:w="675" w:type="dxa"/>
            <w:tcBorders>
              <w:top w:val="single" w:sz="4" w:space="0" w:color="000000"/>
              <w:left w:val="single" w:sz="4" w:space="0" w:color="000000"/>
              <w:bottom w:val="single" w:sz="4" w:space="0" w:color="000000"/>
              <w:right w:val="single" w:sz="4" w:space="0" w:color="000000"/>
            </w:tcBorders>
          </w:tcPr>
          <w:p w14:paraId="0EDB866F" w14:textId="77777777" w:rsidR="00E77D00" w:rsidRDefault="00000000">
            <w:pPr>
              <w:pStyle w:val="Default"/>
              <w:jc w:val="center"/>
              <w:rPr>
                <w:b/>
                <w:bCs/>
                <w:sz w:val="23"/>
                <w:szCs w:val="23"/>
              </w:rPr>
            </w:pPr>
            <w:r>
              <w:rPr>
                <w:b/>
                <w:bCs/>
              </w:rPr>
              <w:t>9.</w:t>
            </w:r>
          </w:p>
          <w:p w14:paraId="16C10C0B" w14:textId="77777777" w:rsidR="00E77D00" w:rsidRDefault="00E77D00">
            <w:pPr>
              <w:pStyle w:val="Default"/>
              <w:jc w:val="center"/>
              <w:rPr>
                <w:b/>
                <w:bCs/>
                <w:sz w:val="23"/>
                <w:szCs w:val="23"/>
              </w:rPr>
            </w:pPr>
          </w:p>
        </w:tc>
        <w:tc>
          <w:tcPr>
            <w:tcW w:w="5669" w:type="dxa"/>
            <w:tcBorders>
              <w:top w:val="single" w:sz="4" w:space="0" w:color="000000"/>
              <w:left w:val="single" w:sz="4" w:space="0" w:color="000000"/>
              <w:bottom w:val="single" w:sz="4" w:space="0" w:color="000000"/>
              <w:right w:val="single" w:sz="4" w:space="0" w:color="000000"/>
            </w:tcBorders>
          </w:tcPr>
          <w:p w14:paraId="06F7D2EC" w14:textId="77777777" w:rsidR="00E77D00" w:rsidRDefault="00000000">
            <w:pPr>
              <w:pStyle w:val="Default"/>
              <w:rPr>
                <w:sz w:val="23"/>
                <w:szCs w:val="23"/>
              </w:rPr>
            </w:pPr>
            <w:r>
              <w:t xml:space="preserve">Selecția fișelor de proiect și Publicare Raport </w:t>
            </w:r>
          </w:p>
          <w:p w14:paraId="6C6361CD" w14:textId="77777777" w:rsidR="00E77D00" w:rsidRDefault="00000000">
            <w:pPr>
              <w:pStyle w:val="Default"/>
              <w:rPr>
                <w:sz w:val="23"/>
                <w:szCs w:val="23"/>
              </w:rPr>
            </w:pPr>
            <w:r>
              <w:t xml:space="preserve">de selecție intermediar </w:t>
            </w:r>
          </w:p>
        </w:tc>
        <w:tc>
          <w:tcPr>
            <w:tcW w:w="4112" w:type="dxa"/>
            <w:tcBorders>
              <w:top w:val="single" w:sz="4" w:space="0" w:color="000000"/>
              <w:left w:val="single" w:sz="4" w:space="0" w:color="000000"/>
              <w:bottom w:val="single" w:sz="4" w:space="0" w:color="000000"/>
              <w:right w:val="single" w:sz="4" w:space="0" w:color="000000"/>
            </w:tcBorders>
          </w:tcPr>
          <w:p w14:paraId="3BABECE9" w14:textId="77777777" w:rsidR="00E77D00" w:rsidRDefault="00000000">
            <w:pPr>
              <w:pStyle w:val="Default"/>
              <w:rPr>
                <w:sz w:val="23"/>
                <w:szCs w:val="23"/>
              </w:rPr>
            </w:pPr>
            <w:r>
              <w:t xml:space="preserve">Maxim 3 zile lucratoare de la aprobare Raport </w:t>
            </w:r>
          </w:p>
        </w:tc>
      </w:tr>
      <w:tr w:rsidR="00E77D00" w14:paraId="06A7801C" w14:textId="77777777">
        <w:trPr>
          <w:trHeight w:val="251"/>
        </w:trPr>
        <w:tc>
          <w:tcPr>
            <w:tcW w:w="675" w:type="dxa"/>
            <w:tcBorders>
              <w:top w:val="single" w:sz="4" w:space="0" w:color="000000"/>
              <w:left w:val="single" w:sz="4" w:space="0" w:color="000000"/>
              <w:bottom w:val="single" w:sz="4" w:space="0" w:color="000000"/>
              <w:right w:val="single" w:sz="4" w:space="0" w:color="000000"/>
            </w:tcBorders>
          </w:tcPr>
          <w:p w14:paraId="6B23853D" w14:textId="77777777" w:rsidR="00E77D00" w:rsidRDefault="00000000">
            <w:pPr>
              <w:pStyle w:val="Default"/>
              <w:jc w:val="center"/>
              <w:rPr>
                <w:b/>
                <w:bCs/>
                <w:sz w:val="23"/>
                <w:szCs w:val="23"/>
              </w:rPr>
            </w:pPr>
            <w:r>
              <w:rPr>
                <w:b/>
                <w:bCs/>
              </w:rPr>
              <w:t>10.</w:t>
            </w:r>
          </w:p>
          <w:p w14:paraId="4CBB5C09" w14:textId="77777777" w:rsidR="00E77D00" w:rsidRDefault="00E77D00">
            <w:pPr>
              <w:pStyle w:val="Default"/>
              <w:jc w:val="center"/>
              <w:rPr>
                <w:b/>
                <w:bCs/>
                <w:sz w:val="23"/>
                <w:szCs w:val="23"/>
              </w:rPr>
            </w:pPr>
          </w:p>
        </w:tc>
        <w:tc>
          <w:tcPr>
            <w:tcW w:w="5669" w:type="dxa"/>
            <w:tcBorders>
              <w:top w:val="single" w:sz="4" w:space="0" w:color="000000"/>
              <w:left w:val="single" w:sz="4" w:space="0" w:color="000000"/>
              <w:bottom w:val="single" w:sz="4" w:space="0" w:color="000000"/>
              <w:right w:val="single" w:sz="4" w:space="0" w:color="000000"/>
            </w:tcBorders>
          </w:tcPr>
          <w:p w14:paraId="4AC6AE3E" w14:textId="77777777" w:rsidR="00E77D00" w:rsidRDefault="00000000">
            <w:pPr>
              <w:pStyle w:val="Default"/>
              <w:rPr>
                <w:sz w:val="23"/>
                <w:szCs w:val="23"/>
              </w:rPr>
            </w:pPr>
            <w:r>
              <w:t xml:space="preserve">Transmiterea rezultatului selecției către </w:t>
            </w:r>
          </w:p>
          <w:p w14:paraId="43176CB8" w14:textId="77777777" w:rsidR="00E77D00" w:rsidRDefault="00000000">
            <w:pPr>
              <w:pStyle w:val="Default"/>
              <w:rPr>
                <w:sz w:val="23"/>
                <w:szCs w:val="23"/>
              </w:rPr>
            </w:pPr>
            <w:r>
              <w:t xml:space="preserve">solicitant – Notificari </w:t>
            </w:r>
          </w:p>
        </w:tc>
        <w:tc>
          <w:tcPr>
            <w:tcW w:w="4112" w:type="dxa"/>
            <w:tcBorders>
              <w:top w:val="single" w:sz="4" w:space="0" w:color="000000"/>
              <w:left w:val="single" w:sz="4" w:space="0" w:color="000000"/>
              <w:bottom w:val="single" w:sz="4" w:space="0" w:color="000000"/>
              <w:right w:val="single" w:sz="4" w:space="0" w:color="000000"/>
            </w:tcBorders>
          </w:tcPr>
          <w:p w14:paraId="74B2B3C5" w14:textId="77777777" w:rsidR="00E77D00" w:rsidRDefault="00000000">
            <w:pPr>
              <w:pStyle w:val="Default"/>
              <w:rPr>
                <w:sz w:val="23"/>
                <w:szCs w:val="23"/>
              </w:rPr>
            </w:pPr>
            <w:r>
              <w:t xml:space="preserve">Maxim 2 zile lucrătoare </w:t>
            </w:r>
          </w:p>
        </w:tc>
      </w:tr>
      <w:tr w:rsidR="00E77D00" w14:paraId="63028331" w14:textId="77777777">
        <w:trPr>
          <w:trHeight w:val="385"/>
        </w:trPr>
        <w:tc>
          <w:tcPr>
            <w:tcW w:w="675" w:type="dxa"/>
            <w:tcBorders>
              <w:top w:val="single" w:sz="4" w:space="0" w:color="000000"/>
              <w:left w:val="single" w:sz="4" w:space="0" w:color="000000"/>
              <w:bottom w:val="single" w:sz="4" w:space="0" w:color="000000"/>
              <w:right w:val="single" w:sz="4" w:space="0" w:color="000000"/>
            </w:tcBorders>
          </w:tcPr>
          <w:p w14:paraId="62EA693E" w14:textId="77777777" w:rsidR="00E77D00" w:rsidRDefault="00000000">
            <w:pPr>
              <w:pStyle w:val="Default"/>
              <w:jc w:val="center"/>
              <w:rPr>
                <w:b/>
                <w:bCs/>
                <w:sz w:val="23"/>
                <w:szCs w:val="23"/>
              </w:rPr>
            </w:pPr>
            <w:r>
              <w:rPr>
                <w:b/>
                <w:bCs/>
              </w:rPr>
              <w:t>11.</w:t>
            </w:r>
          </w:p>
          <w:p w14:paraId="55D45CC5" w14:textId="77777777" w:rsidR="00E77D00" w:rsidRDefault="00E77D00">
            <w:pPr>
              <w:pStyle w:val="Default"/>
              <w:jc w:val="center"/>
              <w:rPr>
                <w:b/>
                <w:bCs/>
                <w:sz w:val="23"/>
                <w:szCs w:val="23"/>
              </w:rPr>
            </w:pPr>
          </w:p>
        </w:tc>
        <w:tc>
          <w:tcPr>
            <w:tcW w:w="5669" w:type="dxa"/>
            <w:tcBorders>
              <w:top w:val="single" w:sz="4" w:space="0" w:color="000000"/>
              <w:left w:val="single" w:sz="4" w:space="0" w:color="000000"/>
              <w:bottom w:val="single" w:sz="4" w:space="0" w:color="000000"/>
              <w:right w:val="single" w:sz="4" w:space="0" w:color="000000"/>
            </w:tcBorders>
          </w:tcPr>
          <w:p w14:paraId="4EF7C4F6" w14:textId="77777777" w:rsidR="00E77D00" w:rsidRDefault="00000000">
            <w:pPr>
              <w:pStyle w:val="Default"/>
              <w:rPr>
                <w:sz w:val="23"/>
                <w:szCs w:val="23"/>
              </w:rPr>
            </w:pPr>
            <w:r>
              <w:t xml:space="preserve">Depunerea contestatiilor Inaintarea contestatiilor catre comisia de solutionare a contestatiilor si solutionarea acestora pentru etapa de evaluare </w:t>
            </w:r>
          </w:p>
        </w:tc>
        <w:tc>
          <w:tcPr>
            <w:tcW w:w="4112" w:type="dxa"/>
            <w:tcBorders>
              <w:top w:val="single" w:sz="4" w:space="0" w:color="000000"/>
              <w:left w:val="single" w:sz="4" w:space="0" w:color="000000"/>
              <w:bottom w:val="single" w:sz="4" w:space="0" w:color="000000"/>
              <w:right w:val="single" w:sz="4" w:space="0" w:color="000000"/>
            </w:tcBorders>
          </w:tcPr>
          <w:p w14:paraId="124BF194" w14:textId="77777777" w:rsidR="00E77D00" w:rsidRDefault="00000000">
            <w:pPr>
              <w:pStyle w:val="Default"/>
              <w:rPr>
                <w:sz w:val="23"/>
                <w:szCs w:val="23"/>
              </w:rPr>
            </w:pPr>
            <w:r>
              <w:t xml:space="preserve">Maxim 30 zile de la comunicarea </w:t>
            </w:r>
          </w:p>
          <w:p w14:paraId="067F76F0" w14:textId="77777777" w:rsidR="00E77D00" w:rsidRDefault="00000000">
            <w:pPr>
              <w:pStyle w:val="Default"/>
              <w:rPr>
                <w:sz w:val="23"/>
                <w:szCs w:val="23"/>
              </w:rPr>
            </w:pPr>
            <w:r>
              <w:t xml:space="preserve">rezultatului selecției </w:t>
            </w:r>
          </w:p>
        </w:tc>
      </w:tr>
      <w:tr w:rsidR="00E77D00" w14:paraId="4B743E5E" w14:textId="77777777">
        <w:trPr>
          <w:trHeight w:val="108"/>
        </w:trPr>
        <w:tc>
          <w:tcPr>
            <w:tcW w:w="675" w:type="dxa"/>
            <w:tcBorders>
              <w:top w:val="single" w:sz="4" w:space="0" w:color="000000"/>
              <w:left w:val="single" w:sz="4" w:space="0" w:color="000000"/>
              <w:bottom w:val="single" w:sz="4" w:space="0" w:color="000000"/>
              <w:right w:val="single" w:sz="4" w:space="0" w:color="000000"/>
            </w:tcBorders>
          </w:tcPr>
          <w:p w14:paraId="726FDCDE" w14:textId="77777777" w:rsidR="00E77D00" w:rsidRDefault="00000000">
            <w:pPr>
              <w:pStyle w:val="Default"/>
              <w:jc w:val="center"/>
              <w:rPr>
                <w:b/>
                <w:bCs/>
                <w:sz w:val="23"/>
                <w:szCs w:val="23"/>
              </w:rPr>
            </w:pPr>
            <w:r>
              <w:rPr>
                <w:b/>
                <w:bCs/>
              </w:rPr>
              <w:t>12.</w:t>
            </w:r>
          </w:p>
          <w:p w14:paraId="48792A55" w14:textId="77777777" w:rsidR="00E77D00" w:rsidRDefault="00E77D00">
            <w:pPr>
              <w:pStyle w:val="Default"/>
              <w:jc w:val="center"/>
              <w:rPr>
                <w:b/>
                <w:bCs/>
                <w:sz w:val="23"/>
                <w:szCs w:val="23"/>
              </w:rPr>
            </w:pPr>
          </w:p>
        </w:tc>
        <w:tc>
          <w:tcPr>
            <w:tcW w:w="5669" w:type="dxa"/>
            <w:tcBorders>
              <w:top w:val="single" w:sz="4" w:space="0" w:color="000000"/>
              <w:left w:val="single" w:sz="4" w:space="0" w:color="000000"/>
              <w:bottom w:val="single" w:sz="4" w:space="0" w:color="000000"/>
              <w:right w:val="single" w:sz="4" w:space="0" w:color="000000"/>
            </w:tcBorders>
          </w:tcPr>
          <w:p w14:paraId="6B59D81E" w14:textId="77777777" w:rsidR="00E77D00" w:rsidRDefault="00000000">
            <w:pPr>
              <w:pStyle w:val="Default"/>
              <w:tabs>
                <w:tab w:val="left" w:pos="3555"/>
              </w:tabs>
              <w:rPr>
                <w:sz w:val="23"/>
                <w:szCs w:val="23"/>
              </w:rPr>
            </w:pPr>
            <w:r>
              <w:t xml:space="preserve">Publicare Raport final </w:t>
            </w:r>
            <w:r>
              <w:tab/>
            </w:r>
          </w:p>
        </w:tc>
        <w:tc>
          <w:tcPr>
            <w:tcW w:w="4112" w:type="dxa"/>
            <w:tcBorders>
              <w:top w:val="single" w:sz="4" w:space="0" w:color="000000"/>
              <w:left w:val="single" w:sz="4" w:space="0" w:color="000000"/>
              <w:bottom w:val="single" w:sz="4" w:space="0" w:color="000000"/>
              <w:right w:val="single" w:sz="4" w:space="0" w:color="000000"/>
            </w:tcBorders>
          </w:tcPr>
          <w:p w14:paraId="70C4DD8C" w14:textId="77777777" w:rsidR="00E77D00" w:rsidRDefault="00000000">
            <w:pPr>
              <w:pStyle w:val="Default"/>
              <w:rPr>
                <w:sz w:val="23"/>
                <w:szCs w:val="23"/>
              </w:rPr>
            </w:pPr>
            <w:r>
              <w:t xml:space="preserve">Maxim 5 zile de la încheierea perioadei de contestații </w:t>
            </w:r>
          </w:p>
        </w:tc>
      </w:tr>
      <w:tr w:rsidR="00E77D00" w14:paraId="751FB24B" w14:textId="77777777">
        <w:trPr>
          <w:trHeight w:val="319"/>
        </w:trPr>
        <w:tc>
          <w:tcPr>
            <w:tcW w:w="675" w:type="dxa"/>
            <w:tcBorders>
              <w:top w:val="single" w:sz="4" w:space="0" w:color="000000"/>
              <w:left w:val="single" w:sz="4" w:space="0" w:color="000000"/>
              <w:bottom w:val="single" w:sz="4" w:space="0" w:color="000000"/>
              <w:right w:val="single" w:sz="4" w:space="0" w:color="000000"/>
            </w:tcBorders>
          </w:tcPr>
          <w:p w14:paraId="45897563" w14:textId="77777777" w:rsidR="00E77D00" w:rsidRDefault="00000000">
            <w:pPr>
              <w:pStyle w:val="Default"/>
              <w:jc w:val="center"/>
              <w:rPr>
                <w:b/>
                <w:bCs/>
                <w:sz w:val="23"/>
                <w:szCs w:val="23"/>
              </w:rPr>
            </w:pPr>
            <w:r>
              <w:rPr>
                <w:b/>
                <w:bCs/>
              </w:rPr>
              <w:t>13.</w:t>
            </w:r>
          </w:p>
          <w:p w14:paraId="45693D9E" w14:textId="77777777" w:rsidR="00E77D00" w:rsidRDefault="00E77D00">
            <w:pPr>
              <w:pStyle w:val="Default"/>
              <w:jc w:val="center"/>
              <w:rPr>
                <w:b/>
                <w:bCs/>
                <w:sz w:val="23"/>
                <w:szCs w:val="23"/>
              </w:rPr>
            </w:pPr>
          </w:p>
        </w:tc>
        <w:tc>
          <w:tcPr>
            <w:tcW w:w="5669" w:type="dxa"/>
            <w:tcBorders>
              <w:top w:val="single" w:sz="4" w:space="0" w:color="000000"/>
              <w:left w:val="single" w:sz="4" w:space="0" w:color="000000"/>
              <w:bottom w:val="single" w:sz="4" w:space="0" w:color="000000"/>
              <w:right w:val="single" w:sz="4" w:space="0" w:color="000000"/>
            </w:tcBorders>
          </w:tcPr>
          <w:p w14:paraId="716DAA64" w14:textId="77777777" w:rsidR="00E77D00" w:rsidRDefault="00000000">
            <w:pPr>
              <w:pStyle w:val="Default"/>
              <w:rPr>
                <w:sz w:val="23"/>
                <w:szCs w:val="23"/>
              </w:rPr>
            </w:pPr>
            <w:r>
              <w:t xml:space="preserve">Transmiterea pachetului de fise de proiecte către OIR PECU Regiunea Nord - Est </w:t>
            </w:r>
          </w:p>
        </w:tc>
        <w:tc>
          <w:tcPr>
            <w:tcW w:w="4112" w:type="dxa"/>
            <w:tcBorders>
              <w:top w:val="single" w:sz="4" w:space="0" w:color="000000"/>
              <w:left w:val="single" w:sz="4" w:space="0" w:color="000000"/>
              <w:bottom w:val="single" w:sz="4" w:space="0" w:color="000000"/>
              <w:right w:val="single" w:sz="4" w:space="0" w:color="000000"/>
            </w:tcBorders>
          </w:tcPr>
          <w:p w14:paraId="172EAFEC" w14:textId="77777777" w:rsidR="00E77D00" w:rsidRDefault="00000000">
            <w:pPr>
              <w:pStyle w:val="Default"/>
              <w:rPr>
                <w:sz w:val="23"/>
                <w:szCs w:val="23"/>
              </w:rPr>
            </w:pPr>
            <w:r>
              <w:t xml:space="preserve">In maxim 2 zile lucrătoare </w:t>
            </w:r>
          </w:p>
        </w:tc>
      </w:tr>
    </w:tbl>
    <w:p w14:paraId="5C07E4F9" w14:textId="77777777" w:rsidR="00E77D00" w:rsidRDefault="00E77D00">
      <w:pPr>
        <w:spacing w:after="120" w:line="240" w:lineRule="auto"/>
        <w:jc w:val="both"/>
        <w:rPr>
          <w:lang w:val="it-IT"/>
        </w:rPr>
      </w:pPr>
    </w:p>
    <w:p w14:paraId="35E81CDE" w14:textId="77777777" w:rsidR="00E77D00" w:rsidRDefault="00000000">
      <w:pPr>
        <w:spacing w:after="120" w:line="240" w:lineRule="auto"/>
        <w:jc w:val="both"/>
        <w:rPr>
          <w:sz w:val="26"/>
          <w:szCs w:val="26"/>
          <w:lang w:val="it-IT"/>
        </w:rPr>
      </w:pPr>
      <w:bookmarkStart w:id="25" w:name="TOC_Target_29"/>
      <w:r>
        <w:rPr>
          <w:b/>
          <w:lang w:val="it-IT"/>
        </w:rPr>
        <w:t>2.7. Constituirea Comitetului de evaluare si selectie (CS) si numirea membrilor evaluatori</w:t>
      </w:r>
      <w:bookmarkEnd w:id="25"/>
    </w:p>
    <w:p w14:paraId="24A84685" w14:textId="77777777" w:rsidR="00E77D00" w:rsidRDefault="00000000">
      <w:pPr>
        <w:pStyle w:val="Default"/>
        <w:jc w:val="both"/>
        <w:rPr>
          <w:rFonts w:asciiTheme="majorHAnsi" w:hAnsiTheme="majorHAnsi" w:cstheme="majorHAnsi"/>
          <w:b/>
          <w:bCs/>
          <w:lang w:val="it-IT"/>
        </w:rPr>
      </w:pPr>
      <w:r>
        <w:rPr>
          <w:rFonts w:cstheme="majorHAnsi"/>
          <w:b/>
          <w:bCs/>
          <w:lang w:val="it-IT"/>
        </w:rPr>
        <w:t>2.7.1 Procesul de selecție a Fișelor de proiecte implică mai multe structuri de evaluare, fiecare având rol distinct:</w:t>
      </w:r>
    </w:p>
    <w:p w14:paraId="66A615EF" w14:textId="77777777" w:rsidR="00E77D00" w:rsidRDefault="00000000">
      <w:pPr>
        <w:pStyle w:val="Default"/>
        <w:numPr>
          <w:ilvl w:val="0"/>
          <w:numId w:val="23"/>
        </w:numPr>
        <w:spacing w:after="27"/>
        <w:ind w:left="284" w:firstLine="0"/>
        <w:jc w:val="both"/>
        <w:rPr>
          <w:rFonts w:asciiTheme="majorHAnsi" w:hAnsiTheme="majorHAnsi" w:cstheme="majorHAnsi"/>
        </w:rPr>
      </w:pPr>
      <w:r>
        <w:rPr>
          <w:rFonts w:cstheme="majorHAnsi"/>
          <w:b/>
          <w:bCs/>
        </w:rPr>
        <w:t xml:space="preserve">Comisia de evaluare a Fișelor de Proiecte </w:t>
      </w:r>
      <w:r>
        <w:rPr>
          <w:rFonts w:cstheme="majorHAnsi"/>
        </w:rPr>
        <w:t xml:space="preserve">-Structură cu rol tehnic organizată la nivelul Grupului de Acțiune Locală, compusă din personal angajat al Grupului de Acțiune Locală sau din personal asigurat de un furnizor de servicii pe baza de contract de externalizare, cu rolul de a evalua fișele de proiect depuse la nivelul Grupului de Acțiune Locală și de a completa grilele de evaluare. </w:t>
      </w:r>
    </w:p>
    <w:p w14:paraId="0CA465D1" w14:textId="77777777" w:rsidR="00E77D00" w:rsidRDefault="00000000">
      <w:pPr>
        <w:pStyle w:val="Default"/>
        <w:numPr>
          <w:ilvl w:val="0"/>
          <w:numId w:val="23"/>
        </w:numPr>
        <w:spacing w:after="27"/>
        <w:ind w:left="284" w:firstLine="0"/>
        <w:jc w:val="both"/>
        <w:rPr>
          <w:rFonts w:asciiTheme="majorHAnsi" w:hAnsiTheme="majorHAnsi" w:cstheme="majorHAnsi"/>
        </w:rPr>
      </w:pPr>
      <w:r>
        <w:rPr>
          <w:rFonts w:cstheme="majorHAnsi"/>
          <w:b/>
          <w:bCs/>
        </w:rPr>
        <w:t>Comitet de Selecție a Fișelor de Proiecte</w:t>
      </w:r>
      <w:r>
        <w:rPr>
          <w:rFonts w:cstheme="majorHAnsi"/>
        </w:rPr>
        <w:t xml:space="preserve">- Structură organizată la nivelul Grupului de Acțiune Locală mentionata in SDL,  ce funcționează pe principiul dublu-cvorum, cu rol de ierarhizare a </w:t>
      </w:r>
      <w:r>
        <w:rPr>
          <w:rFonts w:cstheme="majorHAnsi"/>
        </w:rPr>
        <w:lastRenderedPageBreak/>
        <w:t xml:space="preserve">proiectelor în funcție de punctajul obținut în etapa de evaluare și cu rol de elaborare a raportului intermediar de selecție a fișelor de proiecte selectate la finanțare. </w:t>
      </w:r>
    </w:p>
    <w:p w14:paraId="19E2BD4C" w14:textId="77777777" w:rsidR="00E77D00" w:rsidRDefault="00000000">
      <w:pPr>
        <w:pStyle w:val="Default"/>
        <w:numPr>
          <w:ilvl w:val="0"/>
          <w:numId w:val="23"/>
        </w:numPr>
        <w:spacing w:after="27"/>
        <w:ind w:left="284" w:firstLine="0"/>
        <w:jc w:val="both"/>
        <w:rPr>
          <w:rFonts w:asciiTheme="majorHAnsi" w:hAnsiTheme="majorHAnsi" w:cstheme="majorHAnsi"/>
        </w:rPr>
      </w:pPr>
      <w:r>
        <w:rPr>
          <w:rFonts w:cstheme="majorHAnsi"/>
          <w:b/>
          <w:bCs/>
        </w:rPr>
        <w:t>Comisie de Soluționare Contestații a Fișelor de Proiecte</w:t>
      </w:r>
      <w:r>
        <w:rPr>
          <w:rFonts w:cstheme="majorHAnsi"/>
        </w:rPr>
        <w:t xml:space="preserve">- Structură organizată la nivelul Grupului de Acțiune Locală a cărei componență este stabilită prin decizia Consiliul Director sau a Adunării Generale (conform documentelor statutare), ce funcționează pe principiul dublu-cvorum, cu rol de ierarhizare a proiectelor în funcție de punctajul obținut în etapa de soluționare contestații și cu rol de elaborare a Notei Justificative de acceptare/respingere contestație și a raportului de contestație a fișelor de proiecte selectate la finanțare. </w:t>
      </w:r>
    </w:p>
    <w:p w14:paraId="2A84D332" w14:textId="77777777" w:rsidR="00E77D00" w:rsidRDefault="00000000">
      <w:pPr>
        <w:pStyle w:val="Default"/>
        <w:numPr>
          <w:ilvl w:val="0"/>
          <w:numId w:val="23"/>
        </w:numPr>
        <w:ind w:left="284" w:firstLine="0"/>
        <w:jc w:val="both"/>
        <w:rPr>
          <w:rFonts w:asciiTheme="majorHAnsi" w:hAnsiTheme="majorHAnsi" w:cstheme="majorHAnsi"/>
        </w:rPr>
      </w:pPr>
      <w:r>
        <w:rPr>
          <w:rFonts w:cstheme="majorHAnsi"/>
          <w:b/>
          <w:bCs/>
        </w:rPr>
        <w:t xml:space="preserve">Comisia de Evaluare a Contestațiilor </w:t>
      </w:r>
      <w:r>
        <w:rPr>
          <w:rFonts w:cstheme="majorHAnsi"/>
        </w:rPr>
        <w:t xml:space="preserve">-Structură cu rol tehnic organizată la nivelul Grupului de Acțiune Locală, compusă din personal angajat al Grupului de Acțiune Locală sau din personal asigurat de un furnizor de servicii pe baza de contract de externalizare, cu rolul de a re evalua fișele de proiect depuse la nivelul Grupului de Acțiune Locală și de a completa grilele de evaluare. Din această structură vor face parte persoane diferite față de cele care au evaluat initial fișele de proiect și se va constitui doar dacă Comisia de Souționare Contestații acceptă contestația. </w:t>
      </w:r>
    </w:p>
    <w:p w14:paraId="44A6DCB0" w14:textId="77777777" w:rsidR="00E77D00" w:rsidRDefault="00000000">
      <w:pPr>
        <w:spacing w:after="120" w:line="240" w:lineRule="auto"/>
        <w:jc w:val="both"/>
        <w:rPr>
          <w:lang w:val="it-IT"/>
        </w:rPr>
      </w:pPr>
      <w:r>
        <w:rPr>
          <w:lang w:val="it-IT"/>
        </w:rPr>
        <w:t>Toate structurile implicate vor respecta criteriile de impartialitate, echilibru intre sectorul public si privat precum si regulile privind de evitarea conflictului de interese.</w:t>
      </w:r>
    </w:p>
    <w:p w14:paraId="506D1644" w14:textId="77777777" w:rsidR="00E77D00" w:rsidRDefault="00000000">
      <w:pPr>
        <w:spacing w:after="120" w:line="240" w:lineRule="auto"/>
        <w:jc w:val="both"/>
        <w:rPr>
          <w:lang w:val="it-IT"/>
        </w:rPr>
      </w:pPr>
      <w:r>
        <w:rPr>
          <w:lang w:val="it-IT"/>
        </w:rPr>
        <w:t>Comitetul de selectie (CS) reprezinta structura decizionala cu privire la selectia fiselor de proiecte depuse in vederea finantarii interventiei FSE+ inclusa in SDL 2023 - 2027. Componenta comitetului de selectie a proiectelor este stabilita si mentionata in cadrul SDL 2023 – 2027. Comitetul de selectie functioneaza pe intreaga durata de implementare a Strategiei de Dezvoltare Locala (SDL) a Asociatiei GAL Codrii Pascanilor.</w:t>
      </w:r>
    </w:p>
    <w:p w14:paraId="03FC0FBD" w14:textId="77777777" w:rsidR="00E77D00" w:rsidRDefault="00000000">
      <w:pPr>
        <w:spacing w:after="120" w:line="240" w:lineRule="auto"/>
        <w:jc w:val="both"/>
        <w:rPr>
          <w:lang w:val="it-IT"/>
        </w:rPr>
      </w:pPr>
      <w:r>
        <w:rPr>
          <w:lang w:val="it-IT"/>
        </w:rPr>
        <w:t>Comitetul de selectie (CS) este alcatuit din 5 membri cu drept de vot – membrii nominalizati in cadrul SDL 2023 - 2027, cu respectarea urmatoarelor principii:</w:t>
      </w:r>
    </w:p>
    <w:p w14:paraId="77F481C0" w14:textId="77777777" w:rsidR="00E77D00" w:rsidRDefault="00000000">
      <w:pPr>
        <w:spacing w:after="120" w:line="240" w:lineRule="auto"/>
        <w:jc w:val="both"/>
        <w:rPr>
          <w:lang w:val="it-IT"/>
        </w:rPr>
      </w:pPr>
      <w:r>
        <w:rPr>
          <w:lang w:val="it-IT"/>
        </w:rPr>
        <w:t>- Cel putin 50% din membri vor apartine partenerilor din sectorul non-public;</w:t>
      </w:r>
    </w:p>
    <w:p w14:paraId="7A229683" w14:textId="77777777" w:rsidR="00E77D00" w:rsidRDefault="00000000">
      <w:pPr>
        <w:spacing w:after="120" w:line="240" w:lineRule="auto"/>
        <w:jc w:val="both"/>
        <w:rPr>
          <w:lang w:val="it-IT"/>
        </w:rPr>
      </w:pPr>
      <w:r>
        <w:rPr>
          <w:lang w:val="it-IT"/>
        </w:rPr>
        <w:t>- Niciunul dintre tipurile de actori implicati (sectorul public, sectorul privat, societatea civila) nu va detine mai mult de 49% din drepturile de vot;</w:t>
      </w:r>
    </w:p>
    <w:p w14:paraId="1BF511DC" w14:textId="77777777" w:rsidR="00E77D00" w:rsidRDefault="00000000">
      <w:pPr>
        <w:spacing w:after="120" w:line="240" w:lineRule="auto"/>
        <w:jc w:val="both"/>
        <w:rPr>
          <w:lang w:val="it-IT"/>
        </w:rPr>
      </w:pPr>
      <w:r>
        <w:rPr>
          <w:lang w:val="it-IT"/>
        </w:rPr>
        <w:t>- Selectia proiectelor se face aplicând regula de „dublu cvorum”, respectiv pentru validarea voturilor, este necesar ca in momentul selectiei sa fie prezenti cel putin 50% din membrii Comitetului de Selectie, din care peste 50% sa fie din mediul privat si societatea civila.</w:t>
      </w:r>
    </w:p>
    <w:p w14:paraId="23BAD88D" w14:textId="77777777" w:rsidR="00E77D00" w:rsidRDefault="00000000">
      <w:pPr>
        <w:spacing w:after="120" w:line="240" w:lineRule="auto"/>
        <w:jc w:val="both"/>
        <w:rPr>
          <w:lang w:val="it-IT"/>
        </w:rPr>
      </w:pPr>
      <w:r>
        <w:rPr>
          <w:b/>
          <w:bCs/>
          <w:i/>
          <w:iCs/>
          <w:lang w:val="it-IT"/>
        </w:rPr>
        <w:t>Secretariatul Comitetului de selectie</w:t>
      </w:r>
      <w:r>
        <w:rPr>
          <w:lang w:val="it-IT"/>
        </w:rPr>
        <w:t xml:space="preserve"> va fi asigurat de personalul angajat al GAL CODRII PASCANILOR.</w:t>
      </w:r>
    </w:p>
    <w:p w14:paraId="52125278" w14:textId="77777777" w:rsidR="00E77D00" w:rsidRDefault="00000000">
      <w:pPr>
        <w:spacing w:after="120" w:line="240" w:lineRule="auto"/>
        <w:jc w:val="both"/>
        <w:rPr>
          <w:lang w:val="it-IT"/>
        </w:rPr>
      </w:pPr>
      <w:r>
        <w:rPr>
          <w:lang w:val="it-IT"/>
        </w:rPr>
        <w:t xml:space="preserve">In ceea ce priveste entitatile desemnate in Comitetul de selectie, acestea sunt nominalizate in </w:t>
      </w:r>
      <w:r>
        <w:rPr>
          <w:b/>
          <w:bCs/>
          <w:i/>
          <w:iCs/>
          <w:lang w:val="it-IT"/>
        </w:rPr>
        <w:t>Sectiunea III.  Regulamentul de organizare si functionare a Comitetului de Selectie la nivel GAL</w:t>
      </w:r>
      <w:r>
        <w:rPr>
          <w:lang w:val="it-IT"/>
        </w:rPr>
        <w:t>. Comitetul de Selectie al Fiselor de proiecte,  se va constitui si va functiona in conformitate cu Regulamentul de organizare si functionare prezentat in detaliu la Sectiunea III.  din prezenta Procedura, pe intreaga durata de implementare a SDL.</w:t>
      </w:r>
    </w:p>
    <w:p w14:paraId="23F296BE" w14:textId="77777777" w:rsidR="00E77D00" w:rsidRDefault="00000000">
      <w:pPr>
        <w:spacing w:after="120" w:line="240" w:lineRule="auto"/>
        <w:jc w:val="both"/>
        <w:rPr>
          <w:lang w:val="it-IT"/>
        </w:rPr>
      </w:pPr>
      <w:r>
        <w:rPr>
          <w:lang w:val="it-IT"/>
        </w:rPr>
        <w:t xml:space="preserve">Evaluarea Fiselor de proiecte se realizeaza de catre evaluatorii GAL, in baza procedurilor de evaluare si selectie stabilite in prezenta procedura de selectie a fiselor de proiecte finantate din FSE+  din cadrul SDL 2023 – 2027. Aplicarea principiului „4 ochi” este asigurata in conformitate cu prevederile prezentei Proceduri. Evaluatorii verifica conformitatea proiectului si respectarea criteriilor de </w:t>
      </w:r>
      <w:r>
        <w:rPr>
          <w:lang w:val="it-IT"/>
        </w:rPr>
        <w:lastRenderedPageBreak/>
        <w:t>eligibilitate, in conformitate cu cerintele impuse pentru interventia FSE+ din SDL respectiv „Sprijin pentru integrare sociala”</w:t>
      </w:r>
    </w:p>
    <w:p w14:paraId="2C8DC600" w14:textId="77777777" w:rsidR="00E77D00" w:rsidRDefault="00000000">
      <w:pPr>
        <w:spacing w:after="120" w:line="240" w:lineRule="auto"/>
        <w:jc w:val="both"/>
        <w:rPr>
          <w:b/>
          <w:lang w:val="it-IT"/>
        </w:rPr>
      </w:pPr>
      <w:r>
        <w:rPr>
          <w:b/>
          <w:lang w:val="it-IT"/>
        </w:rPr>
        <w:t>2.7.2 Modalitatea de evitare a conflictului de interese si semnarea de catre membrii implicati in evaluare a declaratiei privind evitarea conflictului de interese precum si a declaratiei de confidentialitate:</w:t>
      </w:r>
    </w:p>
    <w:p w14:paraId="55F1B2B5" w14:textId="77777777" w:rsidR="00E77D00" w:rsidRDefault="00000000">
      <w:pPr>
        <w:spacing w:after="120" w:line="240" w:lineRule="auto"/>
        <w:jc w:val="both"/>
        <w:rPr>
          <w:bCs/>
          <w:lang w:val="it-IT"/>
        </w:rPr>
      </w:pPr>
      <w:r>
        <w:rPr>
          <w:lang w:val="it-CH"/>
        </w:rPr>
        <w:t>Toate persoanele implicate în procesul de evaluare și selecție (membrii comitetului de selecție/membrii comisiei de evaluare a contestațiilor, personal tehnic (evaluatori), membrii comitetului director al GAL) trebuie să respecte prevederile legislației naționale și comunitare aplicabile în vederea evitării conflictului de interese. Reprezintă conflict de interese orice situație care împiedică personalul implicat în procesul de evaluare și selecție de a avea o atitudine obiectivă şi imparţială, sau care îi împiedică să execute activităţile specifice procesului de evaluare și selecție într-o manieră obiectivă şi imparţială, din motive referitoare la familie, viaţă personală, afinităţi politice sau naţionale, interese economice sau orice alte interese. Interesele anterior menţionate includ orice avantaj pentru persoana în cauză, soţul/soţia sau o rudă ori un afin, până la gradul 2 inclusiv</w:t>
      </w:r>
      <w:r>
        <w:rPr>
          <w:color w:val="388600"/>
          <w:lang w:val="it-CH"/>
        </w:rPr>
        <w:t>.</w:t>
      </w:r>
    </w:p>
    <w:p w14:paraId="3461B940" w14:textId="77777777" w:rsidR="00E77D00" w:rsidRDefault="00000000">
      <w:pPr>
        <w:spacing w:after="120" w:line="240" w:lineRule="auto"/>
        <w:jc w:val="both"/>
        <w:rPr>
          <w:lang w:val="it-IT"/>
        </w:rPr>
      </w:pPr>
      <w:r>
        <w:rPr>
          <w:lang w:val="it-IT"/>
        </w:rPr>
        <w:t xml:space="preserve">Toate persoanele implicate la nivelul GAL in evaluarea si selectia fiselor de proiect (membrii Comitetului de selectie, Comitetului de solutionare a contestatiilor inclusiv Comisia de evaluare a fiselor de proiecte si Comisia de evaluare a contestatiilor) vor completa </w:t>
      </w:r>
      <w:r>
        <w:rPr>
          <w:b/>
          <w:bCs/>
          <w:i/>
          <w:iCs/>
          <w:lang w:val="it-IT"/>
        </w:rPr>
        <w:t xml:space="preserve">Declaratia privind evitarea </w:t>
      </w:r>
      <w:r w:rsidRPr="005B67C1">
        <w:rPr>
          <w:b/>
          <w:bCs/>
          <w:i/>
          <w:iCs/>
          <w:lang w:val="it-IT"/>
        </w:rPr>
        <w:t xml:space="preserve">conflictului de interese – Anexa 3 </w:t>
      </w:r>
      <w:r w:rsidRPr="005B67C1">
        <w:rPr>
          <w:lang w:val="it-IT"/>
        </w:rPr>
        <w:t xml:space="preserve">si </w:t>
      </w:r>
      <w:r w:rsidRPr="005B67C1">
        <w:rPr>
          <w:b/>
          <w:bCs/>
          <w:i/>
          <w:iCs/>
          <w:lang w:val="it-IT"/>
        </w:rPr>
        <w:t>Declaratia de confidentialitate – Anexa 2 la prezenta Procedura</w:t>
      </w:r>
      <w:r w:rsidRPr="005B67C1">
        <w:rPr>
          <w:lang w:val="it-IT"/>
        </w:rPr>
        <w:t>.</w:t>
      </w:r>
    </w:p>
    <w:p w14:paraId="240C8A84" w14:textId="77777777" w:rsidR="00E77D00" w:rsidRDefault="00000000">
      <w:pPr>
        <w:spacing w:after="120" w:line="240" w:lineRule="auto"/>
        <w:jc w:val="both"/>
        <w:rPr>
          <w:lang w:val="it-CH"/>
        </w:rPr>
      </w:pPr>
      <w:r>
        <w:rPr>
          <w:lang w:val="it-CH"/>
        </w:rPr>
        <w:t>In declarația privind evitarea conflictului de interese,  se va face referire la prevederile art. 10 și art. 11 din Ordonanţa de urgenţă a Guvernului nr. 66 din 29 iunie 2011 privind prevenirea, constatarea şi sancţionarea neregulilor apărute în obţinerea şi utilizarea fondurilor europene şi/sau a fondurilor publice naţionale aferente acestora, secțiunea II – Reguli în materia conflictului de interese.</w:t>
      </w:r>
    </w:p>
    <w:p w14:paraId="102AC19F" w14:textId="77777777" w:rsidR="00E77D00" w:rsidRDefault="00000000">
      <w:pPr>
        <w:spacing w:after="120" w:line="240" w:lineRule="auto"/>
        <w:jc w:val="both"/>
        <w:rPr>
          <w:lang w:val="it-CH"/>
        </w:rPr>
      </w:pPr>
      <w:r>
        <w:rPr>
          <w:lang w:val="it-CH"/>
        </w:rPr>
        <w:t>În conţinutul Declaraţiei pe proprie răspundere se vor menţiona cel puțin următoarele aspecte:</w:t>
      </w:r>
    </w:p>
    <w:p w14:paraId="5352B82B" w14:textId="77777777" w:rsidR="00E77D00" w:rsidRDefault="00000000">
      <w:pPr>
        <w:numPr>
          <w:ilvl w:val="0"/>
          <w:numId w:val="31"/>
        </w:numPr>
        <w:spacing w:after="120" w:line="240" w:lineRule="auto"/>
        <w:jc w:val="both"/>
      </w:pPr>
      <w:r>
        <w:t>Numele şi prenumele declarantului;</w:t>
      </w:r>
    </w:p>
    <w:p w14:paraId="2770276F" w14:textId="77777777" w:rsidR="00E77D00" w:rsidRDefault="00000000">
      <w:pPr>
        <w:numPr>
          <w:ilvl w:val="0"/>
          <w:numId w:val="31"/>
        </w:numPr>
        <w:spacing w:after="120" w:line="240" w:lineRule="auto"/>
        <w:jc w:val="both"/>
        <w:rPr>
          <w:lang w:val="it-CH"/>
        </w:rPr>
      </w:pPr>
      <w:r>
        <w:rPr>
          <w:lang w:val="it-CH"/>
        </w:rPr>
        <w:t>Funcţia deţinută la nivel GAL;</w:t>
      </w:r>
    </w:p>
    <w:p w14:paraId="14A590B0" w14:textId="77777777" w:rsidR="00E77D00" w:rsidRDefault="00000000">
      <w:pPr>
        <w:numPr>
          <w:ilvl w:val="0"/>
          <w:numId w:val="31"/>
        </w:numPr>
        <w:spacing w:after="120" w:line="240" w:lineRule="auto"/>
        <w:jc w:val="both"/>
        <w:rPr>
          <w:lang w:val="it-CH"/>
        </w:rPr>
      </w:pPr>
      <w:r>
        <w:rPr>
          <w:lang w:val="it-CH"/>
        </w:rPr>
        <w:t>Rolul în cadrul procesului de evaluare, Comitetului de selecţie/Comisia de evaluare a contestațiilor /Comitet director GAL; personal tehnic;</w:t>
      </w:r>
    </w:p>
    <w:p w14:paraId="2EAC6EBB" w14:textId="77777777" w:rsidR="00E77D00" w:rsidRDefault="00000000">
      <w:pPr>
        <w:numPr>
          <w:ilvl w:val="0"/>
          <w:numId w:val="31"/>
        </w:numPr>
        <w:spacing w:after="120" w:line="240" w:lineRule="auto"/>
        <w:jc w:val="both"/>
        <w:rPr>
          <w:lang w:val="it-CH"/>
        </w:rPr>
      </w:pPr>
      <w:r>
        <w:rPr>
          <w:lang w:val="it-CH"/>
        </w:rPr>
        <w:t>Luarea la cunoştinţă a prevederilor privind conflictul de interese aşa cum este acesta prevăzut la art.10 şi 11 din OUG nr.66/2011, Secţiunea II – Reguli în materia conflictului de interese;</w:t>
      </w:r>
    </w:p>
    <w:p w14:paraId="2820B7A7" w14:textId="77777777" w:rsidR="00E77D00" w:rsidRDefault="00000000">
      <w:pPr>
        <w:numPr>
          <w:ilvl w:val="0"/>
          <w:numId w:val="31"/>
        </w:numPr>
        <w:spacing w:after="120" w:line="240" w:lineRule="auto"/>
        <w:jc w:val="both"/>
        <w:rPr>
          <w:lang w:val="it-CH"/>
        </w:rPr>
      </w:pPr>
      <w:r>
        <w:rPr>
          <w:lang w:val="it-CH"/>
        </w:rPr>
        <w:t>Asumarea faptului că în situaţia în care se constată că aceasta declaraţie nu este conformă cu realitatea, persoana semnatară este pasibilă de încălcarea prevederilor legislaţiei penale privind falsul în declaraţii;</w:t>
      </w:r>
    </w:p>
    <w:p w14:paraId="0A325298" w14:textId="77777777" w:rsidR="00E77D00" w:rsidRDefault="00000000">
      <w:pPr>
        <w:numPr>
          <w:ilvl w:val="0"/>
          <w:numId w:val="31"/>
        </w:numPr>
        <w:spacing w:after="120" w:line="240" w:lineRule="auto"/>
        <w:jc w:val="both"/>
        <w:rPr>
          <w:lang w:val="it-CH"/>
        </w:rPr>
      </w:pPr>
      <w:r>
        <w:rPr>
          <w:lang w:val="it-CH"/>
        </w:rPr>
        <w:t>Respectarea Regulamentului intern de organizare și funcționare, a procedurilor şi regulilor aplicabile funcţiei pe care o deţine, astfel cum acestea sunt descrise în manualele de proceduri interne ale GAL, aplicabile activității pe care o desfășoară pe parcursul întregii perioade în care deţin această funcţie;</w:t>
      </w:r>
    </w:p>
    <w:p w14:paraId="47974B4A" w14:textId="77777777" w:rsidR="00E77D00" w:rsidRDefault="00000000">
      <w:pPr>
        <w:numPr>
          <w:ilvl w:val="0"/>
          <w:numId w:val="31"/>
        </w:numPr>
        <w:spacing w:after="120" w:line="240" w:lineRule="auto"/>
        <w:jc w:val="both"/>
        <w:rPr>
          <w:lang w:val="it-CH"/>
        </w:rPr>
      </w:pPr>
      <w:r>
        <w:rPr>
          <w:lang w:val="it-CH"/>
        </w:rPr>
        <w:lastRenderedPageBreak/>
        <w:t>Să nu fie implicat în activitatea de pregătire sau implementare de proiecte/cereri de finanțare, precum și în alte activități care ar conduce la suspiciuni legate de imparțialitatea și obiectivitatea în îndeplinirea sarcinilor şi responsabilităţilor ce îi revin în calitate de angajat al GAL;</w:t>
      </w:r>
    </w:p>
    <w:p w14:paraId="123026F5" w14:textId="77777777" w:rsidR="00E77D00" w:rsidRDefault="00000000">
      <w:pPr>
        <w:numPr>
          <w:ilvl w:val="0"/>
          <w:numId w:val="31"/>
        </w:numPr>
        <w:spacing w:after="120" w:line="240" w:lineRule="auto"/>
        <w:jc w:val="both"/>
        <w:rPr>
          <w:lang w:val="it-CH"/>
        </w:rPr>
      </w:pPr>
      <w:r>
        <w:rPr>
          <w:lang w:val="it-CH"/>
        </w:rPr>
        <w:t>Ca ori de câte ori este implicat în analiza/evaluarea/contractarea/ monitorizarea implementării/certificării cheltuielilor realizate în cadrul unui proiect depus spre finanţare/finanţat FSE+ să nu se afle într-o situaţie care l-ar împiedica să acţioneze imparţial şi nediscriminatoriu;</w:t>
      </w:r>
    </w:p>
    <w:p w14:paraId="5C534D02" w14:textId="77777777" w:rsidR="00E77D00" w:rsidRDefault="00000000">
      <w:pPr>
        <w:numPr>
          <w:ilvl w:val="0"/>
          <w:numId w:val="31"/>
        </w:numPr>
        <w:spacing w:after="120" w:line="240" w:lineRule="auto"/>
        <w:jc w:val="both"/>
        <w:rPr>
          <w:lang w:val="it-CH"/>
        </w:rPr>
      </w:pPr>
      <w:r>
        <w:rPr>
          <w:lang w:val="it-CH"/>
        </w:rPr>
        <w:t xml:space="preserve">Să informeze din timp Adunarea Generală a GAL/CD al GAL asupra apariţiei oricăror circumstanţe de natură să îi afecteze obiectivitatea şi imparţialitatea în exercitarea în îndeplinirea atribuțiilor de serviciu in situațiile în care: </w:t>
      </w:r>
    </w:p>
    <w:p w14:paraId="02BE34ED" w14:textId="77777777" w:rsidR="00E77D00" w:rsidRDefault="00000000">
      <w:pPr>
        <w:numPr>
          <w:ilvl w:val="0"/>
          <w:numId w:val="32"/>
        </w:numPr>
        <w:spacing w:after="120" w:line="240" w:lineRule="auto"/>
        <w:jc w:val="both"/>
        <w:rPr>
          <w:lang w:val="it-CH"/>
        </w:rPr>
      </w:pPr>
      <w:r>
        <w:rPr>
          <w:lang w:val="it-CH"/>
        </w:rPr>
        <w:t>este soţ/soţie cu vreuna din persoanele care deţin părţi sociale, părţi de interes, acţiuni din capitalul subscris al unuia dintre solicitanţi ori care fac parte din consiliul de administraţie/organul de conducere sau de supervizare a unuia dintre solicitanţi/contestatari sau al operatorilor economici care au elaborat fișele de proiecte/proiectele/cererile de finanţare sau orice document anexat acestora, inclusiv a firmelor partenere/legate ale acestora, dacă este cazul;</w:t>
      </w:r>
    </w:p>
    <w:p w14:paraId="56010A7D" w14:textId="77777777" w:rsidR="00E77D00" w:rsidRDefault="00000000">
      <w:pPr>
        <w:numPr>
          <w:ilvl w:val="0"/>
          <w:numId w:val="32"/>
        </w:numPr>
        <w:spacing w:after="120" w:line="240" w:lineRule="auto"/>
        <w:jc w:val="both"/>
        <w:rPr>
          <w:lang w:val="it-CH"/>
        </w:rPr>
      </w:pPr>
      <w:r>
        <w:rPr>
          <w:lang w:val="it-CH"/>
        </w:rPr>
        <w:t>este rudă sau afin, până la gradul al doilea inclusiv, cu persoane care deţin părţi sociale, părţi de interes, acţiuni din capitalul subscris al unuia dintre solicitanţi ori care fac parte din consiliul de administraţie/organul de conducere sau de supervizare a unuia dintre solicitanţi/contestatari sau al operatorilor economici care au elaborat fișele de proiecte/proiectele/cererile de finanţare sau orice document anexat acestora.</w:t>
      </w:r>
    </w:p>
    <w:p w14:paraId="00FC4591" w14:textId="77777777" w:rsidR="00E77D00" w:rsidRDefault="00000000">
      <w:pPr>
        <w:spacing w:after="120" w:line="240" w:lineRule="auto"/>
        <w:jc w:val="both"/>
        <w:rPr>
          <w:lang w:val="it-CH"/>
        </w:rPr>
      </w:pPr>
      <w:r>
        <w:rPr>
          <w:lang w:val="it-CH"/>
        </w:rPr>
        <w:t>Dacă într-unul din proiectele depuse pentru selectare este implicat la nivelul entităților deponente unul din membrii Comitetului de selecţie, Comisia de evaluare a contestaţiilor, Comitetului director sau unul dintre angajaţii GAL cu atribuții în evaluarea proiectelor sau afini ai acestora sau ai unei entităţi juridice în care respectiva persoană are implicaţii/interese, în conformitate cu prevederile legale naţionale (Legea nr.161/2003, OUG nr.66/2011) şi comunitare (Regulamentul CE nr.1605/2002, Regulamentul nr.2342/2002 etc.) aplicabile, persoana în cauză nu va participa la procesul de evaluare și selecție, nu are drept de vot şi nu va participa la întâlnirea comitetului respectiv pentru sesiunea de selecţie, contestaţie în cauză.</w:t>
      </w:r>
    </w:p>
    <w:p w14:paraId="69058239" w14:textId="77777777" w:rsidR="00E77D00" w:rsidRDefault="00000000">
      <w:pPr>
        <w:spacing w:after="120" w:line="240" w:lineRule="auto"/>
        <w:jc w:val="both"/>
        <w:rPr>
          <w:lang w:val="it-IT"/>
        </w:rPr>
      </w:pPr>
      <w:r>
        <w:rPr>
          <w:lang w:val="it-CH"/>
        </w:rPr>
        <w:t>În ceea ce privește evitarea conflictului de interese la nivelul solicitanților/partenerilor ce propun fișe de proiect cu finanțare din SDL se aplică prevederile Capitolului 8 Aspecte specifice programului, secțiunea Conflict de interese, din Ghidul solicitantului Condiții Generale aferent Programului Incluziune și Demnitate Socială 2021 – 2027.</w:t>
      </w:r>
    </w:p>
    <w:p w14:paraId="1361A78B" w14:textId="77777777" w:rsidR="00E77D00" w:rsidRDefault="00000000">
      <w:pPr>
        <w:shd w:val="clear" w:color="auto" w:fill="DBE5F1" w:themeFill="accent1" w:themeFillTint="33"/>
        <w:spacing w:after="120" w:line="240" w:lineRule="auto"/>
        <w:jc w:val="both"/>
        <w:rPr>
          <w:b/>
          <w:sz w:val="26"/>
          <w:szCs w:val="26"/>
          <w:lang w:val="it-IT"/>
        </w:rPr>
      </w:pPr>
      <w:bookmarkStart w:id="26" w:name="TOC_Target_30"/>
      <w:r>
        <w:rPr>
          <w:b/>
          <w:lang w:val="it-IT"/>
        </w:rPr>
        <w:t>2.8. Desfasurarea etapei CAE</w:t>
      </w:r>
      <w:bookmarkEnd w:id="26"/>
    </w:p>
    <w:p w14:paraId="24652E7A" w14:textId="77777777" w:rsidR="00E77D00" w:rsidRDefault="00000000">
      <w:pPr>
        <w:spacing w:after="120" w:line="240" w:lineRule="auto"/>
        <w:ind w:right="-290"/>
        <w:jc w:val="both"/>
        <w:rPr>
          <w:lang w:val="it-IT"/>
        </w:rPr>
      </w:pPr>
      <w:r>
        <w:rPr>
          <w:lang w:val="it-IT"/>
        </w:rPr>
        <w:t xml:space="preserve">Această primă etapă vizează analizarea elementelor minime obligatorii de eligibilitate a Fișei de proiect, iar verificarea acestora va fi făcută de către 2 evaluatori. </w:t>
      </w:r>
    </w:p>
    <w:p w14:paraId="58B4D3E3" w14:textId="77777777" w:rsidR="00E77D00" w:rsidRDefault="00000000">
      <w:pPr>
        <w:spacing w:after="120" w:line="240" w:lineRule="auto"/>
        <w:ind w:right="-290"/>
        <w:jc w:val="both"/>
        <w:rPr>
          <w:lang w:val="it-IT"/>
        </w:rPr>
      </w:pPr>
      <w:r>
        <w:rPr>
          <w:lang w:val="it-IT"/>
        </w:rPr>
        <w:lastRenderedPageBreak/>
        <w:t>Verificarea fiselor de proiecte va respecta principiul celor „4 ochi”, fisele de verificare a conformitatii administrative si eligibilitatii, fiind verificate si semnate de catre 2 persoane – Evaluator 1 si Evaluator 2.</w:t>
      </w:r>
    </w:p>
    <w:p w14:paraId="2C3195F1" w14:textId="77777777" w:rsidR="00E77D00" w:rsidRDefault="00000000">
      <w:pPr>
        <w:spacing w:after="120" w:line="240" w:lineRule="auto"/>
        <w:jc w:val="both"/>
        <w:rPr>
          <w:lang w:val="it-IT"/>
        </w:rPr>
      </w:pPr>
      <w:r>
        <w:rPr>
          <w:lang w:val="it-IT"/>
        </w:rPr>
        <w:t>Repartizarea fisei de proiect in vederea evaluarii de catre persoanele desemnate, se va realiza de catre managerul GAL.</w:t>
      </w:r>
    </w:p>
    <w:p w14:paraId="0551F64D" w14:textId="77777777" w:rsidR="00E77D00" w:rsidRDefault="00000000">
      <w:pPr>
        <w:pStyle w:val="Listparagraf"/>
        <w:numPr>
          <w:ilvl w:val="0"/>
          <w:numId w:val="32"/>
        </w:numPr>
        <w:spacing w:after="0" w:line="240" w:lineRule="auto"/>
        <w:jc w:val="both"/>
        <w:rPr>
          <w:b/>
          <w:bCs/>
          <w:sz w:val="26"/>
          <w:szCs w:val="26"/>
          <w:lang w:val="it-IT"/>
        </w:rPr>
      </w:pPr>
      <w:r>
        <w:rPr>
          <w:b/>
          <w:bCs/>
        </w:rPr>
        <w:t>Repartizarea FP în etapa de verificare a conformității administrative și criteriilor minime de eligibilitate (etapa CAE);</w:t>
      </w:r>
    </w:p>
    <w:p w14:paraId="3462A0D8" w14:textId="77777777" w:rsidR="00E77D00" w:rsidRDefault="00000000">
      <w:pPr>
        <w:spacing w:after="0" w:line="240" w:lineRule="auto"/>
        <w:jc w:val="both"/>
        <w:rPr>
          <w:lang w:val="it-IT"/>
        </w:rPr>
      </w:pPr>
      <w:r>
        <w:rPr>
          <w:lang w:val="it-IT"/>
        </w:rPr>
        <w:t xml:space="preserve">Dupa </w:t>
      </w:r>
      <w:r>
        <w:rPr>
          <w:b/>
          <w:bCs/>
          <w:lang w:val="it-IT"/>
        </w:rPr>
        <w:t>data limită de depunere a fișelor de proiecte</w:t>
      </w:r>
      <w:r>
        <w:rPr>
          <w:lang w:val="it-IT"/>
        </w:rPr>
        <w:t xml:space="preserve">, Managerul GAL asigură repartizarea acestora evaluatorilor (Evaluator 1 și Evaluator 2), prin emiterea </w:t>
      </w:r>
      <w:r>
        <w:rPr>
          <w:b/>
          <w:bCs/>
          <w:i/>
          <w:iCs/>
          <w:lang w:val="it-IT"/>
        </w:rPr>
        <w:t>Anexei nr. 1. Decizie de repartizare a fiselor de proiecte pentru evaluare</w:t>
      </w:r>
      <w:r>
        <w:rPr>
          <w:lang w:val="it-IT"/>
        </w:rPr>
        <w:t xml:space="preserve">, conform modelului anexat prezentei proceduri, asigurându-se principiul „4 ochi”. </w:t>
      </w:r>
      <w:r>
        <w:rPr>
          <w:b/>
          <w:bCs/>
          <w:lang w:val="it-IT"/>
        </w:rPr>
        <w:t>Pentru fișele repartizate se vor desfășura CAE și ETF</w:t>
      </w:r>
      <w:r>
        <w:rPr>
          <w:lang w:val="it-IT"/>
        </w:rPr>
        <w:t>. Evaluatorii au obligația completării Declarațiilor de confidențialitate și a Declarațiilor privind evitarea conflictului de interese conform modelului anexat prezentei proceduri. Persoanele implicate în procesul de evaluare și selecție au obligația respectării prevederilor GDPR și ale legislației privind protecția datelor cu caracter personal, completează declarații de imparțialitate și confidențialitate, nu participă la evaluarea proiectelor în care au interese directe sau indirecte și au obligația de a informa imediat GAL privind apariția oricărei situații de conflict de interese. Membrii comisiei de evaluare, personal tehnic, pot fi cooptați pe bază de Contract Individual de Muncă de către GAL sau pe baza de contract de servicii (externalizare). Indiferent de modalitatea de asigurare a personalului tehnic (evaluatori), responsabilitatea pentru întregul proces de evaluare, inclusiv respectarea prevederilor legate de conflictele de interese, revine Grupului de Acțiune Locală.</w:t>
      </w:r>
    </w:p>
    <w:p w14:paraId="46C15323" w14:textId="77777777" w:rsidR="00E77D00" w:rsidRDefault="00000000">
      <w:pPr>
        <w:spacing w:after="120" w:line="240" w:lineRule="auto"/>
        <w:jc w:val="both"/>
        <w:rPr>
          <w:lang w:val="it-IT"/>
        </w:rPr>
      </w:pPr>
      <w:r>
        <w:rPr>
          <w:b/>
          <w:bCs/>
          <w:u w:val="single"/>
          <w:lang w:val="it-IT"/>
        </w:rPr>
        <w:t xml:space="preserve">Verificarea CAE a fisei de proiect se realizeaza in cel mult </w:t>
      </w:r>
      <w:r>
        <w:rPr>
          <w:b/>
          <w:bCs/>
          <w:highlight w:val="yellow"/>
          <w:u w:val="single"/>
          <w:lang w:val="it-IT"/>
        </w:rPr>
        <w:t>5 zile lucratoare</w:t>
      </w:r>
      <w:r>
        <w:rPr>
          <w:lang w:val="it-IT"/>
        </w:rPr>
        <w:t xml:space="preserve"> de la primirea fisei de proiect, la care se adauga perioada de solicitare si raspuns la clarificari, vizita la fata locului (daca este cazul) la care se poate adauga perioada de solutionare a contestatiilor (daca e cazul). Grilele de verificare in etapa CAE sunt elaborate de GAL si vor fi disponibile pe site-ul GAL </w:t>
      </w:r>
      <w:hyperlink r:id="rId15">
        <w:r w:rsidR="00E77D00">
          <w:rPr>
            <w:rStyle w:val="Hyperlink"/>
          </w:rPr>
          <w:t>http://galcodriipascanilor.ro</w:t>
        </w:r>
      </w:hyperlink>
      <w:r>
        <w:rPr>
          <w:lang w:val="it-IT"/>
        </w:rPr>
        <w:t>.</w:t>
      </w:r>
    </w:p>
    <w:p w14:paraId="019F494C" w14:textId="77777777" w:rsidR="00E77D00" w:rsidRDefault="00000000">
      <w:pPr>
        <w:spacing w:after="120" w:line="240" w:lineRule="auto"/>
        <w:jc w:val="both"/>
        <w:rPr>
          <w:lang w:val="it-IT"/>
        </w:rPr>
      </w:pPr>
      <w:r>
        <w:rPr>
          <w:lang w:val="it-IT"/>
        </w:rPr>
        <w:t>Sistemul de verificare a fisei de proiect este de tipul “DA” sau “NU”, iar motivul incadrarii in fiecare din cele 2 optiuni va fi justificat corespunzator in câmpul de comentarii dedicat.</w:t>
      </w:r>
    </w:p>
    <w:p w14:paraId="56CBAB72" w14:textId="77777777" w:rsidR="00E77D00" w:rsidRDefault="00000000">
      <w:pPr>
        <w:spacing w:after="120" w:line="240" w:lineRule="auto"/>
        <w:jc w:val="both"/>
        <w:rPr>
          <w:lang w:val="it-IT"/>
        </w:rPr>
      </w:pPr>
      <w:r>
        <w:rPr>
          <w:lang w:val="it-IT"/>
        </w:rPr>
        <w:t>Doar fisele de proiecte care au obtinut „DA” la toate criteriile din Grilele de verificare a fisei de proiect sunt admise in urmatoarea etapa a procesului de evaluare, respectiv evaluarea tehnica si financiara.</w:t>
      </w:r>
    </w:p>
    <w:p w14:paraId="5E7D0F27" w14:textId="77777777" w:rsidR="00E77D00" w:rsidRDefault="00000000">
      <w:pPr>
        <w:spacing w:after="120" w:line="240" w:lineRule="auto"/>
        <w:jc w:val="both"/>
        <w:rPr>
          <w:lang w:val="it-IT"/>
        </w:rPr>
      </w:pPr>
      <w:r>
        <w:rPr>
          <w:lang w:val="it-IT"/>
        </w:rPr>
        <w:t>Modelul cadru al grilei de verificare aferenta etapei de verificare a fisei de proiect va putea fi revizuit, odata cu Procedura, numai dupa avizarea OIR PECU REGIUNEA NORD EST .</w:t>
      </w:r>
    </w:p>
    <w:p w14:paraId="7EBB2F32" w14:textId="77777777" w:rsidR="00E77D00" w:rsidRDefault="00000000">
      <w:pPr>
        <w:spacing w:after="120" w:line="240" w:lineRule="auto"/>
        <w:jc w:val="both"/>
        <w:rPr>
          <w:b/>
          <w:bCs/>
          <w:i/>
          <w:iCs/>
          <w:u w:val="single"/>
          <w:lang w:val="it-IT"/>
        </w:rPr>
      </w:pPr>
      <w:r>
        <w:rPr>
          <w:lang w:val="it-IT"/>
        </w:rPr>
        <w:t xml:space="preserve">Evaluatorii vor folosi </w:t>
      </w:r>
      <w:r>
        <w:rPr>
          <w:i/>
          <w:iCs/>
          <w:lang w:val="it-IT"/>
        </w:rPr>
        <w:t xml:space="preserve">formularul </w:t>
      </w:r>
      <w:r>
        <w:rPr>
          <w:b/>
          <w:bCs/>
          <w:i/>
          <w:iCs/>
          <w:u w:val="single"/>
          <w:lang w:val="it-IT"/>
        </w:rPr>
        <w:t>Anexa  4. Grila de verificare aferenta etapei CAE FSE+.</w:t>
      </w:r>
    </w:p>
    <w:p w14:paraId="6E0E7DCF" w14:textId="77777777" w:rsidR="00E77D00" w:rsidRDefault="00000000">
      <w:pPr>
        <w:pStyle w:val="ResponsecategsChar"/>
        <w:numPr>
          <w:ilvl w:val="0"/>
          <w:numId w:val="32"/>
        </w:numPr>
        <w:tabs>
          <w:tab w:val="clear" w:pos="3942"/>
          <w:tab w:val="right" w:leader="dot" w:pos="177"/>
        </w:tabs>
        <w:jc w:val="both"/>
        <w:rPr>
          <w:rFonts w:cs="Segoe UI"/>
          <w:b/>
          <w:bCs/>
          <w:u w:val="single"/>
          <w:lang w:val="ro-RO" w:eastAsia="en-US"/>
        </w:rPr>
      </w:pPr>
      <w:r>
        <w:rPr>
          <w:b/>
          <w:bCs/>
          <w:u w:val="single"/>
          <w:lang w:val="ro-RO" w:eastAsia="en-US"/>
        </w:rPr>
        <w:t xml:space="preserve"> Solicitarea de clarificări în etapa CAE</w:t>
      </w:r>
    </w:p>
    <w:p w14:paraId="3CFD56BA" w14:textId="77777777" w:rsidR="00E77D00" w:rsidRDefault="00000000">
      <w:pPr>
        <w:spacing w:after="120" w:line="240" w:lineRule="auto"/>
        <w:jc w:val="both"/>
        <w:rPr>
          <w:lang w:val="it-IT"/>
        </w:rPr>
      </w:pPr>
      <w:r>
        <w:rPr>
          <w:lang w:val="it-IT"/>
        </w:rPr>
        <w:t xml:space="preserve">Daca evaluatorul considera ca o informatie lipseste sau nu este suficient de clara pentru a permite verificarea conformitatii fisei de proiect, acesta  transmite solicitari de clarificari. </w:t>
      </w:r>
    </w:p>
    <w:p w14:paraId="5DF4E008" w14:textId="77777777" w:rsidR="00E77D00" w:rsidRDefault="00000000">
      <w:pPr>
        <w:spacing w:after="120" w:line="240" w:lineRule="auto"/>
        <w:jc w:val="both"/>
        <w:rPr>
          <w:lang w:val="it-IT"/>
        </w:rPr>
      </w:pPr>
      <w:r>
        <w:rPr>
          <w:b/>
          <w:bCs/>
        </w:rPr>
        <w:t xml:space="preserve">În etapa CAE pot fi solicitate mai multe seturi de clarificări, </w:t>
      </w:r>
      <w:r>
        <w:rPr>
          <w:lang w:val="it-IT"/>
        </w:rPr>
        <w:t xml:space="preserve">prin transmiterea electronica </w:t>
      </w:r>
      <w:r>
        <w:rPr>
          <w:highlight w:val="yellow"/>
          <w:lang w:val="it-IT"/>
        </w:rPr>
        <w:t>(in platforma https://gal.afir.ro/)</w:t>
      </w:r>
      <w:r>
        <w:rPr>
          <w:lang w:val="it-IT"/>
        </w:rPr>
        <w:t xml:space="preserve"> catre solicitantul de finantare a formularului </w:t>
      </w:r>
      <w:r>
        <w:rPr>
          <w:b/>
          <w:bCs/>
          <w:i/>
          <w:iCs/>
          <w:lang w:val="it-IT"/>
        </w:rPr>
        <w:t>Anexa 6 - Model solicitare clarificari suplimentare in etapa de verificare a fisei de proiect</w:t>
      </w:r>
      <w:r>
        <w:rPr>
          <w:i/>
          <w:iCs/>
          <w:lang w:val="it-IT"/>
        </w:rPr>
        <w:t xml:space="preserve"> </w:t>
      </w:r>
      <w:r>
        <w:rPr>
          <w:lang w:val="it-IT"/>
        </w:rPr>
        <w:t>anexat prezentei proceduri.</w:t>
      </w:r>
    </w:p>
    <w:p w14:paraId="1643712B" w14:textId="77777777" w:rsidR="00E77D00" w:rsidRDefault="00000000">
      <w:pPr>
        <w:spacing w:after="120" w:line="240" w:lineRule="auto"/>
        <w:jc w:val="both"/>
        <w:rPr>
          <w:lang w:val="it-IT"/>
        </w:rPr>
      </w:pPr>
      <w:r>
        <w:rPr>
          <w:lang w:val="it-IT"/>
        </w:rPr>
        <w:lastRenderedPageBreak/>
        <w:t xml:space="preserve">Raspunsul la clarificari/ informatii suplimentare se va transmite exclusiv in format electronic, in </w:t>
      </w:r>
      <w:r>
        <w:rPr>
          <w:highlight w:val="yellow"/>
          <w:lang w:val="it-IT"/>
        </w:rPr>
        <w:t xml:space="preserve">platforma </w:t>
      </w:r>
      <w:hyperlink r:id="rId16">
        <w:r w:rsidR="00E77D00">
          <w:rPr>
            <w:rStyle w:val="Hyperlink"/>
            <w:highlight w:val="yellow"/>
            <w:lang w:val="it-IT"/>
          </w:rPr>
          <w:t>https://gal.afir.ro/</w:t>
        </w:r>
      </w:hyperlink>
      <w:r>
        <w:rPr>
          <w:highlight w:val="yellow"/>
          <w:lang w:val="it-IT"/>
        </w:rPr>
        <w:t>.</w:t>
      </w:r>
    </w:p>
    <w:p w14:paraId="3459456E" w14:textId="77777777" w:rsidR="00E77D00" w:rsidRDefault="00000000">
      <w:pPr>
        <w:spacing w:after="120" w:line="240" w:lineRule="auto"/>
        <w:jc w:val="both"/>
        <w:rPr>
          <w:lang w:val="it-IT"/>
        </w:rPr>
      </w:pPr>
      <w:r>
        <w:rPr>
          <w:lang w:val="it-IT"/>
        </w:rPr>
        <w:t>Neincadrarea solicitantului in termenul de raspuns stabilit va conduce la verificarea cererii de propuneri pe baza informatiilor existente.</w:t>
      </w:r>
    </w:p>
    <w:p w14:paraId="5FC95963" w14:textId="77777777" w:rsidR="00E77D00" w:rsidRDefault="00000000">
      <w:pPr>
        <w:pStyle w:val="ResponsecategsChar"/>
        <w:numPr>
          <w:ilvl w:val="0"/>
          <w:numId w:val="32"/>
        </w:numPr>
        <w:tabs>
          <w:tab w:val="clear" w:pos="3942"/>
          <w:tab w:val="right" w:leader="dot" w:pos="177"/>
        </w:tabs>
        <w:jc w:val="both"/>
        <w:rPr>
          <w:rFonts w:cs="Segoe UI"/>
          <w:b/>
          <w:bCs/>
          <w:u w:val="single"/>
          <w:lang w:val="ro-RO" w:eastAsia="en-US"/>
        </w:rPr>
      </w:pPr>
      <w:r>
        <w:rPr>
          <w:b/>
          <w:bCs/>
          <w:u w:val="single"/>
          <w:lang w:val="ro-RO" w:eastAsia="en-US"/>
        </w:rPr>
        <w:t>Notificarea individuală a beneficiarilor privind rezultatul etapei CAE</w:t>
      </w:r>
    </w:p>
    <w:p w14:paraId="4A770F4B" w14:textId="77777777" w:rsidR="00E77D00" w:rsidRDefault="00000000">
      <w:pPr>
        <w:pStyle w:val="Default"/>
        <w:rPr>
          <w:rFonts w:asciiTheme="majorHAnsi" w:hAnsiTheme="majorHAnsi" w:cstheme="majorHAnsi"/>
        </w:rPr>
      </w:pPr>
      <w:r>
        <w:rPr>
          <w:rFonts w:cstheme="majorHAnsi"/>
        </w:rPr>
        <w:t xml:space="preserve">In baza Grilei de verificare aferenta etapei de verificare CAE a fisei de proiect, GAL-ul notifica aplicantii cu privire la rezultatul etapei de verificare a fisei de proiect. In maxim 2 zile lucratoare de finalizarea etapei de verificare a fisei de proiect, solicitantului i se transmite, prin aplicatia informatica dezvoltata de AM PS PAC, https://gal.afir.ro o Notificare cu privire la rezultatul verificarii fisei de proiect. </w:t>
      </w:r>
    </w:p>
    <w:p w14:paraId="54929267" w14:textId="77777777" w:rsidR="00E77D00" w:rsidRDefault="00000000">
      <w:pPr>
        <w:pStyle w:val="ResponsecategsChar"/>
        <w:tabs>
          <w:tab w:val="clear" w:pos="3942"/>
          <w:tab w:val="right" w:leader="dot" w:pos="0"/>
        </w:tabs>
        <w:ind w:left="0" w:firstLine="0"/>
        <w:jc w:val="both"/>
        <w:rPr>
          <w:rFonts w:asciiTheme="majorHAnsi" w:hAnsiTheme="majorHAnsi" w:cstheme="majorHAnsi"/>
          <w:color w:val="1F497D"/>
          <w:lang w:val="ro-RO" w:eastAsia="en-US"/>
        </w:rPr>
      </w:pPr>
      <w:r>
        <w:rPr>
          <w:rFonts w:cstheme="majorHAnsi"/>
          <w:lang w:val="it-IT"/>
        </w:rPr>
        <w:t>Notificarea va include informatii cu privire la status-ul proiectului in urma evaluarii fisei de proiect si modalitatea de depunere a contestatiilor de catre aplicantii nemultumiti de rezultatul evaluarii. In cazul in care un proiect este declarat neeligibil, vor fi indicate criteriile de eligibilitate care nu au fost indeplinite, precum si cauzele care au condus la neeligibilitatea proiectului.</w:t>
      </w:r>
    </w:p>
    <w:p w14:paraId="16075150" w14:textId="77777777" w:rsidR="00E77D00" w:rsidRDefault="00E77D00">
      <w:pPr>
        <w:pStyle w:val="ResponsecategsChar"/>
        <w:tabs>
          <w:tab w:val="clear" w:pos="3942"/>
          <w:tab w:val="right" w:leader="dot" w:pos="177"/>
        </w:tabs>
        <w:ind w:left="177" w:firstLine="0"/>
        <w:jc w:val="both"/>
        <w:rPr>
          <w:rFonts w:cs="Segoe UI"/>
          <w:color w:val="1F497D"/>
          <w:lang w:val="ro-RO" w:eastAsia="en-US"/>
        </w:rPr>
      </w:pPr>
    </w:p>
    <w:p w14:paraId="31C72003" w14:textId="77777777" w:rsidR="00E77D00" w:rsidRDefault="00000000">
      <w:pPr>
        <w:pStyle w:val="ResponsecategsChar"/>
        <w:numPr>
          <w:ilvl w:val="0"/>
          <w:numId w:val="32"/>
        </w:numPr>
        <w:tabs>
          <w:tab w:val="clear" w:pos="3942"/>
          <w:tab w:val="right" w:leader="dot" w:pos="177"/>
        </w:tabs>
        <w:jc w:val="both"/>
        <w:rPr>
          <w:rFonts w:cs="Segoe UI"/>
          <w:b/>
          <w:bCs/>
          <w:u w:val="single"/>
          <w:lang w:val="ro-RO" w:eastAsia="en-US"/>
        </w:rPr>
      </w:pPr>
      <w:r>
        <w:rPr>
          <w:b/>
          <w:bCs/>
          <w:u w:val="single"/>
          <w:lang w:val="ro-RO" w:eastAsia="en-US"/>
        </w:rPr>
        <w:t xml:space="preserve"> Constituirea Comisiei de Soluționare a Contestațiilor în etapa CAE;</w:t>
      </w:r>
    </w:p>
    <w:p w14:paraId="3F23E48A" w14:textId="77777777" w:rsidR="00E77D00" w:rsidRDefault="00000000">
      <w:pPr>
        <w:pStyle w:val="Default"/>
        <w:jc w:val="both"/>
      </w:pPr>
      <w:r>
        <w:t xml:space="preserve">Contestatiile primite vor fi analizate de catre alti expertii GAL, conform prevederilor prezentei proceduri. Comisia de evaluare a Contestatiilor va avea o componenta diferita fata de cea care a avizat fisele de propunere de proiect pentru care s-a depus contestatia, fiind constituita prin asigurarea aceluiasi principiu „4 ochi” si asigurarea principiului prevenirii existentei conflictului de interese. </w:t>
      </w:r>
    </w:p>
    <w:p w14:paraId="5F03469E" w14:textId="77777777" w:rsidR="00E77D00" w:rsidRDefault="00000000">
      <w:pPr>
        <w:pStyle w:val="Default"/>
        <w:jc w:val="both"/>
      </w:pPr>
      <w:r>
        <w:t xml:space="preserve">Comisia de evaluare a Contestatiilor este alcatuita din 7 membri cu drept de vot – dintre membrii GAL, cu respectarea urmatoarelor principii: </w:t>
      </w:r>
    </w:p>
    <w:p w14:paraId="1BB8F5FD" w14:textId="77777777" w:rsidR="00E77D00" w:rsidRDefault="00000000">
      <w:pPr>
        <w:pStyle w:val="Default"/>
        <w:jc w:val="both"/>
      </w:pPr>
      <w:r>
        <w:t xml:space="preserve">- Cel putin 50% din membri vor apartine partenerilor din sectorul non-public; </w:t>
      </w:r>
    </w:p>
    <w:p w14:paraId="21C1B58A" w14:textId="77777777" w:rsidR="00E77D00" w:rsidRDefault="00000000">
      <w:pPr>
        <w:pStyle w:val="Default"/>
        <w:jc w:val="both"/>
      </w:pPr>
      <w:r>
        <w:t xml:space="preserve">- Niciunul dintre tipurile de actori implicati (sectorul public, sectorul privat, societatea civila si nu va detine mai mult de 49% din drepturile de vot; </w:t>
      </w:r>
    </w:p>
    <w:p w14:paraId="1F5E45AD" w14:textId="77777777" w:rsidR="00E77D00" w:rsidRDefault="00000000">
      <w:pPr>
        <w:pStyle w:val="ResponsecategsChar"/>
        <w:tabs>
          <w:tab w:val="clear" w:pos="3942"/>
          <w:tab w:val="right" w:leader="dot" w:pos="177"/>
        </w:tabs>
        <w:ind w:left="720" w:firstLine="0"/>
        <w:jc w:val="both"/>
        <w:rPr>
          <w:b/>
          <w:bCs/>
          <w:u w:val="single"/>
          <w:lang w:val="it-IT" w:eastAsia="en-US"/>
        </w:rPr>
      </w:pPr>
      <w:r>
        <w:rPr>
          <w:lang w:val="it-IT"/>
        </w:rPr>
        <w:t>- Selectia proiectelor se face aplicând regula de „dublu cvorum”, respectiv pentru validarea voturilor, este necesar ca in momentul selectiei sa fie prezenti cel putin 50% din membrii Comisiei, din care peste 50% sa fie din mediul privat si societatea civila.</w:t>
      </w:r>
    </w:p>
    <w:p w14:paraId="7EA3CFD1" w14:textId="77777777" w:rsidR="00E77D00" w:rsidRDefault="00E77D00">
      <w:pPr>
        <w:pStyle w:val="ResponsecategsChar"/>
        <w:tabs>
          <w:tab w:val="clear" w:pos="3942"/>
          <w:tab w:val="right" w:leader="dot" w:pos="177"/>
        </w:tabs>
        <w:ind w:left="177" w:firstLine="0"/>
        <w:jc w:val="both"/>
        <w:rPr>
          <w:rFonts w:cs="Segoe UI"/>
          <w:b/>
          <w:bCs/>
          <w:lang w:val="ro-RO" w:eastAsia="en-US"/>
        </w:rPr>
      </w:pPr>
    </w:p>
    <w:p w14:paraId="6D687A30" w14:textId="77777777" w:rsidR="00E77D00" w:rsidRDefault="00000000">
      <w:pPr>
        <w:pStyle w:val="ResponsecategsChar"/>
        <w:numPr>
          <w:ilvl w:val="0"/>
          <w:numId w:val="32"/>
        </w:numPr>
        <w:tabs>
          <w:tab w:val="clear" w:pos="3942"/>
          <w:tab w:val="right" w:leader="dot" w:pos="177"/>
        </w:tabs>
        <w:jc w:val="both"/>
        <w:rPr>
          <w:rFonts w:cs="Segoe UI"/>
          <w:b/>
          <w:bCs/>
          <w:u w:val="single"/>
          <w:lang w:val="ro-RO" w:eastAsia="en-US"/>
        </w:rPr>
      </w:pPr>
      <w:r>
        <w:rPr>
          <w:b/>
          <w:bCs/>
          <w:u w:val="single"/>
          <w:lang w:val="ro-RO" w:eastAsia="en-US"/>
        </w:rPr>
        <w:t>Soluționarea contestațiilor în etapa CAE;</w:t>
      </w:r>
    </w:p>
    <w:p w14:paraId="5C24679E" w14:textId="77777777" w:rsidR="00E77D00" w:rsidRDefault="00E77D00">
      <w:pPr>
        <w:pStyle w:val="ResponsecategsChar"/>
        <w:tabs>
          <w:tab w:val="clear" w:pos="3942"/>
          <w:tab w:val="right" w:leader="dot" w:pos="177"/>
        </w:tabs>
        <w:ind w:left="720" w:firstLine="0"/>
        <w:jc w:val="both"/>
        <w:rPr>
          <w:rFonts w:cs="Segoe UI"/>
          <w:b/>
          <w:bCs/>
          <w:u w:val="single"/>
          <w:lang w:val="ro-RO" w:eastAsia="en-US"/>
        </w:rPr>
      </w:pPr>
    </w:p>
    <w:p w14:paraId="7BA7ECB0" w14:textId="77777777" w:rsidR="00E77D00" w:rsidRDefault="00000000">
      <w:pPr>
        <w:pStyle w:val="ResponsecategsChar"/>
        <w:tabs>
          <w:tab w:val="right" w:leader="dot" w:pos="0"/>
        </w:tabs>
        <w:ind w:left="0" w:hanging="39"/>
        <w:jc w:val="both"/>
        <w:rPr>
          <w:lang w:val="it-IT"/>
        </w:rPr>
      </w:pPr>
      <w:r>
        <w:rPr>
          <w:lang w:val="it-IT"/>
        </w:rPr>
        <w:t>Contestatiile pot fi depuse dupa primirea notificarilor exclusiv online prin intermediul platformei AFIR, https://gal.afir.ro Aplicantii care au depus fise de proiecte in cadrul unei sesiuni au la dispozitie maxim 30 de zile de la primirea notificarii privind rezultatul evaluarii proiectelor in etapa evaluarii fisei de proiect, pentru a depune contestatii cu privire la rezultatul evaluarii.</w:t>
      </w:r>
    </w:p>
    <w:p w14:paraId="74302966" w14:textId="77777777" w:rsidR="00E77D00" w:rsidRDefault="00000000">
      <w:pPr>
        <w:pStyle w:val="ResponsecategsChar"/>
        <w:tabs>
          <w:tab w:val="right" w:leader="dot" w:pos="0"/>
        </w:tabs>
        <w:ind w:left="0" w:hanging="39"/>
        <w:jc w:val="both"/>
        <w:rPr>
          <w:lang w:val="it-IT"/>
        </w:rPr>
      </w:pPr>
      <w:r>
        <w:rPr>
          <w:lang w:val="it-IT"/>
        </w:rPr>
        <w:t>Contestatiile, semnate de beneficiar, vor fi depuse prin intermediul platformei, datele de contact fiind indicate in Notificarea transmisa fiecarui solicitant.</w:t>
      </w:r>
    </w:p>
    <w:p w14:paraId="76B12BDB" w14:textId="77777777" w:rsidR="00E77D00" w:rsidRDefault="00000000">
      <w:pPr>
        <w:pStyle w:val="ResponsecategsChar"/>
        <w:tabs>
          <w:tab w:val="right" w:leader="dot" w:pos="0"/>
        </w:tabs>
        <w:ind w:left="0" w:hanging="39"/>
        <w:jc w:val="both"/>
        <w:rPr>
          <w:lang w:val="it-IT"/>
        </w:rPr>
      </w:pPr>
      <w:r>
        <w:rPr>
          <w:lang w:val="it-IT"/>
        </w:rPr>
        <w:t xml:space="preserve">Vor fi considerate contestatii si analizate in baza prezentei proceduri doar acele solicitari care contesta elemente legate de eligibilitatea proiectului depus, in conformitate cu elementele indicate in Notificarea transmisa solicitantilor declarati neeligibili </w:t>
      </w:r>
      <w:r>
        <w:rPr>
          <w:b/>
          <w:bCs/>
          <w:i/>
          <w:iCs/>
          <w:lang w:val="it-IT"/>
        </w:rPr>
        <w:t>(Anexa 9 la prezenta procedura</w:t>
      </w:r>
      <w:r>
        <w:rPr>
          <w:lang w:val="it-IT"/>
        </w:rPr>
        <w:t>).</w:t>
      </w:r>
    </w:p>
    <w:p w14:paraId="05EC6FDE" w14:textId="77777777" w:rsidR="00E77D00" w:rsidRDefault="00000000">
      <w:pPr>
        <w:pStyle w:val="ResponsecategsChar"/>
        <w:tabs>
          <w:tab w:val="right" w:leader="dot" w:pos="0"/>
        </w:tabs>
        <w:ind w:left="0" w:hanging="39"/>
        <w:jc w:val="both"/>
        <w:rPr>
          <w:lang w:val="it-IT"/>
        </w:rPr>
      </w:pPr>
      <w:r>
        <w:rPr>
          <w:lang w:val="it-IT"/>
        </w:rPr>
        <w:lastRenderedPageBreak/>
        <w:t>Solutionarea contestatiilor se realizeaza de catre expertii desemnati, conform procedurii de evaluare care a stat la baza evaluarii fisei de proiect in cauza. In mod obligatoriu, contestatiile vor fi analizate de catre alti experti care nu au participat la evaluarea initiala a fisei de proiecte. In acest scop, pentru fiecare proiect contestat se va intocmi un raport privind analiza contestatiei si solutia propusa in urma reevaluarii elementelor contestate.</w:t>
      </w:r>
    </w:p>
    <w:p w14:paraId="5A8C3C23" w14:textId="77777777" w:rsidR="00E77D00" w:rsidRDefault="00000000">
      <w:pPr>
        <w:pStyle w:val="ResponsecategsChar"/>
        <w:tabs>
          <w:tab w:val="right" w:leader="dot" w:pos="0"/>
        </w:tabs>
        <w:ind w:left="0" w:hanging="39"/>
        <w:jc w:val="both"/>
        <w:rPr>
          <w:lang w:val="it-IT"/>
        </w:rPr>
      </w:pPr>
      <w:r>
        <w:rPr>
          <w:lang w:val="it-IT"/>
        </w:rPr>
        <w:t xml:space="preserve">Termenul de analizare a contestatiilor depuse pentru interventie este </w:t>
      </w:r>
      <w:r>
        <w:rPr>
          <w:b/>
          <w:bCs/>
          <w:i/>
          <w:iCs/>
          <w:lang w:val="it-IT"/>
        </w:rPr>
        <w:t>de 7 zile lucratoare</w:t>
      </w:r>
      <w:r>
        <w:rPr>
          <w:lang w:val="it-IT"/>
        </w:rPr>
        <w:t xml:space="preserve"> de la expirarea termenului maxim de depunere a contestatiilor si poate fi prelungit cu inca </w:t>
      </w:r>
      <w:r>
        <w:rPr>
          <w:b/>
          <w:bCs/>
          <w:i/>
          <w:iCs/>
          <w:lang w:val="it-IT"/>
        </w:rPr>
        <w:t>maxim 5 zile lucratoare</w:t>
      </w:r>
      <w:r>
        <w:rPr>
          <w:lang w:val="it-IT"/>
        </w:rPr>
        <w:t xml:space="preserve"> daca numarul de contestatii depuse este mare sau daca perioada de analiza a contestatiilor se suprapune cu alte sesiuni de verificare.</w:t>
      </w:r>
    </w:p>
    <w:p w14:paraId="50EBF629" w14:textId="77777777" w:rsidR="00E77D00" w:rsidRDefault="00000000">
      <w:pPr>
        <w:pStyle w:val="ResponsecategsChar"/>
        <w:tabs>
          <w:tab w:val="clear" w:pos="3942"/>
          <w:tab w:val="right" w:leader="dot" w:pos="0"/>
        </w:tabs>
        <w:ind w:left="0" w:hanging="39"/>
        <w:jc w:val="both"/>
        <w:rPr>
          <w:b/>
          <w:bCs/>
          <w:lang w:val="it-IT"/>
        </w:rPr>
      </w:pPr>
      <w:r>
        <w:rPr>
          <w:b/>
          <w:bCs/>
          <w:lang w:val="it-IT"/>
        </w:rPr>
        <w:t>Fisele de proiect care indeplinesc cerintele de conformitate administrativa si eligibilitate vor trece in etapa urmatoare, urmând a fi evaluate din punct de vedere tehnic si financiar si punctate.</w:t>
      </w:r>
    </w:p>
    <w:p w14:paraId="074F6EDF" w14:textId="77777777" w:rsidR="00E77D00" w:rsidRDefault="00E77D00">
      <w:pPr>
        <w:pStyle w:val="ResponsecategsChar"/>
        <w:tabs>
          <w:tab w:val="clear" w:pos="3942"/>
          <w:tab w:val="right" w:leader="dot" w:pos="0"/>
        </w:tabs>
        <w:ind w:left="177" w:firstLine="0"/>
        <w:jc w:val="both"/>
        <w:rPr>
          <w:sz w:val="23"/>
          <w:szCs w:val="23"/>
          <w:lang w:val="it-IT"/>
        </w:rPr>
      </w:pPr>
    </w:p>
    <w:p w14:paraId="0D5D0AAD" w14:textId="77777777" w:rsidR="00E77D00" w:rsidRDefault="00000000">
      <w:pPr>
        <w:shd w:val="clear" w:color="auto" w:fill="DAEEF3" w:themeFill="accent5" w:themeFillTint="33"/>
        <w:spacing w:after="120" w:line="240" w:lineRule="auto"/>
        <w:jc w:val="both"/>
        <w:rPr>
          <w:rFonts w:asciiTheme="majorHAnsi" w:hAnsiTheme="majorHAnsi" w:cstheme="majorHAnsi"/>
          <w:b/>
          <w:sz w:val="26"/>
          <w:szCs w:val="26"/>
          <w:lang w:val="it-IT"/>
        </w:rPr>
      </w:pPr>
      <w:bookmarkStart w:id="27" w:name="TOC_Target_31"/>
      <w:r>
        <w:rPr>
          <w:rFonts w:cstheme="majorHAnsi"/>
          <w:b/>
          <w:lang w:val="it-IT"/>
        </w:rPr>
        <w:t>2.9. Desfasurarea etapei ETF</w:t>
      </w:r>
      <w:bookmarkEnd w:id="27"/>
    </w:p>
    <w:p w14:paraId="456F4206" w14:textId="77777777" w:rsidR="00E77D00" w:rsidRDefault="00000000">
      <w:pPr>
        <w:spacing w:after="120" w:line="240" w:lineRule="auto"/>
        <w:jc w:val="both"/>
        <w:rPr>
          <w:rFonts w:asciiTheme="majorHAnsi" w:hAnsiTheme="majorHAnsi" w:cstheme="majorHAnsi"/>
          <w:b/>
          <w:bCs/>
          <w:u w:val="single"/>
        </w:rPr>
      </w:pPr>
      <w:r>
        <w:rPr>
          <w:rFonts w:cstheme="majorHAnsi"/>
          <w:b/>
          <w:bCs/>
          <w:u w:val="single"/>
        </w:rPr>
        <w:t>- Repartizarea FP în etapa de verificare a respectării criteriilor de prioritizare și selecție – etapa de evaluare tehnică și financiară (ETF);</w:t>
      </w:r>
    </w:p>
    <w:p w14:paraId="5844BC57" w14:textId="77777777" w:rsidR="00E77D00" w:rsidRDefault="00000000">
      <w:pPr>
        <w:spacing w:after="120" w:line="240" w:lineRule="auto"/>
        <w:jc w:val="both"/>
        <w:rPr>
          <w:rFonts w:asciiTheme="majorHAnsi" w:hAnsiTheme="majorHAnsi" w:cstheme="majorHAnsi"/>
          <w:b/>
          <w:bCs/>
          <w:lang w:val="it-IT"/>
        </w:rPr>
      </w:pPr>
      <w:r>
        <w:rPr>
          <w:rFonts w:cstheme="majorHAnsi"/>
          <w:b/>
          <w:bCs/>
          <w:lang w:val="it-IT"/>
        </w:rPr>
        <w:t xml:space="preserve">Dupa finalizarea etapei CAE (inclusiv a etapei de contestatii CAE) pe site-ul GAL va fi publicata lista cu proiectele eligibile si neeligibile aferente etapei CAE. </w:t>
      </w:r>
    </w:p>
    <w:p w14:paraId="5FFA3F7A" w14:textId="77777777" w:rsidR="00E77D00" w:rsidRDefault="00000000">
      <w:pPr>
        <w:spacing w:after="120" w:line="240" w:lineRule="auto"/>
        <w:jc w:val="both"/>
        <w:rPr>
          <w:rFonts w:asciiTheme="majorHAnsi" w:hAnsiTheme="majorHAnsi" w:cstheme="majorHAnsi"/>
          <w:b/>
          <w:bCs/>
          <w:lang w:val="it-IT"/>
        </w:rPr>
      </w:pPr>
      <w:r>
        <w:rPr>
          <w:rFonts w:cstheme="majorHAnsi"/>
          <w:b/>
          <w:bCs/>
          <w:lang w:val="it-IT"/>
        </w:rPr>
        <w:t xml:space="preserve">Fisele de proiecte ramase eligibile vor fi repartizate in baza </w:t>
      </w:r>
      <w:r>
        <w:rPr>
          <w:rFonts w:cstheme="majorHAnsi"/>
          <w:b/>
          <w:i/>
          <w:iCs/>
          <w:lang w:val="it-IT"/>
        </w:rPr>
        <w:t>Anexei 1 - Decizia de repartizare a fiselor de proiecte pentru evaluare</w:t>
      </w:r>
      <w:r>
        <w:rPr>
          <w:rFonts w:cstheme="majorHAnsi"/>
          <w:b/>
          <w:bCs/>
          <w:lang w:val="it-IT"/>
        </w:rPr>
        <w:t xml:space="preserve">, catre evaluatori pentru desfasurarea etapei de verificare a respectarii criteriilor de prioritizare si selectie - etapa de evaluare tehnica si financiara (ETF). </w:t>
      </w:r>
    </w:p>
    <w:p w14:paraId="1E621E6A" w14:textId="77777777" w:rsidR="00E77D00" w:rsidRDefault="00000000">
      <w:pPr>
        <w:spacing w:after="120" w:line="240" w:lineRule="auto"/>
        <w:jc w:val="both"/>
        <w:rPr>
          <w:rFonts w:asciiTheme="majorHAnsi" w:hAnsiTheme="majorHAnsi" w:cstheme="majorHAnsi"/>
          <w:b/>
          <w:bCs/>
        </w:rPr>
      </w:pPr>
      <w:r>
        <w:rPr>
          <w:rFonts w:cstheme="majorHAnsi"/>
          <w:b/>
          <w:bCs/>
          <w:lang w:val="it-IT"/>
        </w:rPr>
        <w:t>Toate proiectele acceptate in etapa de verificare a conformitatii administrative si a eligibilitatii intra in procesul de evaluare tehnica si financiara.</w:t>
      </w:r>
    </w:p>
    <w:p w14:paraId="35357BFC" w14:textId="77777777" w:rsidR="00E77D00" w:rsidRDefault="00000000">
      <w:pPr>
        <w:spacing w:after="120" w:line="240" w:lineRule="auto"/>
        <w:jc w:val="both"/>
        <w:rPr>
          <w:rFonts w:asciiTheme="majorHAnsi" w:hAnsiTheme="majorHAnsi" w:cstheme="majorHAnsi"/>
        </w:rPr>
      </w:pPr>
      <w:r>
        <w:rPr>
          <w:rFonts w:cstheme="majorHAnsi"/>
        </w:rPr>
        <w:t>Evaluarea tehnică și financiară a fișelor de proiecte are rolul de a asigura selectarea fișelor de proiect mature și calitative, în măsură să conducă la atingerea rezultatelor, indicatorilor și obiectivelor SDL</w:t>
      </w:r>
    </w:p>
    <w:p w14:paraId="5FE24438"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Desfasurarea etapei de verificare ETF se realizeaza in baza Grilelor de verificare aferente etapei ETF, </w:t>
      </w:r>
      <w:r>
        <w:rPr>
          <w:rFonts w:cstheme="majorHAnsi"/>
          <w:b/>
          <w:bCs/>
          <w:i/>
          <w:iCs/>
          <w:u w:val="single"/>
          <w:lang w:val="it-IT"/>
        </w:rPr>
        <w:t xml:space="preserve">Anexa 5 - </w:t>
      </w:r>
      <w:bookmarkStart w:id="28" w:name="_Hlk236647946"/>
      <w:r>
        <w:rPr>
          <w:rFonts w:cstheme="majorHAnsi"/>
          <w:b/>
          <w:bCs/>
          <w:i/>
          <w:iCs/>
          <w:u w:val="single"/>
          <w:lang w:val="it-IT"/>
        </w:rPr>
        <w:t>Grila de verificare tehnico-financiara proiect FSE</w:t>
      </w:r>
      <w:bookmarkEnd w:id="28"/>
      <w:r>
        <w:rPr>
          <w:rFonts w:cstheme="majorHAnsi"/>
          <w:b/>
          <w:bCs/>
          <w:i/>
          <w:iCs/>
          <w:u w:val="single"/>
          <w:lang w:val="it-IT"/>
        </w:rPr>
        <w:t>+</w:t>
      </w:r>
      <w:r>
        <w:rPr>
          <w:rFonts w:cstheme="majorHAnsi"/>
          <w:u w:val="single"/>
          <w:lang w:val="it-IT"/>
        </w:rPr>
        <w:t xml:space="preserve"> </w:t>
      </w:r>
      <w:r>
        <w:rPr>
          <w:rFonts w:cstheme="majorHAnsi"/>
          <w:lang w:val="it-IT"/>
        </w:rPr>
        <w:t>anexa la prezenta procedura de evaluare si selectie care va fi publicata pe site-ul GAL in cadrul apelului de selectie, respectând principiul „4 ochi”.  Fiecare fisa de proiect va fi evaluata de catre 2 evaluatori, fiecare dintre acestia urmând a acorda un punctaj individual, punctajul final al proiectului fiind media aritmetica simpla, rotunjita la doua zecimale, a punctajelor individuale acordate de fiecare evaluator.</w:t>
      </w:r>
    </w:p>
    <w:p w14:paraId="065FF1BD" w14:textId="77777777" w:rsidR="00E77D00" w:rsidRDefault="00000000">
      <w:pPr>
        <w:spacing w:after="120" w:line="240" w:lineRule="auto"/>
        <w:jc w:val="both"/>
        <w:rPr>
          <w:rFonts w:asciiTheme="majorHAnsi" w:hAnsiTheme="majorHAnsi" w:cstheme="majorHAnsi"/>
          <w:i/>
          <w:iCs/>
          <w:lang w:val="it-IT"/>
        </w:rPr>
      </w:pPr>
      <w:r>
        <w:rPr>
          <w:rFonts w:cstheme="majorHAnsi"/>
          <w:i/>
          <w:iCs/>
          <w:lang w:val="it-IT"/>
        </w:rPr>
        <w:t>La finalul evaluarii, scorurile finale acordate de catre cei 2 evaluatori nu trebuie sa difere cu mai  mult de 3 puncte pe subcriteriu. In caz ca difera si nu se pot reconcilia diferentele, fisa de proiect va fi reevaluata de o echipa formata din alti 2 evaluatori.</w:t>
      </w:r>
    </w:p>
    <w:p w14:paraId="29C98786" w14:textId="77777777" w:rsidR="00E77D00" w:rsidRDefault="00000000">
      <w:pPr>
        <w:spacing w:after="120" w:line="240" w:lineRule="auto"/>
        <w:jc w:val="both"/>
        <w:rPr>
          <w:rFonts w:asciiTheme="majorHAnsi" w:hAnsiTheme="majorHAnsi" w:cstheme="majorHAnsi"/>
          <w:lang w:val="it-IT"/>
        </w:rPr>
      </w:pPr>
      <w:r>
        <w:rPr>
          <w:rFonts w:cstheme="majorHAnsi"/>
          <w:lang w:val="it-IT"/>
        </w:rPr>
        <w:t>Punctajul maxim al fiecarei fise de proiect FSE+ este de 100 puncte.</w:t>
      </w:r>
    </w:p>
    <w:p w14:paraId="3360EB6F" w14:textId="77777777" w:rsidR="00E77D00" w:rsidRDefault="00000000">
      <w:pPr>
        <w:pStyle w:val="Listparagraf"/>
        <w:numPr>
          <w:ilvl w:val="0"/>
          <w:numId w:val="32"/>
        </w:numPr>
        <w:spacing w:after="120" w:line="240" w:lineRule="auto"/>
        <w:jc w:val="both"/>
        <w:rPr>
          <w:rFonts w:asciiTheme="majorHAnsi" w:hAnsiTheme="majorHAnsi" w:cstheme="majorHAnsi"/>
          <w:b/>
          <w:bCs/>
          <w:u w:val="single"/>
          <w:lang w:val="it-IT"/>
        </w:rPr>
      </w:pPr>
      <w:r>
        <w:rPr>
          <w:rFonts w:cstheme="majorHAnsi"/>
          <w:b/>
          <w:bCs/>
          <w:u w:val="single"/>
          <w:lang w:val="it-IT"/>
        </w:rPr>
        <w:t>Solicitarea de clarificari in etapa ETF</w:t>
      </w:r>
    </w:p>
    <w:p w14:paraId="2834CD4E"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Dacă evaluatorul consideră că o informație lipsește sau nu este suficient de clară pentru a permite întelegerea fișei de proiect, împiedicând astfel obiectivitatea procesului de evaluare, el poate să solicite clarificări </w:t>
      </w:r>
      <w:r>
        <w:rPr>
          <w:rFonts w:cstheme="majorHAnsi"/>
          <w:b/>
          <w:bCs/>
          <w:i/>
          <w:iCs/>
          <w:lang w:val="it-IT"/>
        </w:rPr>
        <w:t xml:space="preserve">– </w:t>
      </w:r>
      <w:r>
        <w:rPr>
          <w:rFonts w:cstheme="majorHAnsi"/>
          <w:b/>
          <w:bCs/>
          <w:i/>
          <w:iCs/>
          <w:highlight w:val="yellow"/>
          <w:lang w:val="it-IT"/>
        </w:rPr>
        <w:t>Anexa 6 la prezenta procedură</w:t>
      </w:r>
      <w:r>
        <w:rPr>
          <w:rFonts w:cstheme="majorHAnsi"/>
          <w:lang w:val="it-IT"/>
        </w:rPr>
        <w:t xml:space="preserve">. Pentru evaluarea tehnică și financiară a fișelor de </w:t>
      </w:r>
      <w:r>
        <w:rPr>
          <w:rFonts w:cstheme="majorHAnsi"/>
          <w:lang w:val="it-IT"/>
        </w:rPr>
        <w:lastRenderedPageBreak/>
        <w:t xml:space="preserve">proiect FSE+ se pot solicita mai multe seturi de clarificări , în funcție de aspectele care trebuiesc clarificate. Solicitanții au la dispoziție </w:t>
      </w:r>
      <w:r>
        <w:rPr>
          <w:rFonts w:cstheme="majorHAnsi"/>
          <w:highlight w:val="yellow"/>
          <w:lang w:val="it-IT"/>
        </w:rPr>
        <w:t xml:space="preserve">maxim </w:t>
      </w:r>
      <w:r>
        <w:rPr>
          <w:rFonts w:cstheme="majorHAnsi"/>
          <w:b/>
          <w:bCs/>
          <w:i/>
          <w:iCs/>
          <w:highlight w:val="yellow"/>
          <w:lang w:val="it-IT"/>
        </w:rPr>
        <w:t>5 zile lucrătoare</w:t>
      </w:r>
      <w:r>
        <w:rPr>
          <w:rFonts w:cstheme="majorHAnsi"/>
          <w:lang w:val="it-IT"/>
        </w:rPr>
        <w:t xml:space="preserve"> (din momentul transmiterii solicitării de calificări de către GAL, fără a se lua în calcul ziua transmiterii) să transmită răspunsul la informații suplimentare către GAL. Răspunsul la informații suplimentare se va transmite exclusiv în platforma informatică https://gal.afir.ro dezvoltată de AM PS PAC. Neîncadrarea solicitantului în termenul de răspuns stabilit va conduce la verificarea cererii de propuneri pe baza informațiilor existente.</w:t>
      </w:r>
    </w:p>
    <w:p w14:paraId="0CB4E3DC"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Evaluarea raspunsului la solicitarea de clarificare se face in </w:t>
      </w:r>
      <w:r>
        <w:rPr>
          <w:rFonts w:cstheme="majorHAnsi"/>
          <w:b/>
          <w:bCs/>
          <w:i/>
          <w:iCs/>
          <w:highlight w:val="yellow"/>
          <w:lang w:val="it-IT"/>
        </w:rPr>
        <w:t>5 zile lucratoare</w:t>
      </w:r>
      <w:r>
        <w:rPr>
          <w:rFonts w:cstheme="majorHAnsi"/>
          <w:lang w:val="it-IT"/>
        </w:rPr>
        <w:t xml:space="preserve"> de la primirea raspunsului transmis de solicitantul fisei de proiect.</w:t>
      </w:r>
    </w:p>
    <w:p w14:paraId="12961D15" w14:textId="77777777" w:rsidR="00E77D00" w:rsidRDefault="00000000">
      <w:pPr>
        <w:spacing w:after="120" w:line="240" w:lineRule="auto"/>
        <w:jc w:val="both"/>
        <w:rPr>
          <w:rFonts w:asciiTheme="majorHAnsi" w:hAnsiTheme="majorHAnsi" w:cstheme="majorHAnsi"/>
          <w:b/>
          <w:bCs/>
          <w:lang w:val="it-IT"/>
        </w:rPr>
      </w:pPr>
      <w:r>
        <w:rPr>
          <w:rFonts w:cstheme="majorHAnsi"/>
          <w:b/>
          <w:bCs/>
          <w:lang w:val="it-IT"/>
        </w:rPr>
        <w:t>Notificarea solicitantilor privind rezultatul etapei de evaluare ETF se face in maxim 2 zile lucratoare de la finalizarea etapei.</w:t>
      </w:r>
    </w:p>
    <w:p w14:paraId="23E65DE9" w14:textId="77777777" w:rsidR="00E77D00" w:rsidRDefault="00000000">
      <w:pPr>
        <w:pStyle w:val="Listparagraf"/>
        <w:numPr>
          <w:ilvl w:val="0"/>
          <w:numId w:val="32"/>
        </w:numPr>
        <w:shd w:val="clear" w:color="auto" w:fill="FFFFFF" w:themeFill="background1"/>
        <w:spacing w:after="120" w:line="240" w:lineRule="auto"/>
        <w:jc w:val="both"/>
        <w:rPr>
          <w:rFonts w:asciiTheme="majorHAnsi" w:hAnsiTheme="majorHAnsi" w:cstheme="majorHAnsi"/>
          <w:b/>
          <w:bCs/>
          <w:sz w:val="26"/>
          <w:szCs w:val="26"/>
          <w:u w:val="single"/>
          <w:lang w:val="it-IT"/>
        </w:rPr>
      </w:pPr>
      <w:r>
        <w:rPr>
          <w:rFonts w:cstheme="majorHAnsi"/>
          <w:b/>
          <w:bCs/>
          <w:u w:val="single"/>
          <w:lang w:val="it-IT"/>
        </w:rPr>
        <w:t xml:space="preserve">  Selectia fiselor de proiecte aprobate, cu incadrarea in bugetul interventiei</w:t>
      </w:r>
    </w:p>
    <w:p w14:paraId="57AD7EB9"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Selectia proiectelor eligibile se face in ordinea descrescatoare a punctajului de selectie, in cadrul alocarii disponibile pe interventia respectiva. </w:t>
      </w:r>
    </w:p>
    <w:p w14:paraId="35E35932" w14:textId="77777777" w:rsidR="00E77D00" w:rsidRDefault="00000000">
      <w:pPr>
        <w:spacing w:after="120" w:line="240" w:lineRule="auto"/>
        <w:jc w:val="both"/>
        <w:rPr>
          <w:rFonts w:asciiTheme="majorHAnsi" w:hAnsiTheme="majorHAnsi" w:cstheme="majorHAnsi"/>
          <w:b/>
          <w:bCs/>
          <w:u w:val="single"/>
          <w:lang w:val="it-IT"/>
        </w:rPr>
      </w:pPr>
      <w:r>
        <w:rPr>
          <w:rFonts w:cstheme="majorHAnsi"/>
          <w:lang w:val="it-IT"/>
        </w:rPr>
        <w:t xml:space="preserve">Pentru proiectele cu acelasi punctaj, departajarea se va face conform criteriilor de departajare mentionate la sectiunea </w:t>
      </w:r>
      <w:r w:rsidRPr="005B67C1">
        <w:rPr>
          <w:rFonts w:cstheme="majorHAnsi"/>
          <w:b/>
          <w:bCs/>
          <w:lang w:val="it-IT"/>
        </w:rPr>
        <w:t>3.2.</w:t>
      </w:r>
      <w:r>
        <w:rPr>
          <w:rFonts w:cstheme="majorHAnsi"/>
          <w:lang w:val="it-IT"/>
        </w:rPr>
        <w:t xml:space="preserve"> din prezenta procedura. Dupa finalizarea primelor doua etape (CAE si ETF) si completarea grilelor de evaluare, Comitetul de Selectie al fiselor de proiecte constituit la nivelul GAL se intruneste si se prezinta urmatoarele elemente:</w:t>
      </w:r>
      <w:r>
        <w:rPr>
          <w:rFonts w:cstheme="majorHAnsi"/>
          <w:b/>
          <w:bCs/>
          <w:u w:val="single"/>
          <w:lang w:val="it-IT"/>
        </w:rPr>
        <w:t xml:space="preserve"> </w:t>
      </w:r>
    </w:p>
    <w:p w14:paraId="6DE1B2C5" w14:textId="77777777" w:rsidR="00E77D00" w:rsidRDefault="00000000">
      <w:pPr>
        <w:spacing w:after="120" w:line="240" w:lineRule="auto"/>
        <w:jc w:val="both"/>
        <w:rPr>
          <w:rFonts w:asciiTheme="majorHAnsi" w:hAnsiTheme="majorHAnsi" w:cstheme="majorHAnsi"/>
          <w:i/>
          <w:iCs/>
        </w:rPr>
      </w:pPr>
      <w:r>
        <w:rPr>
          <w:rFonts w:cstheme="majorHAnsi"/>
          <w:i/>
          <w:iCs/>
        </w:rPr>
        <w:t xml:space="preserve">- Numărul fișelor de proiecte depuse; </w:t>
      </w:r>
    </w:p>
    <w:p w14:paraId="06942715" w14:textId="77777777" w:rsidR="00E77D00" w:rsidRDefault="00000000">
      <w:pPr>
        <w:spacing w:after="120" w:line="240" w:lineRule="auto"/>
        <w:jc w:val="both"/>
        <w:rPr>
          <w:rFonts w:asciiTheme="majorHAnsi" w:hAnsiTheme="majorHAnsi" w:cstheme="majorHAnsi"/>
          <w:i/>
          <w:iCs/>
        </w:rPr>
      </w:pPr>
      <w:r>
        <w:rPr>
          <w:rFonts w:cstheme="majorHAnsi"/>
          <w:i/>
          <w:iCs/>
        </w:rPr>
        <w:t xml:space="preserve">- Rezultatul evaluării conformității administrative și a eligibilității; </w:t>
      </w:r>
    </w:p>
    <w:p w14:paraId="7CABF950" w14:textId="77777777" w:rsidR="00E77D00" w:rsidRDefault="00000000">
      <w:pPr>
        <w:spacing w:after="120" w:line="240" w:lineRule="auto"/>
        <w:jc w:val="both"/>
        <w:rPr>
          <w:rFonts w:asciiTheme="majorHAnsi" w:hAnsiTheme="majorHAnsi" w:cstheme="majorHAnsi"/>
          <w:i/>
          <w:iCs/>
        </w:rPr>
      </w:pPr>
      <w:r>
        <w:rPr>
          <w:rFonts w:cstheme="majorHAnsi"/>
          <w:i/>
          <w:iCs/>
        </w:rPr>
        <w:t xml:space="preserve">- Rezultatul evaluării tehnice și financiare; </w:t>
      </w:r>
    </w:p>
    <w:p w14:paraId="6C88641A" w14:textId="77777777" w:rsidR="00E77D00" w:rsidRDefault="00000000">
      <w:pPr>
        <w:spacing w:after="120" w:line="240" w:lineRule="auto"/>
        <w:jc w:val="both"/>
        <w:rPr>
          <w:rFonts w:asciiTheme="majorHAnsi" w:hAnsiTheme="majorHAnsi" w:cstheme="majorHAnsi"/>
          <w:i/>
          <w:iCs/>
        </w:rPr>
      </w:pPr>
      <w:r>
        <w:rPr>
          <w:rFonts w:cstheme="majorHAnsi"/>
          <w:i/>
          <w:iCs/>
        </w:rPr>
        <w:t xml:space="preserve">- Clasamentul fișelor de proiecte în funcție de punctajul obținut; </w:t>
      </w:r>
    </w:p>
    <w:p w14:paraId="477524F8" w14:textId="77777777" w:rsidR="00E77D00" w:rsidRDefault="00000000">
      <w:pPr>
        <w:spacing w:after="120" w:line="240" w:lineRule="auto"/>
        <w:jc w:val="both"/>
        <w:rPr>
          <w:rFonts w:asciiTheme="majorHAnsi" w:hAnsiTheme="majorHAnsi" w:cstheme="majorHAnsi"/>
        </w:rPr>
      </w:pPr>
      <w:r>
        <w:rPr>
          <w:rFonts w:cstheme="majorHAnsi"/>
          <w:i/>
          <w:iCs/>
        </w:rPr>
        <w:t>- Raportul intermediar de selecție.</w:t>
      </w:r>
      <w:r>
        <w:rPr>
          <w:rFonts w:cstheme="majorHAnsi"/>
        </w:rPr>
        <w:t xml:space="preserve"> </w:t>
      </w:r>
    </w:p>
    <w:p w14:paraId="74180ABE" w14:textId="77777777" w:rsidR="00E77D00" w:rsidRDefault="00000000">
      <w:pPr>
        <w:spacing w:after="120" w:line="240" w:lineRule="auto"/>
        <w:jc w:val="both"/>
        <w:rPr>
          <w:rFonts w:asciiTheme="majorHAnsi" w:hAnsiTheme="majorHAnsi" w:cstheme="majorHAnsi"/>
          <w:lang w:val="it-IT"/>
        </w:rPr>
      </w:pPr>
      <w:r>
        <w:rPr>
          <w:rFonts w:cstheme="majorHAnsi"/>
          <w:b/>
          <w:bCs/>
          <w:i/>
          <w:iCs/>
          <w:lang w:val="it-IT"/>
        </w:rPr>
        <w:t>Raportul de Selectie intermediar</w:t>
      </w:r>
      <w:r>
        <w:rPr>
          <w:rFonts w:cstheme="majorHAnsi"/>
          <w:lang w:val="it-IT"/>
        </w:rPr>
        <w:t xml:space="preserve"> este redactat dupa intrunirea Comitetului de selectie al fiselor de proiect si contine: </w:t>
      </w:r>
    </w:p>
    <w:p w14:paraId="59611442"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 Fise de proiecte retrase, respinse, neeligibile; </w:t>
      </w:r>
    </w:p>
    <w:p w14:paraId="7C52FDEA"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 Fise de proiecte selectate; </w:t>
      </w:r>
    </w:p>
    <w:p w14:paraId="16E40753"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 Valoarea solicitata; </w:t>
      </w:r>
    </w:p>
    <w:p w14:paraId="44F9C4CF"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 Numarul solicitantilor; </w:t>
      </w:r>
    </w:p>
    <w:p w14:paraId="3D0001E1" w14:textId="77777777" w:rsidR="00E77D00" w:rsidRDefault="00000000">
      <w:pPr>
        <w:spacing w:after="120" w:line="240" w:lineRule="auto"/>
        <w:jc w:val="both"/>
        <w:rPr>
          <w:rFonts w:asciiTheme="majorHAnsi" w:hAnsiTheme="majorHAnsi" w:cstheme="majorHAnsi"/>
          <w:lang w:val="it-IT"/>
        </w:rPr>
      </w:pPr>
      <w:r>
        <w:rPr>
          <w:rFonts w:cstheme="majorHAnsi"/>
          <w:lang w:val="it-IT"/>
        </w:rPr>
        <w:t>- Propuneri de proiecte eligibile in ordinea punctajului.</w:t>
      </w:r>
    </w:p>
    <w:p w14:paraId="4454F5EC"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Daca in urma verificarii la nivelul Comitetului de Selectie al fiselor de proiecte, a Raportului de selectie intermediar, se constata erori, neconcordante sau aspecte care necesita clarificari sau reverificari privind statutul, punctajul sau alte elemente relevante privind proiectele incluse in Raportul de Selectie intermediar, la solicitarea Comitetului de Selectie, secretariatul acestuia va comunica in scris, dupa caz, clarificarile, corectiile sau rezultatele reverificarilor care se impun, precum si documentele justificative aferente. </w:t>
      </w:r>
    </w:p>
    <w:p w14:paraId="0A6B28C4" w14:textId="77777777" w:rsidR="00E77D00" w:rsidRDefault="00000000">
      <w:pPr>
        <w:spacing w:after="120" w:line="240" w:lineRule="auto"/>
        <w:jc w:val="both"/>
        <w:rPr>
          <w:rFonts w:asciiTheme="majorHAnsi" w:hAnsiTheme="majorHAnsi" w:cstheme="majorHAnsi"/>
          <w:lang w:val="it-IT"/>
        </w:rPr>
      </w:pPr>
      <w:r>
        <w:rPr>
          <w:rFonts w:cstheme="majorHAnsi"/>
          <w:lang w:val="it-IT"/>
        </w:rPr>
        <w:lastRenderedPageBreak/>
        <w:t>Dupa reverificare, GAL elaboreaza un nou Raportul de Selectie, care cuprinde rezultatele reverificarilor pe care il comunica Comitetului de Selectie a fiselor de proiecte, in vederea analizarii si aprobarii.</w:t>
      </w:r>
    </w:p>
    <w:p w14:paraId="4C07AC5D" w14:textId="77777777" w:rsidR="00E77D00" w:rsidRDefault="00000000">
      <w:pPr>
        <w:spacing w:after="120" w:line="240" w:lineRule="auto"/>
        <w:jc w:val="both"/>
        <w:rPr>
          <w:rFonts w:asciiTheme="majorHAnsi" w:hAnsiTheme="majorHAnsi" w:cstheme="majorHAnsi"/>
          <w:lang w:val="it-IT"/>
        </w:rPr>
      </w:pPr>
      <w:r>
        <w:rPr>
          <w:rFonts w:cstheme="majorHAnsi"/>
          <w:lang w:val="it-IT"/>
        </w:rPr>
        <w:t>Raportul de selectie intermediar se semneaza de toti membrii Comitetului de Selectie prezenti la sedinta de selectie, cu mentionarea apartenentei ficaruia la mediul privat sau public si se posteaza pe site-ul GAL si in aplicatia informatica dezvoltata de ASM PS PAC (in maxim 3 zile lucratoare de la aprobare).</w:t>
      </w:r>
    </w:p>
    <w:p w14:paraId="5D6C385C" w14:textId="77777777" w:rsidR="00E77D00" w:rsidRDefault="00000000">
      <w:pPr>
        <w:spacing w:after="120" w:line="240" w:lineRule="auto"/>
        <w:jc w:val="both"/>
        <w:rPr>
          <w:rFonts w:asciiTheme="majorHAnsi" w:hAnsiTheme="majorHAnsi" w:cstheme="majorHAnsi"/>
          <w:lang w:val="it-IT"/>
        </w:rPr>
      </w:pPr>
      <w:r>
        <w:rPr>
          <w:rFonts w:cstheme="majorHAnsi"/>
          <w:lang w:val="it-IT"/>
        </w:rPr>
        <w:t>In cazul in care Raportul intermediar/final de selectie nu este semnat si aprobat de catre toti membrii prezenti, se va trece la reluarea procesului de selectie, conform prevederilor Regulamentului si ale Procedurii de evaluare si selectie a fiselor de proiecte.</w:t>
      </w:r>
    </w:p>
    <w:p w14:paraId="1BBB13B1" w14:textId="77777777" w:rsidR="00E77D00" w:rsidRDefault="00000000">
      <w:pPr>
        <w:pStyle w:val="Listparagraf"/>
        <w:numPr>
          <w:ilvl w:val="0"/>
          <w:numId w:val="32"/>
        </w:numPr>
        <w:spacing w:after="120" w:line="240" w:lineRule="auto"/>
        <w:jc w:val="both"/>
        <w:rPr>
          <w:rFonts w:asciiTheme="majorHAnsi" w:hAnsiTheme="majorHAnsi" w:cstheme="majorHAnsi"/>
          <w:b/>
          <w:bCs/>
          <w:u w:val="single"/>
          <w:lang w:val="it-IT"/>
        </w:rPr>
      </w:pPr>
      <w:r>
        <w:rPr>
          <w:rFonts w:cstheme="majorHAnsi"/>
          <w:b/>
          <w:bCs/>
          <w:u w:val="single"/>
          <w:lang w:val="it-IT"/>
        </w:rPr>
        <w:t>Anuntarea rezultatului intermediar al procesului de evaluare si selectie a fiselor de proiecte</w:t>
      </w:r>
    </w:p>
    <w:p w14:paraId="72EF20D9" w14:textId="77777777" w:rsidR="00E77D00" w:rsidRDefault="00000000">
      <w:pPr>
        <w:pStyle w:val="Default"/>
        <w:rPr>
          <w:rFonts w:asciiTheme="majorHAnsi" w:hAnsiTheme="majorHAnsi" w:cstheme="majorHAnsi"/>
        </w:rPr>
      </w:pPr>
      <w:r>
        <w:rPr>
          <w:rFonts w:cstheme="majorHAnsi"/>
        </w:rPr>
        <w:t xml:space="preserve">In baza raportului de selectie intermediar publicat, GAL notifica aplicantii cu privire la rezultatul evaluarii fisei de proiect, intr-un termen de maxim </w:t>
      </w:r>
      <w:r>
        <w:rPr>
          <w:rFonts w:cstheme="majorHAnsi"/>
          <w:highlight w:val="yellow"/>
        </w:rPr>
        <w:t>2 zile lucratoare</w:t>
      </w:r>
      <w:r>
        <w:rPr>
          <w:rFonts w:cstheme="majorHAnsi"/>
        </w:rPr>
        <w:t xml:space="preserve"> transmitând Notificarea cu privire la rezultatul selectiei </w:t>
      </w:r>
      <w:r>
        <w:rPr>
          <w:rFonts w:cstheme="majorHAnsi"/>
          <w:b/>
          <w:bCs/>
          <w:i/>
          <w:iCs/>
          <w:highlight w:val="yellow"/>
        </w:rPr>
        <w:t>(Anexa 9 la prezenta procedura</w:t>
      </w:r>
      <w:r>
        <w:rPr>
          <w:rFonts w:cstheme="majorHAnsi"/>
        </w:rPr>
        <w:t xml:space="preserve">). </w:t>
      </w:r>
    </w:p>
    <w:p w14:paraId="5ACC23D6" w14:textId="77777777" w:rsidR="00E77D00" w:rsidRDefault="00000000">
      <w:pPr>
        <w:pStyle w:val="Default"/>
        <w:rPr>
          <w:rFonts w:asciiTheme="majorHAnsi" w:hAnsiTheme="majorHAnsi" w:cstheme="majorHAnsi"/>
        </w:rPr>
      </w:pPr>
      <w:r>
        <w:rPr>
          <w:rFonts w:cstheme="majorHAnsi"/>
        </w:rPr>
        <w:t xml:space="preserve">Notificarea se va transmite prin intermediul platformei informatice dezvoltata de AMPS si va include informatii cu privire la status-ul proiectului in urma evaluarii, modalitatea de depunere a contestatiilor de catre aplicantii nemultumiti de rezultatul evaluarii. In cazul in care un proiect este respins in etapa de evaluare ETF, notificarea va contine cauzele care au condus la respingerea fisei de proiect. </w:t>
      </w:r>
    </w:p>
    <w:p w14:paraId="64879E15" w14:textId="77777777" w:rsidR="00E77D00" w:rsidRDefault="00000000">
      <w:pPr>
        <w:spacing w:after="120" w:line="240" w:lineRule="auto"/>
        <w:jc w:val="both"/>
        <w:rPr>
          <w:rFonts w:asciiTheme="majorHAnsi" w:hAnsiTheme="majorHAnsi" w:cstheme="majorHAnsi"/>
          <w:lang w:val="it-IT"/>
        </w:rPr>
      </w:pPr>
      <w:r>
        <w:rPr>
          <w:rFonts w:cstheme="majorHAnsi"/>
        </w:rPr>
        <w:t>In cazul in care proiectul este eligibil si a fost punctat, notificarea va mentiona punctajul obtinut pentru fiecare criteriu de selectie, stabilirea criteriilor de departajare, precum si precizari cu privire la reducerea valorii eligibile, a valorii publice sau a intensitatii sprijinului, daca este cazul.</w:t>
      </w:r>
    </w:p>
    <w:p w14:paraId="41C8878F" w14:textId="77777777" w:rsidR="00E77D00" w:rsidRDefault="00000000">
      <w:pPr>
        <w:pStyle w:val="Listparagraf"/>
        <w:numPr>
          <w:ilvl w:val="0"/>
          <w:numId w:val="32"/>
        </w:numPr>
        <w:spacing w:after="120" w:line="240" w:lineRule="auto"/>
        <w:jc w:val="both"/>
        <w:rPr>
          <w:rFonts w:asciiTheme="majorHAnsi" w:hAnsiTheme="majorHAnsi" w:cstheme="majorHAnsi"/>
          <w:b/>
          <w:bCs/>
          <w:u w:val="single"/>
        </w:rPr>
      </w:pPr>
      <w:r>
        <w:rPr>
          <w:rFonts w:cstheme="majorHAnsi"/>
          <w:b/>
          <w:bCs/>
          <w:u w:val="single"/>
        </w:rPr>
        <w:t>Constituirea Comisia de evaluare a Contestatiilor in etapa ETF</w:t>
      </w:r>
    </w:p>
    <w:p w14:paraId="4505636C" w14:textId="77777777" w:rsidR="00E77D00" w:rsidRDefault="00000000">
      <w:pPr>
        <w:spacing w:after="120" w:line="240" w:lineRule="auto"/>
        <w:jc w:val="both"/>
        <w:rPr>
          <w:rFonts w:asciiTheme="majorHAnsi" w:hAnsiTheme="majorHAnsi" w:cstheme="majorHAnsi"/>
          <w:lang w:val="it-IT"/>
        </w:rPr>
      </w:pPr>
      <w:r>
        <w:rPr>
          <w:rFonts w:cstheme="majorHAnsi"/>
          <w:lang w:val="it-IT"/>
        </w:rPr>
        <w:t>Comisia de evaluare a contestatiilor in etapa ETF este aceeasi cu Comisia de evaluare a contestatiilor din etapa CAE si are responsabilitati privind solutionarea contestatiilor adresate privind rezultatele procesului de evaluare si selectie a proiectelor depuse pentru finantare, atât in etapa CAE cât si</w:t>
      </w:r>
    </w:p>
    <w:p w14:paraId="7AC40457" w14:textId="77777777" w:rsidR="00E77D00" w:rsidRDefault="00000000">
      <w:pPr>
        <w:pStyle w:val="Default"/>
        <w:rPr>
          <w:rFonts w:asciiTheme="majorHAnsi" w:hAnsiTheme="majorHAnsi" w:cstheme="majorHAnsi"/>
        </w:rPr>
      </w:pPr>
      <w:r>
        <w:rPr>
          <w:rFonts w:cstheme="majorHAnsi"/>
        </w:rPr>
        <w:t xml:space="preserve">ETF. Comisia de evaluare a Contestatiilor va evalua contestatiile ce vor fi depuse, daca va fi cazul, la rezultatul evaluarii fiselor de proiect depuse, atât in etapa CAE cât si in etapa ETF. </w:t>
      </w:r>
    </w:p>
    <w:p w14:paraId="4CE78334" w14:textId="77777777" w:rsidR="00E77D00" w:rsidRDefault="00000000">
      <w:pPr>
        <w:pStyle w:val="Default"/>
        <w:rPr>
          <w:rFonts w:asciiTheme="majorHAnsi" w:hAnsiTheme="majorHAnsi" w:cstheme="majorHAnsi"/>
        </w:rPr>
      </w:pPr>
      <w:r>
        <w:rPr>
          <w:rFonts w:cstheme="majorHAnsi"/>
        </w:rPr>
        <w:t xml:space="preserve">Membrii Comisia de evaluare a Contestatiilor vor respecta regulile conflictului de interese, completând aceleasi declaratii ca si membrii Comisiei de evaluare si selectie, respectiv Declaratia privind evitarea conflictului de interese – Anexa 3 si Declaratia de confidentialitate – Anexa 2, la prezenta procedura. </w:t>
      </w:r>
    </w:p>
    <w:p w14:paraId="68A136A2" w14:textId="77777777" w:rsidR="00E77D00" w:rsidRDefault="00000000">
      <w:pPr>
        <w:pStyle w:val="Default"/>
        <w:rPr>
          <w:rFonts w:asciiTheme="majorHAnsi" w:hAnsiTheme="majorHAnsi" w:cstheme="majorHAnsi"/>
        </w:rPr>
      </w:pPr>
      <w:r>
        <w:rPr>
          <w:rFonts w:cstheme="majorHAnsi"/>
        </w:rPr>
        <w:t xml:space="preserve">Comisia de Evaluare a Contestatiilor in etapa ETF este alcatuita din 7 membri cu drept de vot – alesi dintre membrii GAL, cu respectarea urmatoarelor principii: </w:t>
      </w:r>
    </w:p>
    <w:p w14:paraId="0BB9CF67" w14:textId="77777777" w:rsidR="00E77D00" w:rsidRDefault="00000000">
      <w:pPr>
        <w:pStyle w:val="Default"/>
        <w:rPr>
          <w:rFonts w:asciiTheme="majorHAnsi" w:hAnsiTheme="majorHAnsi" w:cstheme="majorHAnsi"/>
        </w:rPr>
      </w:pPr>
      <w:r>
        <w:rPr>
          <w:rFonts w:cstheme="majorHAnsi"/>
        </w:rPr>
        <w:t xml:space="preserve">- Cel putin 50% din membri vor apartine partenerilor din sectorul non-public; </w:t>
      </w:r>
    </w:p>
    <w:p w14:paraId="72566121" w14:textId="77777777" w:rsidR="00E77D00" w:rsidRDefault="00000000">
      <w:pPr>
        <w:pStyle w:val="Default"/>
        <w:rPr>
          <w:rFonts w:asciiTheme="majorHAnsi" w:hAnsiTheme="majorHAnsi" w:cstheme="majorHAnsi"/>
        </w:rPr>
      </w:pPr>
      <w:r>
        <w:rPr>
          <w:rFonts w:cstheme="majorHAnsi"/>
        </w:rPr>
        <w:t xml:space="preserve">- Niciunul dintre tipurile de actori implicati (sectorul public, sectorul privat, societatea civila) nu va detine mai mult de 49% din drepturile de vot; </w:t>
      </w:r>
    </w:p>
    <w:p w14:paraId="76D93076" w14:textId="77777777" w:rsidR="00E77D00" w:rsidRDefault="00000000">
      <w:pPr>
        <w:pStyle w:val="Default"/>
        <w:rPr>
          <w:rFonts w:asciiTheme="majorHAnsi" w:hAnsiTheme="majorHAnsi" w:cstheme="majorHAnsi"/>
        </w:rPr>
      </w:pPr>
      <w:r>
        <w:rPr>
          <w:rFonts w:cstheme="majorHAnsi"/>
        </w:rPr>
        <w:lastRenderedPageBreak/>
        <w:t xml:space="preserve">- Selectia proiectelor se face aplicând regula de „dublu cvorum”, respectiv pentru validarea voturilor, este necesar ca in momentul selectiei sa fie prezenti cel putin 50% din membrii Comisiei, din care peste 50% sa fie din mediul privat si societatea civila. </w:t>
      </w:r>
    </w:p>
    <w:p w14:paraId="05251A47" w14:textId="77777777" w:rsidR="00E77D00" w:rsidRDefault="00000000">
      <w:pPr>
        <w:spacing w:after="120" w:line="240" w:lineRule="auto"/>
        <w:jc w:val="both"/>
        <w:rPr>
          <w:rFonts w:asciiTheme="majorHAnsi" w:hAnsiTheme="majorHAnsi" w:cstheme="majorHAnsi"/>
        </w:rPr>
      </w:pPr>
      <w:r>
        <w:rPr>
          <w:rFonts w:cstheme="majorHAnsi"/>
        </w:rPr>
        <w:t>Secretariatul va fi asigurat de personalul angajat al Asociatiei.</w:t>
      </w:r>
    </w:p>
    <w:p w14:paraId="7B6DCF8F" w14:textId="77777777" w:rsidR="00E77D00" w:rsidRDefault="00000000">
      <w:pPr>
        <w:pStyle w:val="Default"/>
        <w:numPr>
          <w:ilvl w:val="0"/>
          <w:numId w:val="32"/>
        </w:numPr>
        <w:rPr>
          <w:rFonts w:asciiTheme="majorHAnsi" w:hAnsiTheme="majorHAnsi" w:cstheme="majorHAnsi"/>
          <w:b/>
          <w:bCs/>
          <w:u w:val="single"/>
        </w:rPr>
      </w:pPr>
      <w:r>
        <w:rPr>
          <w:rFonts w:cstheme="majorHAnsi"/>
          <w:b/>
          <w:bCs/>
          <w:u w:val="single"/>
        </w:rPr>
        <w:t xml:space="preserve">Solutionarea contestatiilor in etapa ETF </w:t>
      </w:r>
    </w:p>
    <w:p w14:paraId="3EC0A2E0" w14:textId="77777777" w:rsidR="00E77D00" w:rsidRDefault="00000000">
      <w:pPr>
        <w:pStyle w:val="Default"/>
        <w:rPr>
          <w:rFonts w:asciiTheme="majorHAnsi" w:hAnsiTheme="majorHAnsi" w:cstheme="majorHAnsi"/>
        </w:rPr>
      </w:pPr>
      <w:r>
        <w:rPr>
          <w:rFonts w:cstheme="majorHAnsi"/>
        </w:rPr>
        <w:t xml:space="preserve">Solicitantii care au fost notificati de catre GAL de faptul ca propunerile acestora de proiecte nu au fost admise ca urmare a finalizarii etapei ETF, pot depune contestatie o singura data. </w:t>
      </w:r>
    </w:p>
    <w:p w14:paraId="7F354403" w14:textId="77777777" w:rsidR="00E77D00" w:rsidRDefault="00000000">
      <w:pPr>
        <w:pStyle w:val="Default"/>
        <w:rPr>
          <w:rFonts w:asciiTheme="majorHAnsi" w:hAnsiTheme="majorHAnsi" w:cstheme="majorHAnsi"/>
        </w:rPr>
      </w:pPr>
      <w:r>
        <w:rPr>
          <w:rFonts w:cstheme="majorHAnsi"/>
        </w:rPr>
        <w:t xml:space="preserve">Solicitantii au la dispozitie maxim 30 zile pentru depunerea contestatiei din momentul transmiterii Notificarii de catre GAL, fara a se lua in calcul ziua transmiterii. </w:t>
      </w:r>
    </w:p>
    <w:p w14:paraId="397F22B9" w14:textId="77777777" w:rsidR="00E77D00" w:rsidRDefault="00000000">
      <w:pPr>
        <w:pStyle w:val="Default"/>
        <w:rPr>
          <w:rFonts w:asciiTheme="majorHAnsi" w:hAnsiTheme="majorHAnsi" w:cstheme="majorHAnsi"/>
        </w:rPr>
      </w:pPr>
      <w:r>
        <w:rPr>
          <w:rFonts w:cstheme="majorHAnsi"/>
        </w:rPr>
        <w:t xml:space="preserve">Contestatiile primite vor fi analizate de catre evaluatorii care se ocupa de solutionarea contestatiilor si validate de Comisia de evaluare a Contestatiilor. Managerul GAL convoaca Comisia de evaluare a Contestatiilor, in urma inregistrarii la GAL a contestatiilor din partea unuia sau mai multi solicitanti. </w:t>
      </w:r>
    </w:p>
    <w:p w14:paraId="5D63E1F5" w14:textId="77777777" w:rsidR="00E77D00" w:rsidRDefault="00000000">
      <w:pPr>
        <w:pStyle w:val="Default"/>
        <w:rPr>
          <w:rFonts w:asciiTheme="majorHAnsi" w:hAnsiTheme="majorHAnsi" w:cstheme="majorHAnsi"/>
        </w:rPr>
      </w:pPr>
      <w:r>
        <w:rPr>
          <w:rFonts w:cstheme="majorHAnsi"/>
        </w:rPr>
        <w:t xml:space="preserve">Reevaluarea fisei de proiect in urma contestatiilor se realizeaza in baza documentelor depuse odata cu fisa de proiect. Documentele suplimentare depuse la contestatie pot fi luate in considerare numai in situatia in care acestea nu fac parte din categoria documentelor la depunerea fisei de proiect. </w:t>
      </w:r>
    </w:p>
    <w:p w14:paraId="5BE04A2C" w14:textId="77777777" w:rsidR="00E77D00" w:rsidRDefault="00000000">
      <w:pPr>
        <w:spacing w:after="120" w:line="240" w:lineRule="auto"/>
        <w:jc w:val="both"/>
        <w:rPr>
          <w:rFonts w:asciiTheme="majorHAnsi" w:hAnsiTheme="majorHAnsi" w:cstheme="majorHAnsi"/>
          <w:lang w:val="it-IT"/>
        </w:rPr>
      </w:pPr>
      <w:r>
        <w:rPr>
          <w:rFonts w:cstheme="majorHAnsi"/>
        </w:rPr>
        <w:t>In acest scop, pentru fiecare proiect contestat se va intocmi un raport privind evaluarea si analiza contestatiei (in maxim 5 zile lucratoare de la primirea contestatiilor) si solutia propusa in urma reevaluarii elementelor contestate. Daca solutia propusa in urma reevaluarii proiectului contestat difera de cea din Raportul de selectie intermediar, se vor intocmi noi fise de eligibilitate/ selectie. Comisia de Evaluare a Contestatiilor va analiza la nivelul respectivelor fise de proiect, exclusiv aspectele care au facut obiectul contestatiilor. Pe parcursul procesului de evaluare a contestatiilor poate fi solicitat un singur set de clarificari. In urma solutionarii eventualelor contestatii, Comisia de evaluare a Contestatiilor va elabora un</w:t>
      </w:r>
      <w:r>
        <w:rPr>
          <w:b/>
          <w:bCs/>
          <w:color w:val="000000"/>
          <w:lang w:val="it-IT"/>
        </w:rPr>
        <w:t xml:space="preserve"> </w:t>
      </w:r>
      <w:r>
        <w:rPr>
          <w:rFonts w:cstheme="majorHAnsi"/>
          <w:b/>
          <w:bCs/>
          <w:lang w:val="it-IT"/>
        </w:rPr>
        <w:t xml:space="preserve">Raport de Contestatii – Anexa 8 </w:t>
      </w:r>
      <w:r>
        <w:rPr>
          <w:rFonts w:cstheme="majorHAnsi"/>
          <w:lang w:val="it-IT"/>
        </w:rPr>
        <w:t xml:space="preserve">la prezenta procedura, care va fi semnat de catre membrii Comisiei si va fi inaintat Comitetului de Selectie GAL. </w:t>
      </w:r>
    </w:p>
    <w:p w14:paraId="468A4F7A"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In baza Raportului de Contestatii, Comitetul de Selectie va emite Raportul de Selectie final in maxim 5 zile, in care vor fi inscrise fisele de proiect retrase, neeligibile, eligibile neselectate si eligibile selectate, valoarea acestora, numele solicitantilor, iar pentru fisele de proiect eligibile punctajul obtinut pentru fiecare criteriu de selectie. </w:t>
      </w:r>
    </w:p>
    <w:p w14:paraId="4317DED3"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Se poate intocmi o Nota de transformare a Raportului de selectie intermediar in Raport de selectie final, daca nu exista Contestatii depuse si daca se mentin toate aspectele si conditiile de eligibilitate si selectie precizate in Raportul de selectie intermediar. </w:t>
      </w:r>
    </w:p>
    <w:p w14:paraId="05CC26E3" w14:textId="77777777" w:rsidR="00E77D00" w:rsidRDefault="00000000">
      <w:pPr>
        <w:spacing w:after="120" w:line="240" w:lineRule="auto"/>
        <w:jc w:val="both"/>
        <w:rPr>
          <w:rFonts w:asciiTheme="majorHAnsi" w:hAnsiTheme="majorHAnsi" w:cstheme="majorHAnsi"/>
          <w:color w:val="EE0000"/>
          <w:lang w:val="it-IT"/>
        </w:rPr>
      </w:pPr>
      <w:r>
        <w:rPr>
          <w:rFonts w:cstheme="majorHAnsi"/>
          <w:color w:val="EE0000"/>
          <w:lang w:val="it-IT"/>
        </w:rPr>
        <w:t xml:space="preserve">*NOTA: </w:t>
      </w:r>
    </w:p>
    <w:p w14:paraId="03FC8AF7"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Prin Procedura de evaluare si selectie, avizata de catre OIR PECU Regiunea Nord - Est se vor stabili termene maximale, care nu pot depasi un total de 45 de zile calendaristice de la data limita pentru depunerea fiselor de proiect pana la publicarea raportului final de selectie, pentru: </w:t>
      </w:r>
    </w:p>
    <w:p w14:paraId="0A6BD790"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 etapa de evaluare a conformitatii administrative si a eligibilitatii; </w:t>
      </w:r>
    </w:p>
    <w:p w14:paraId="66395AC5"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 etapa de evaluare tehnica si financiara; </w:t>
      </w:r>
    </w:p>
    <w:p w14:paraId="415C1EE5"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 perioada maxima de raspuns la solicitarile de clarificari; </w:t>
      </w:r>
    </w:p>
    <w:p w14:paraId="0619FD2E" w14:textId="77777777" w:rsidR="00E77D00" w:rsidRDefault="00000000">
      <w:pPr>
        <w:spacing w:after="120" w:line="240" w:lineRule="auto"/>
        <w:jc w:val="both"/>
        <w:rPr>
          <w:rFonts w:asciiTheme="majorHAnsi" w:hAnsiTheme="majorHAnsi" w:cstheme="majorHAnsi"/>
          <w:lang w:val="it-IT"/>
        </w:rPr>
      </w:pPr>
      <w:r>
        <w:rPr>
          <w:rFonts w:cstheme="majorHAnsi"/>
          <w:lang w:val="it-IT"/>
        </w:rPr>
        <w:lastRenderedPageBreak/>
        <w:t xml:space="preserve">- publicarea raportului intermediar de selectie; </w:t>
      </w:r>
    </w:p>
    <w:p w14:paraId="2E1273DA"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 perioada maxima de depunere a contestatiilor; </w:t>
      </w:r>
    </w:p>
    <w:p w14:paraId="14F33722"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 publicarea raportului final de selectie </w:t>
      </w:r>
    </w:p>
    <w:p w14:paraId="5196CB06" w14:textId="77777777" w:rsidR="00E77D00" w:rsidRDefault="00000000">
      <w:pPr>
        <w:spacing w:after="120" w:line="240" w:lineRule="auto"/>
        <w:jc w:val="both"/>
        <w:rPr>
          <w:rFonts w:asciiTheme="majorHAnsi" w:hAnsiTheme="majorHAnsi" w:cstheme="majorHAnsi"/>
          <w:b/>
          <w:bCs/>
          <w:u w:val="single"/>
          <w:lang w:val="it-IT"/>
        </w:rPr>
      </w:pPr>
      <w:r>
        <w:rPr>
          <w:rFonts w:cstheme="majorHAnsi"/>
          <w:lang w:val="it-IT"/>
        </w:rPr>
        <w:t>In situatii bine justificate, Grupul de Actiune Locala poate prelungi perioada de derulare a procesului de evaluare si selectie cu pâna la 15 zile, cu informarea prealabila a OIR PECU Regiunea Nord - Est responsabil asupra motivelor ce au condus la necesitatea prelungirii perioadei de evaluare.</w:t>
      </w:r>
    </w:p>
    <w:p w14:paraId="51945734" w14:textId="77777777" w:rsidR="00E77D00" w:rsidRDefault="00E77D00">
      <w:pPr>
        <w:spacing w:after="120" w:line="240" w:lineRule="auto"/>
        <w:jc w:val="both"/>
        <w:rPr>
          <w:rFonts w:asciiTheme="majorHAnsi" w:hAnsiTheme="majorHAnsi" w:cstheme="majorHAnsi"/>
          <w:b/>
          <w:bCs/>
          <w:u w:val="single"/>
        </w:rPr>
      </w:pPr>
    </w:p>
    <w:p w14:paraId="42E24919" w14:textId="77777777" w:rsidR="00E77D00" w:rsidRDefault="00000000">
      <w:pPr>
        <w:spacing w:after="120" w:line="240" w:lineRule="auto"/>
        <w:jc w:val="both"/>
        <w:rPr>
          <w:rFonts w:asciiTheme="majorHAnsi" w:hAnsiTheme="majorHAnsi" w:cstheme="majorHAnsi"/>
          <w:b/>
          <w:bCs/>
          <w:u w:val="single"/>
        </w:rPr>
      </w:pPr>
      <w:r>
        <w:rPr>
          <w:rFonts w:cstheme="majorHAnsi"/>
          <w:b/>
          <w:bCs/>
          <w:u w:val="single"/>
        </w:rPr>
        <w:t>Finalizarea procesului de evaluare si selectie a fiselor de proiect si comunicarea rezultatelor</w:t>
      </w:r>
    </w:p>
    <w:p w14:paraId="7E1B0A70"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In procesul de selectie, GAL CODRII PASCANILOR va invita un reprezentant al AM si/sau un reprezentant al OIR PECU Regiunea Nord - Est, in calitate de observator. Invitatia se va transmite cu 5 zile lucratoare inainte de data de incepere a sesiunii de selectie a fiselor de proiecte, in invitatie fiind specificate datele referitoare la apelul lansat, respectiv locatia, adresa si ora de desfasurare a sedintei. </w:t>
      </w:r>
    </w:p>
    <w:p w14:paraId="6E6C5A07" w14:textId="77777777" w:rsidR="00E77D00" w:rsidRDefault="00000000">
      <w:pPr>
        <w:spacing w:after="120" w:line="240" w:lineRule="auto"/>
        <w:jc w:val="both"/>
        <w:rPr>
          <w:rFonts w:asciiTheme="majorHAnsi" w:hAnsiTheme="majorHAnsi" w:cstheme="majorHAnsi"/>
        </w:rPr>
      </w:pPr>
      <w:r>
        <w:rPr>
          <w:rFonts w:cstheme="majorHAnsi"/>
          <w:lang w:val="it-IT"/>
        </w:rPr>
        <w:t>Cu ocazia intrunirii aferente sesiunii de selectie, reprezentantii OIR PECU Regiunea Nord - Est vor intocmi un Raportul de observator in care vor mentiona daca au fost respectate criteriile minime de eligibilitate FSE+, procedura de selectie si punctajul aferent, prevederile privind conflictul de interese, precum si orice alte probleme/aspecte aparute in timpul selectiei. Raportul de observator va fi atasat la Raportul de Selectie elaborat de GAL.</w:t>
      </w:r>
    </w:p>
    <w:p w14:paraId="4DC6BBBF" w14:textId="77777777" w:rsidR="00E77D00" w:rsidRDefault="00000000">
      <w:pPr>
        <w:spacing w:after="120" w:line="240" w:lineRule="auto"/>
        <w:jc w:val="both"/>
        <w:rPr>
          <w:rFonts w:asciiTheme="majorHAnsi" w:hAnsiTheme="majorHAnsi" w:cstheme="majorHAnsi"/>
        </w:rPr>
      </w:pPr>
      <w:r>
        <w:rPr>
          <w:rFonts w:cstheme="majorHAnsi"/>
        </w:rPr>
        <w:t>Dupa verificarea procesului de evaluare si selectie si completarea formularului de verificare aferent, reprezentantii OIR PECU Regiunea Nord - Est vor aviza si vor scrie pe Raportul de selectie „Au fost respectate criteriile de eligibilate si selectie din documentele apelului, precum si masurile minime obligatorii de publicitate a apelului de selectie.” (in cazul nerespectarii acestor masuri, nu se va aviza Raportul de selectie).</w:t>
      </w:r>
    </w:p>
    <w:p w14:paraId="5C1D7C4E" w14:textId="77777777" w:rsidR="00E77D00" w:rsidRDefault="00000000">
      <w:pPr>
        <w:spacing w:after="120" w:line="240" w:lineRule="auto"/>
        <w:jc w:val="both"/>
        <w:rPr>
          <w:rFonts w:asciiTheme="majorHAnsi" w:hAnsiTheme="majorHAnsi" w:cstheme="majorHAnsi"/>
        </w:rPr>
      </w:pPr>
      <w:r>
        <w:rPr>
          <w:rFonts w:cstheme="majorHAnsi"/>
        </w:rPr>
        <w:t>Rezultatele procesului de selectie se consemneaza in Raportul de selectie pentru lista de proiecte, in care vor fi inscrise fisele de proiect eligibile selectate, eligibile neselectate, neeligibile si retrase, valoarea acestora, numele solicitantilor, iar pentru fisele de proiect eligibile, punctajul obtinut pentru fiecare criteriu de selectie. Acesta va fi semnat si aprobat de catre toti membrii Comitetului de Selectie prezenti la intrunire, specificându-se apartenenta la mediul privat sau public si va fi avizat de catre reprezentantul legal al GAL, in vederea publicarii pe site-ul GAL si in platforma informatica dezvoltata de AMPS.</w:t>
      </w:r>
    </w:p>
    <w:p w14:paraId="7236A815" w14:textId="77777777" w:rsidR="00E77D00" w:rsidRDefault="00000000">
      <w:pPr>
        <w:spacing w:after="120" w:line="240" w:lineRule="auto"/>
        <w:jc w:val="both"/>
        <w:rPr>
          <w:rFonts w:asciiTheme="majorHAnsi" w:hAnsiTheme="majorHAnsi" w:cstheme="majorHAnsi"/>
        </w:rPr>
      </w:pPr>
      <w:r>
        <w:rPr>
          <w:rFonts w:cstheme="majorHAnsi"/>
        </w:rPr>
        <w:t>Este obligatoriu ca acesta sa contina mentiunea conform careia anumite fise de proiect pot fi respinse daca se constata la nivelul OIR PECU Regiunea Nord - Est aspecte referitoare la neindeplinirea cerintelor minime de eligibilitate sau incalcarea unor principii generale de selectie/procedura de evaluare si selectie avizata de OIR PECU Regiunea Nord – Est.</w:t>
      </w:r>
    </w:p>
    <w:p w14:paraId="35DB0F1D" w14:textId="77777777" w:rsidR="00E77D00" w:rsidRDefault="00000000">
      <w:pPr>
        <w:spacing w:after="120" w:line="240" w:lineRule="auto"/>
        <w:jc w:val="both"/>
        <w:rPr>
          <w:rFonts w:asciiTheme="majorHAnsi" w:hAnsiTheme="majorHAnsi" w:cstheme="majorHAnsi"/>
        </w:rPr>
      </w:pPr>
      <w:r>
        <w:rPr>
          <w:rFonts w:cstheme="majorHAnsi"/>
        </w:rPr>
        <w:t>In situatia in care unul sau mai multi membri ai Comitetului de Selectie se abtin de la vot sau se opun aprobarii Raportului Intermediar de Selectie si refuza sa semneze Raportul, se va consemna aceasta optiune si motivarea ei in procesul verbal al intrunirii.</w:t>
      </w:r>
    </w:p>
    <w:p w14:paraId="2FDF8B27" w14:textId="77777777" w:rsidR="00E77D00" w:rsidRDefault="00000000">
      <w:pPr>
        <w:spacing w:after="120" w:line="240" w:lineRule="auto"/>
        <w:jc w:val="both"/>
        <w:rPr>
          <w:rFonts w:asciiTheme="majorHAnsi" w:hAnsiTheme="majorHAnsi" w:cstheme="majorHAnsi"/>
        </w:rPr>
      </w:pPr>
      <w:r>
        <w:rPr>
          <w:rFonts w:cstheme="majorHAnsi"/>
        </w:rPr>
        <w:lastRenderedPageBreak/>
        <w:t>In cazul in care Raportul intermediar de selectie nu este semnat si aprobat de catre toti membrii prezenti, se va trece la reluarea procesului de selectie, conform prevederilor prezentului Regulament si ale Procedurii de evaluare si selectie a fiselor de proiecte depuse prin intermediul GAL.</w:t>
      </w:r>
    </w:p>
    <w:p w14:paraId="2DEA12D0" w14:textId="77777777" w:rsidR="00E77D00" w:rsidRDefault="00000000">
      <w:pPr>
        <w:spacing w:after="120" w:line="240" w:lineRule="auto"/>
        <w:jc w:val="both"/>
        <w:rPr>
          <w:rFonts w:asciiTheme="majorHAnsi" w:hAnsiTheme="majorHAnsi" w:cstheme="majorHAnsi"/>
        </w:rPr>
      </w:pPr>
      <w:r>
        <w:rPr>
          <w:rFonts w:cstheme="majorHAnsi"/>
        </w:rPr>
        <w:t>De asemenea, se va intocmi o Lista de rezerva care va contine, in ordinea descrescatoare a punctajelor, fisele de proiecte care au obtinut cel putin punctajul minim, dar care nu au fost selectate pentru finantare in cadrul Raportului de selectie, ca urmare a epuizarii bugetului la nivelul apelului. Daca la nivelul GAL va exista intentia de a finanta fise de proiecte eligibile care nu s-au incadrat in plafonul alocat de finantare din ultima sesiune de depunere a proiectelor, cuprinse intr-o lista de asteptare, intocmita pe baza ierarhizarii acestora si cu aplicarea criteriilor de departajare, acestea vor putea fi finantate, in limita constituirii fondurilor disponibile, inclusiv prin aprobarea de realocari financiare. Aceasta mentiune nu se aplica in cazul in care pentru respectiva interventie va mai fi lansata o noua sesiune de depunere. In acest caz, fisele de proiecte cuprinse in lista de asteptare pot fi retrase si redepuse la urmatorul apel de selectie, in vederea evaluarii si selectiei.</w:t>
      </w:r>
    </w:p>
    <w:p w14:paraId="07E07F85" w14:textId="77777777" w:rsidR="00E77D00" w:rsidRDefault="00000000">
      <w:pPr>
        <w:spacing w:after="120" w:line="240" w:lineRule="auto"/>
        <w:jc w:val="both"/>
        <w:rPr>
          <w:rFonts w:asciiTheme="majorHAnsi" w:hAnsiTheme="majorHAnsi" w:cstheme="majorHAnsi"/>
        </w:rPr>
      </w:pPr>
      <w:r>
        <w:rPr>
          <w:rFonts w:cstheme="majorHAnsi"/>
        </w:rPr>
        <w:t>In cazul in care in urma derularii unui apel de selectie, nu a fost depusa nicio fisa de proiect, Mangerul GAL va instiinta Secretariatul OIR PECU Regiunea Nord - Est asupra acestui fapt, caz in care nu se va emite Raportul de Selectie.</w:t>
      </w:r>
    </w:p>
    <w:p w14:paraId="4A88CF82" w14:textId="77777777" w:rsidR="00E77D00" w:rsidRDefault="00000000">
      <w:pPr>
        <w:spacing w:after="120" w:line="240" w:lineRule="auto"/>
        <w:jc w:val="both"/>
        <w:rPr>
          <w:rFonts w:asciiTheme="majorHAnsi" w:hAnsiTheme="majorHAnsi" w:cstheme="majorHAnsi"/>
        </w:rPr>
      </w:pPr>
      <w:r>
        <w:rPr>
          <w:rFonts w:cstheme="majorHAnsi"/>
        </w:rPr>
        <w:t>In vederea asigurarii transparentei procesului de selectie realizat la nivelul Asociatiei GAL CODRII PASCANILOR, Rapoartele de Selectie (atât cel intermediar cât si cel final) vor fi facute publice prin publicare</w:t>
      </w:r>
      <w:r>
        <w:t xml:space="preserve"> </w:t>
      </w:r>
      <w:r>
        <w:rPr>
          <w:rFonts w:cstheme="majorHAnsi"/>
        </w:rPr>
        <w:t>pe pagina web a GAL, cat si in aplicatia inforamatica dezvoltata de AM PS PAC in termen de maxim 2 zile lucratoare de la aprobare.</w:t>
      </w:r>
    </w:p>
    <w:p w14:paraId="7D8D7EEC" w14:textId="77777777" w:rsidR="00E77D00" w:rsidRDefault="00000000">
      <w:pPr>
        <w:spacing w:after="120" w:line="240" w:lineRule="auto"/>
        <w:jc w:val="both"/>
        <w:rPr>
          <w:rFonts w:asciiTheme="majorHAnsi" w:hAnsiTheme="majorHAnsi" w:cstheme="majorHAnsi"/>
        </w:rPr>
      </w:pPr>
      <w:r>
        <w:rPr>
          <w:rFonts w:cstheme="majorHAnsi"/>
        </w:rPr>
        <w:t>Transmiterea pachetului de fise de proiecte catre OIR PECU Regiunea Nord – Est se face in 2 zile lucratoare.</w:t>
      </w:r>
    </w:p>
    <w:p w14:paraId="384B15A0" w14:textId="77777777" w:rsidR="00E77D00" w:rsidRDefault="00000000">
      <w:pPr>
        <w:spacing w:after="120" w:line="240" w:lineRule="auto"/>
        <w:jc w:val="both"/>
        <w:rPr>
          <w:rFonts w:asciiTheme="majorHAnsi" w:hAnsiTheme="majorHAnsi" w:cstheme="majorHAnsi"/>
        </w:rPr>
      </w:pPr>
      <w:r>
        <w:rPr>
          <w:rFonts w:cstheme="majorHAnsi"/>
        </w:rPr>
        <w:t>Pachetul de fișe de proiect selectate de GAL va cuprinde:</w:t>
      </w:r>
    </w:p>
    <w:p w14:paraId="33897890" w14:textId="77777777" w:rsidR="00E77D00" w:rsidRDefault="00000000">
      <w:pPr>
        <w:spacing w:after="120" w:line="240" w:lineRule="auto"/>
        <w:jc w:val="both"/>
        <w:rPr>
          <w:rFonts w:asciiTheme="majorHAnsi" w:hAnsiTheme="majorHAnsi" w:cstheme="majorHAnsi"/>
        </w:rPr>
      </w:pPr>
      <w:r>
        <w:rPr>
          <w:rFonts w:cstheme="majorHAnsi"/>
        </w:rPr>
        <w:t>- Cererea de propuneri și Ghidul Solicitantului elaborat de GAL</w:t>
      </w:r>
    </w:p>
    <w:p w14:paraId="3BE2F332" w14:textId="77777777" w:rsidR="00E77D00" w:rsidRDefault="00000000">
      <w:pPr>
        <w:spacing w:after="120" w:line="240" w:lineRule="auto"/>
        <w:jc w:val="both"/>
        <w:rPr>
          <w:rFonts w:asciiTheme="majorHAnsi" w:hAnsiTheme="majorHAnsi" w:cstheme="majorHAnsi"/>
        </w:rPr>
      </w:pPr>
      <w:r>
        <w:rPr>
          <w:rFonts w:cstheme="majorHAnsi"/>
        </w:rPr>
        <w:t>- Modificările aduse la Cererea de propuneri și Ghidul Solicitantului elaborat de GAL (dacă este cazul)</w:t>
      </w:r>
    </w:p>
    <w:p w14:paraId="0C989890" w14:textId="77777777" w:rsidR="00E77D00" w:rsidRDefault="00000000">
      <w:pPr>
        <w:spacing w:after="120" w:line="240" w:lineRule="auto"/>
        <w:jc w:val="both"/>
        <w:rPr>
          <w:rFonts w:asciiTheme="majorHAnsi" w:hAnsiTheme="majorHAnsi" w:cstheme="majorHAnsi"/>
        </w:rPr>
      </w:pPr>
      <w:r>
        <w:rPr>
          <w:rFonts w:cstheme="majorHAnsi"/>
        </w:rPr>
        <w:t>- Raportul intermediar de selecție și documentele conexe acestuia (liste de evaluare; declarații privind evitarea conflictului de interese etc.);</w:t>
      </w:r>
    </w:p>
    <w:p w14:paraId="55218628" w14:textId="77777777" w:rsidR="00E77D00" w:rsidRDefault="00000000">
      <w:pPr>
        <w:spacing w:after="120" w:line="240" w:lineRule="auto"/>
        <w:jc w:val="both"/>
        <w:rPr>
          <w:rFonts w:asciiTheme="majorHAnsi" w:hAnsiTheme="majorHAnsi" w:cstheme="majorHAnsi"/>
        </w:rPr>
      </w:pPr>
      <w:r>
        <w:rPr>
          <w:rFonts w:cstheme="majorHAnsi"/>
        </w:rPr>
        <w:t>- Dovada informării solicitanților cu privire la rezultatele evaluării;</w:t>
      </w:r>
    </w:p>
    <w:p w14:paraId="02248F11" w14:textId="77777777" w:rsidR="00E77D00" w:rsidRDefault="00000000">
      <w:pPr>
        <w:spacing w:after="120" w:line="240" w:lineRule="auto"/>
        <w:jc w:val="both"/>
        <w:rPr>
          <w:rFonts w:asciiTheme="majorHAnsi" w:hAnsiTheme="majorHAnsi" w:cstheme="majorHAnsi"/>
        </w:rPr>
      </w:pPr>
      <w:r>
        <w:rPr>
          <w:rFonts w:cstheme="majorHAnsi"/>
        </w:rPr>
        <w:t>- Contestațiile formulate și listele de evaluare aferente soluționării contestațiilor;</w:t>
      </w:r>
    </w:p>
    <w:p w14:paraId="4F912D2E" w14:textId="77777777" w:rsidR="00E77D00" w:rsidRDefault="00000000">
      <w:pPr>
        <w:spacing w:after="120" w:line="240" w:lineRule="auto"/>
        <w:jc w:val="both"/>
        <w:rPr>
          <w:rFonts w:asciiTheme="majorHAnsi" w:hAnsiTheme="majorHAnsi" w:cstheme="majorHAnsi"/>
        </w:rPr>
      </w:pPr>
      <w:r>
        <w:rPr>
          <w:rFonts w:cstheme="majorHAnsi"/>
        </w:rPr>
        <w:t>- Raportul final de selecție;</w:t>
      </w:r>
    </w:p>
    <w:p w14:paraId="0F7F2BC9" w14:textId="77777777" w:rsidR="00E77D00" w:rsidRDefault="00000000">
      <w:pPr>
        <w:spacing w:after="120" w:line="240" w:lineRule="auto"/>
        <w:jc w:val="both"/>
        <w:rPr>
          <w:rFonts w:asciiTheme="majorHAnsi" w:hAnsiTheme="majorHAnsi" w:cstheme="majorHAnsi"/>
        </w:rPr>
      </w:pPr>
      <w:r>
        <w:rPr>
          <w:rFonts w:cstheme="majorHAnsi"/>
        </w:rPr>
        <w:t>- Fișele de proiect depuse cu toate anexele și răspunsul la solicitările de clarificări, dacă este cazul.</w:t>
      </w:r>
    </w:p>
    <w:p w14:paraId="1CBF81FB" w14:textId="77777777" w:rsidR="00E77D00" w:rsidRDefault="00000000">
      <w:pPr>
        <w:spacing w:after="120" w:line="240" w:lineRule="auto"/>
        <w:jc w:val="both"/>
        <w:rPr>
          <w:rFonts w:asciiTheme="majorHAnsi" w:hAnsiTheme="majorHAnsi" w:cstheme="majorHAnsi"/>
        </w:rPr>
      </w:pPr>
      <w:r>
        <w:rPr>
          <w:rFonts w:cstheme="majorHAnsi"/>
        </w:rPr>
        <w:t>Organismul Intermediar Regional PECU Regiunea Nord - Est verifică:</w:t>
      </w:r>
    </w:p>
    <w:p w14:paraId="79EA4A5B" w14:textId="77777777" w:rsidR="00E77D00" w:rsidRDefault="00000000">
      <w:pPr>
        <w:spacing w:after="120" w:line="240" w:lineRule="auto"/>
        <w:jc w:val="both"/>
        <w:rPr>
          <w:rFonts w:asciiTheme="majorHAnsi" w:hAnsiTheme="majorHAnsi" w:cstheme="majorHAnsi"/>
        </w:rPr>
      </w:pPr>
      <w:r>
        <w:rPr>
          <w:rFonts w:cstheme="majorHAnsi"/>
        </w:rPr>
        <w:t>- Respectarea Procedurii de selecție a fișelor de proiecte de către GAL (procedura avizată de către OIR);</w:t>
      </w:r>
    </w:p>
    <w:p w14:paraId="2C336C89" w14:textId="77777777" w:rsidR="00E77D00" w:rsidRDefault="00000000">
      <w:pPr>
        <w:spacing w:after="120" w:line="240" w:lineRule="auto"/>
        <w:jc w:val="both"/>
        <w:rPr>
          <w:rFonts w:asciiTheme="majorHAnsi" w:hAnsiTheme="majorHAnsi" w:cstheme="majorHAnsi"/>
        </w:rPr>
      </w:pPr>
      <w:r>
        <w:rPr>
          <w:rFonts w:cstheme="majorHAnsi"/>
        </w:rPr>
        <w:t>- Încadrarea fișei de proiect în intervenția din SDL vizata de Cererea de propuneri în care a fost selectată fișa de proiect</w:t>
      </w:r>
    </w:p>
    <w:p w14:paraId="4BD797C4" w14:textId="77777777" w:rsidR="00E77D00" w:rsidRDefault="00000000">
      <w:pPr>
        <w:spacing w:after="120" w:line="240" w:lineRule="auto"/>
        <w:jc w:val="both"/>
        <w:rPr>
          <w:rFonts w:asciiTheme="majorHAnsi" w:hAnsiTheme="majorHAnsi" w:cstheme="majorHAnsi"/>
        </w:rPr>
      </w:pPr>
      <w:r>
        <w:rPr>
          <w:rFonts w:cstheme="majorHAnsi"/>
        </w:rPr>
        <w:lastRenderedPageBreak/>
        <w:t>- Elementele de eligibilitate ale fișei de proiect din perspectiva finanțării din Programul Incluziune și Demnitate Socială 2021 -2027;</w:t>
      </w:r>
    </w:p>
    <w:p w14:paraId="28E6056F" w14:textId="77777777" w:rsidR="00E77D00" w:rsidRDefault="00000000">
      <w:pPr>
        <w:spacing w:after="120" w:line="240" w:lineRule="auto"/>
        <w:jc w:val="both"/>
        <w:rPr>
          <w:rFonts w:asciiTheme="majorHAnsi" w:hAnsiTheme="majorHAnsi" w:cstheme="majorHAnsi"/>
        </w:rPr>
      </w:pPr>
      <w:r>
        <w:rPr>
          <w:rFonts w:cstheme="majorHAnsi"/>
        </w:rPr>
        <w:t>În cazul în care OIR PECU Regiunea Nord - Est constată că nu a fost respectată Procedura de selecție a fișelor de către GAL, inclusiv a elementelor ce țin de transparență, nediscriminare sau conflict de interese – pachetul de fișe de proiecte se respinge, iar Grupul de Acțiune Locală urmează să reia procesul de evaluare și selecție prin relansarea cererii de propuneri.</w:t>
      </w:r>
    </w:p>
    <w:p w14:paraId="1B6B34E4" w14:textId="77777777" w:rsidR="00E77D00" w:rsidRDefault="00000000">
      <w:pPr>
        <w:spacing w:after="120" w:line="240" w:lineRule="auto"/>
        <w:jc w:val="both"/>
        <w:rPr>
          <w:rFonts w:asciiTheme="majorHAnsi" w:hAnsiTheme="majorHAnsi" w:cstheme="majorHAnsi"/>
        </w:rPr>
      </w:pPr>
      <w:r>
        <w:rPr>
          <w:rFonts w:cstheme="majorHAnsi"/>
        </w:rPr>
        <w:t>În cazul în care fișa/fișele de proiect selectate nu îndeplinesc condițiile de eligibilitate pentru a fi finanțate din PIDS fișa/fișele de proiect selectate de către GAL nu sunt avizate, iar Grupul de Acțiune Locală transmite la avizat fișa/fișele de proiecte aflate pe lista de rezerve în ordinea descrescătoare a punctajului obținut, dacă există. În cazul în care nu există fișe de proiect pe lista de rezerve sau aceste fișe de proiect nu sunt avizate de către OIR PECU Regiunea Nord - Est, Grupul de Acțiune Locală urmează să reia procesul de evaluare și selecție prin relansarea cererii de propuneri.</w:t>
      </w:r>
    </w:p>
    <w:p w14:paraId="7AD8BFD4" w14:textId="77777777" w:rsidR="00E77D00" w:rsidRDefault="00000000">
      <w:pPr>
        <w:spacing w:after="120" w:line="240" w:lineRule="auto"/>
        <w:jc w:val="both"/>
        <w:rPr>
          <w:rFonts w:asciiTheme="majorHAnsi" w:hAnsiTheme="majorHAnsi" w:cstheme="majorHAnsi"/>
        </w:rPr>
      </w:pPr>
      <w:r>
        <w:rPr>
          <w:rFonts w:cstheme="majorHAnsi"/>
        </w:rPr>
        <w:t>OIR PECU Regiunea Nord - Est notifică GAL cu privire la rezoluția de avizare/neavizare a fișei/fișelor de proiect. În cazul neavizării sunt prezentate și motivele ce au condus la decizia de neavizare.</w:t>
      </w:r>
    </w:p>
    <w:p w14:paraId="68442046" w14:textId="77777777" w:rsidR="00E77D00" w:rsidRDefault="00000000">
      <w:pPr>
        <w:spacing w:after="120" w:line="240" w:lineRule="auto"/>
        <w:jc w:val="both"/>
        <w:rPr>
          <w:rFonts w:asciiTheme="majorHAnsi" w:hAnsiTheme="majorHAnsi" w:cstheme="majorHAnsi"/>
        </w:rPr>
      </w:pPr>
      <w:r>
        <w:rPr>
          <w:rFonts w:cstheme="majorHAnsi"/>
        </w:rPr>
        <w:t>Termenul de verificare a pachetului de fișe de proiect este de maxim 15 zile lucrătoare la care se adaugă zilele necesare pentru ca Grupul de Acțiune Locală să răspundă la clarificări.</w:t>
      </w:r>
    </w:p>
    <w:p w14:paraId="18970BCD" w14:textId="77777777" w:rsidR="00E77D00" w:rsidRDefault="00000000">
      <w:pPr>
        <w:spacing w:after="120" w:line="240" w:lineRule="auto"/>
        <w:jc w:val="both"/>
        <w:rPr>
          <w:rFonts w:asciiTheme="majorHAnsi" w:hAnsiTheme="majorHAnsi" w:cstheme="majorHAnsi"/>
        </w:rPr>
      </w:pPr>
      <w:r>
        <w:rPr>
          <w:rFonts w:cstheme="majorHAnsi"/>
        </w:rPr>
        <w:t>În procesul de avizare a fișei/fișelor de proiect, OIR OIR PECU Regiunea Nord - Est poate solicita clarificări GAL-ului.</w:t>
      </w:r>
    </w:p>
    <w:p w14:paraId="75AC804D" w14:textId="77777777" w:rsidR="00E77D00" w:rsidRDefault="00000000">
      <w:pPr>
        <w:spacing w:after="120" w:line="240" w:lineRule="auto"/>
        <w:jc w:val="both"/>
        <w:rPr>
          <w:rFonts w:asciiTheme="majorHAnsi" w:hAnsiTheme="majorHAnsi" w:cstheme="majorHAnsi"/>
        </w:rPr>
      </w:pPr>
      <w:r>
        <w:rPr>
          <w:rFonts w:cstheme="majorHAnsi"/>
        </w:rPr>
        <w:t>Grupul de Acțiune Locală poate contesta decizia de neavizare a fișei/fișelor de proiect selectate, în termen de 30 zile calendaristice de la primirea deciziei de neavizare. Contestația formulată se transmite</w:t>
      </w:r>
    </w:p>
    <w:p w14:paraId="75C2F917" w14:textId="77777777" w:rsidR="00E77D00" w:rsidRDefault="00000000">
      <w:pPr>
        <w:spacing w:after="120" w:line="240" w:lineRule="auto"/>
        <w:jc w:val="both"/>
        <w:rPr>
          <w:rFonts w:asciiTheme="majorHAnsi" w:hAnsiTheme="majorHAnsi" w:cstheme="majorHAnsi"/>
        </w:rPr>
      </w:pPr>
      <w:r>
        <w:rPr>
          <w:rFonts w:cstheme="majorHAnsi"/>
        </w:rPr>
        <w:t>prin e-mail către OIR PECU Regiunea Nord - Est la adresa și în termenul specificat pe Notificarea de neavizare a fișei de proiect, și va viza exclusiv elementele prezentate de OIR PECU Regiunea Nord - Est ca motiv pentru neavizare.</w:t>
      </w:r>
    </w:p>
    <w:p w14:paraId="53DACF94" w14:textId="77777777" w:rsidR="00E77D00" w:rsidRDefault="00000000">
      <w:pPr>
        <w:spacing w:after="120" w:line="240" w:lineRule="auto"/>
        <w:jc w:val="both"/>
        <w:rPr>
          <w:rFonts w:asciiTheme="majorHAnsi" w:hAnsiTheme="majorHAnsi" w:cstheme="majorHAnsi"/>
        </w:rPr>
      </w:pPr>
      <w:r>
        <w:rPr>
          <w:rFonts w:cstheme="majorHAnsi"/>
        </w:rPr>
        <w:t>OIR PECU Regiunea Nord - Est analizează contestația formulată de către GAL și transmite în termen de maxim 30 zile calendaristice rezoluția finală cu privire la pachetul de fișe de proiecte selectate de către GAL.</w:t>
      </w:r>
    </w:p>
    <w:p w14:paraId="0C5A5415" w14:textId="77777777" w:rsidR="00E77D00" w:rsidRDefault="00000000">
      <w:pPr>
        <w:spacing w:after="120" w:line="240" w:lineRule="auto"/>
        <w:jc w:val="both"/>
        <w:rPr>
          <w:rFonts w:asciiTheme="majorHAnsi" w:hAnsiTheme="majorHAnsi" w:cstheme="majorHAnsi"/>
        </w:rPr>
      </w:pPr>
      <w:r>
        <w:rPr>
          <w:rFonts w:cstheme="majorHAnsi"/>
        </w:rPr>
        <w:t>Autoritatea de Management pentru Programul Incluziune și Demnitate Socială 2021-2027 lansează apelul de proiecte pentru depunerea în aplicația MySMIS2021+ a Cererilor de finanțare pentru fișele de proiect selectate de GAL și avizate de OIR PECU Regiunea Nord - Est.</w:t>
      </w:r>
    </w:p>
    <w:p w14:paraId="00587204" w14:textId="77777777" w:rsidR="00E77D00" w:rsidRDefault="00000000">
      <w:pPr>
        <w:spacing w:after="120" w:line="240" w:lineRule="auto"/>
        <w:jc w:val="both"/>
        <w:rPr>
          <w:rFonts w:asciiTheme="majorHAnsi" w:hAnsiTheme="majorHAnsi" w:cstheme="majorHAnsi"/>
        </w:rPr>
      </w:pPr>
      <w:r>
        <w:rPr>
          <w:rFonts w:cstheme="majorHAnsi"/>
        </w:rPr>
        <w:t>Acest apel de proiecte este destinat exclusiv beneficiarilor ale căror fișe de proiect au fost selectate la finanțare de către GAL și au fost avizate de către Organismul Intermediar Regional. Cererile de finanțare depuse în aplicația MySMIS2021+ vor respecta condițiile din Ghidul Solicitantului Condiții Specifice publicat de către AM PIDS. Prin Ghidul Solicitantului Condiții Specifice AM PIDS va stabili, dacă este cazul, documentele necesare a fi încărcate în MySMIS2021+, inclusiv documentele emise în contextul evaluării și selecției realizate la nivelul Grupului de Acțiune Locală.</w:t>
      </w:r>
    </w:p>
    <w:p w14:paraId="5C1AA266" w14:textId="77777777" w:rsidR="00E77D00" w:rsidRDefault="00000000">
      <w:pPr>
        <w:spacing w:after="120" w:line="240" w:lineRule="auto"/>
        <w:jc w:val="both"/>
        <w:rPr>
          <w:rFonts w:asciiTheme="majorHAnsi" w:hAnsiTheme="majorHAnsi" w:cstheme="majorHAnsi"/>
        </w:rPr>
      </w:pPr>
      <w:r>
        <w:rPr>
          <w:rFonts w:cstheme="majorHAnsi"/>
        </w:rPr>
        <w:t xml:space="preserve">Cererile de finanțare vor fi verificate în conformitate cu procedurile aplicabile la nivelul AM PIDS și a Organismelor Intermediare Regionale și în conformitate cu Metodologia de verificare, evaluare şi </w:t>
      </w:r>
      <w:r>
        <w:rPr>
          <w:rFonts w:cstheme="majorHAnsi"/>
        </w:rPr>
        <w:lastRenderedPageBreak/>
        <w:t>selecție a proiectelor ȋn cadrul Programului Incluziune și Demnitate Socială 2021 – 2027 (PIDS) – secțiunea dedicată Mecanismului DLRC aferent mediului rural și orașelor și municipiilor cu o populație mai mică de 20.000 de locuitori.</w:t>
      </w:r>
    </w:p>
    <w:p w14:paraId="04D4FD93" w14:textId="77777777" w:rsidR="00E77D00" w:rsidRDefault="00000000">
      <w:pPr>
        <w:spacing w:after="120" w:line="240" w:lineRule="auto"/>
        <w:jc w:val="both"/>
        <w:rPr>
          <w:rFonts w:asciiTheme="majorHAnsi" w:hAnsiTheme="majorHAnsi" w:cstheme="majorHAnsi"/>
        </w:rPr>
      </w:pPr>
      <w:r>
        <w:rPr>
          <w:rFonts w:cstheme="majorHAnsi"/>
        </w:rPr>
        <w:t>În acest sens, încă din faza de lansare a Cererilor de propuneri, Grupul de Acțiune Locală trebuie să informeze potențialii beneficiari asupra criteriilor de eligibilitate definite conform Ghidului Solicitantului Condiții Generale pentru Programul Incluziune și Demnitate Socială 2021 – 2027 și cu privire la Metodologia de verificare, evaluare şi selecție a proiectelor ȋn cadrul Programului Incluziune și Demnitate Socială 2021 – 2027 (PIDS), ambele documente fiind publicate pe pagina web a Ministerului Investițiilor și Proiectelor Europene http://mfe.gov.ro secțiunea dedicată Programului Incluziune și Demnitate Socială 2021 – 2027.</w:t>
      </w:r>
    </w:p>
    <w:p w14:paraId="7A109C15" w14:textId="77777777" w:rsidR="00E77D00" w:rsidRDefault="00000000">
      <w:pPr>
        <w:spacing w:after="120" w:line="240" w:lineRule="auto"/>
        <w:jc w:val="both"/>
        <w:rPr>
          <w:rFonts w:asciiTheme="majorHAnsi" w:hAnsiTheme="majorHAnsi" w:cstheme="majorHAnsi"/>
        </w:rPr>
      </w:pPr>
      <w:r>
        <w:rPr>
          <w:rFonts w:cstheme="majorHAnsi"/>
        </w:rPr>
        <w:t>Beneficiarii selectați de Grupul de Acțiune Locală au obligația de a încărca în aplicația MySMIS2021+ Cererile de finanțare în termen de maxim 45 de zile de la data comunicării de către OIR către GAL a avizării fișei de proiect selectate de către GAL. Nerespectarea termenului de 45 de zile de depunere a Cererii de finanțare conduce la respingerea automată a fișei de proiect, iar Grupul de Acțiune</w:t>
      </w:r>
      <w:r>
        <w:t xml:space="preserve"> </w:t>
      </w:r>
      <w:r>
        <w:rPr>
          <w:rFonts w:cstheme="majorHAnsi"/>
        </w:rPr>
        <w:t>Locală are obligația de a solicita avizul pentru fișele de proiect de pe lista de rezerve, dacă există, sau va relansa Cererea de propuneri.</w:t>
      </w:r>
    </w:p>
    <w:p w14:paraId="6A40CDDC" w14:textId="77777777" w:rsidR="00E77D00" w:rsidRDefault="00000000">
      <w:pPr>
        <w:spacing w:after="120" w:line="240" w:lineRule="auto"/>
        <w:jc w:val="both"/>
        <w:rPr>
          <w:rFonts w:asciiTheme="majorHAnsi" w:hAnsiTheme="majorHAnsi" w:cstheme="majorHAnsi"/>
        </w:rPr>
      </w:pPr>
      <w:r>
        <w:rPr>
          <w:rFonts w:cstheme="majorHAnsi"/>
        </w:rPr>
        <w:t>Anterior depunerii Cererii de finanțare, Beneficiarul va prezenta Cererea de finanțare încărcată în aplicația MySMIS Grupului de Acțiune Locală pentru a verifica dacă aceasta este conformă cu Fișa de proiect selectată de către GAL. În acest sens, GAL va menționa în Procedura de selecție și în Ghidul Solicitantului elaborat de GAL care este termenul limită până la care beneficiarul are obligația de a prezenta Cererea de finanțare astfel încât să aibă posibilitatea emiterii avizului de conformitate a Cererii de finanțare cu Fișa de proiect selectată de GAL.</w:t>
      </w:r>
    </w:p>
    <w:p w14:paraId="5326510E" w14:textId="77777777" w:rsidR="00E77D00" w:rsidRDefault="00000000">
      <w:pPr>
        <w:spacing w:after="120" w:line="240" w:lineRule="auto"/>
        <w:jc w:val="both"/>
        <w:rPr>
          <w:rFonts w:asciiTheme="majorHAnsi" w:hAnsiTheme="majorHAnsi" w:cstheme="majorHAnsi"/>
        </w:rPr>
      </w:pPr>
      <w:r>
        <w:rPr>
          <w:rFonts w:cstheme="majorHAnsi"/>
        </w:rPr>
        <w:t>Avizul de conformitate al Cererii de finanțare cu fișa de proiect selectată, emis de GAL trebuie să confirme faptul că Cererea de finanțare depusă în sistemul MySMIS este conformă cu Fișa de proiect în ceea ce privește:</w:t>
      </w:r>
    </w:p>
    <w:p w14:paraId="000061A7" w14:textId="77777777" w:rsidR="00E77D00" w:rsidRDefault="00000000">
      <w:pPr>
        <w:spacing w:after="120" w:line="240" w:lineRule="auto"/>
        <w:jc w:val="both"/>
        <w:rPr>
          <w:rFonts w:asciiTheme="majorHAnsi" w:hAnsiTheme="majorHAnsi" w:cstheme="majorHAnsi"/>
        </w:rPr>
      </w:pPr>
      <w:r>
        <w:rPr>
          <w:rFonts w:cstheme="majorHAnsi"/>
        </w:rPr>
        <w:t>- Obiectivele, activitățile, rezultatele și indicatorii asumați;</w:t>
      </w:r>
    </w:p>
    <w:p w14:paraId="29AEF5CC" w14:textId="77777777" w:rsidR="00E77D00" w:rsidRDefault="00000000">
      <w:pPr>
        <w:spacing w:after="120" w:line="240" w:lineRule="auto"/>
        <w:jc w:val="both"/>
        <w:rPr>
          <w:rFonts w:asciiTheme="majorHAnsi" w:hAnsiTheme="majorHAnsi" w:cstheme="majorHAnsi"/>
        </w:rPr>
      </w:pPr>
      <w:r>
        <w:rPr>
          <w:rFonts w:cstheme="majorHAnsi"/>
        </w:rPr>
        <w:t>- Solicitantul și partenerii selectați;</w:t>
      </w:r>
    </w:p>
    <w:p w14:paraId="38185A71" w14:textId="77777777" w:rsidR="00E77D00" w:rsidRDefault="00000000">
      <w:pPr>
        <w:spacing w:after="120" w:line="240" w:lineRule="auto"/>
        <w:jc w:val="both"/>
        <w:rPr>
          <w:rFonts w:asciiTheme="majorHAnsi" w:hAnsiTheme="majorHAnsi" w:cstheme="majorHAnsi"/>
        </w:rPr>
      </w:pPr>
      <w:r>
        <w:rPr>
          <w:rFonts w:cstheme="majorHAnsi"/>
        </w:rPr>
        <w:t>- Valoarea totală eligibilă și valoarea totală a asistenței financiare nerambursabile;</w:t>
      </w:r>
    </w:p>
    <w:p w14:paraId="195285AF" w14:textId="77777777" w:rsidR="00E77D00" w:rsidRDefault="00000000">
      <w:pPr>
        <w:spacing w:after="120" w:line="240" w:lineRule="auto"/>
        <w:jc w:val="both"/>
        <w:rPr>
          <w:rFonts w:asciiTheme="majorHAnsi" w:hAnsiTheme="majorHAnsi" w:cstheme="majorHAnsi"/>
        </w:rPr>
      </w:pPr>
      <w:r>
        <w:rPr>
          <w:rFonts w:cstheme="majorHAnsi"/>
        </w:rPr>
        <w:t>- Cheltuielile eligibile la rambursare.</w:t>
      </w:r>
    </w:p>
    <w:p w14:paraId="0DDF3BE1" w14:textId="77777777" w:rsidR="00E77D00" w:rsidRDefault="00000000">
      <w:pPr>
        <w:spacing w:after="120" w:line="240" w:lineRule="auto"/>
        <w:jc w:val="both"/>
        <w:rPr>
          <w:rFonts w:asciiTheme="majorHAnsi" w:hAnsiTheme="majorHAnsi" w:cstheme="majorHAnsi"/>
        </w:rPr>
      </w:pPr>
      <w:r>
        <w:rPr>
          <w:rFonts w:cstheme="majorHAnsi"/>
        </w:rPr>
        <w:t>Avizul de conformitate a Cererii de finanțare cu fișa de proiect selectată de GAL se depune în MySMIS2021+ anexă la Cererea de finanțare.</w:t>
      </w:r>
    </w:p>
    <w:p w14:paraId="4808EE25" w14:textId="77777777" w:rsidR="00E77D00" w:rsidRDefault="00E77D00">
      <w:pPr>
        <w:spacing w:after="120" w:line="240" w:lineRule="auto"/>
        <w:jc w:val="both"/>
        <w:rPr>
          <w:rFonts w:asciiTheme="majorHAnsi" w:hAnsiTheme="majorHAnsi" w:cstheme="majorHAnsi"/>
          <w:b/>
          <w:bCs/>
          <w:u w:val="single"/>
        </w:rPr>
      </w:pPr>
    </w:p>
    <w:p w14:paraId="19A4DF41" w14:textId="77777777" w:rsidR="00E77D00" w:rsidRDefault="00E77D00">
      <w:pPr>
        <w:spacing w:after="120" w:line="240" w:lineRule="auto"/>
        <w:jc w:val="both"/>
        <w:rPr>
          <w:rFonts w:asciiTheme="majorHAnsi" w:hAnsiTheme="majorHAnsi" w:cstheme="majorHAnsi"/>
          <w:b/>
          <w:bCs/>
          <w:u w:val="single"/>
        </w:rPr>
      </w:pPr>
    </w:p>
    <w:p w14:paraId="63F4D01E" w14:textId="77777777" w:rsidR="000B3215" w:rsidRDefault="000B3215">
      <w:pPr>
        <w:spacing w:after="120" w:line="240" w:lineRule="auto"/>
        <w:jc w:val="both"/>
        <w:rPr>
          <w:rFonts w:asciiTheme="majorHAnsi" w:hAnsiTheme="majorHAnsi" w:cstheme="majorHAnsi"/>
          <w:b/>
          <w:bCs/>
          <w:u w:val="single"/>
        </w:rPr>
      </w:pPr>
    </w:p>
    <w:p w14:paraId="6FA8E5A9" w14:textId="77777777" w:rsidR="000B3215" w:rsidRDefault="000B3215">
      <w:pPr>
        <w:spacing w:after="120" w:line="240" w:lineRule="auto"/>
        <w:jc w:val="both"/>
        <w:rPr>
          <w:rFonts w:asciiTheme="majorHAnsi" w:hAnsiTheme="majorHAnsi" w:cstheme="majorHAnsi"/>
          <w:b/>
          <w:bCs/>
          <w:u w:val="single"/>
        </w:rPr>
      </w:pPr>
    </w:p>
    <w:p w14:paraId="651583F9" w14:textId="77777777" w:rsidR="00E77D00" w:rsidRDefault="00E77D00">
      <w:pPr>
        <w:spacing w:after="120" w:line="240" w:lineRule="auto"/>
        <w:jc w:val="both"/>
        <w:rPr>
          <w:rFonts w:asciiTheme="majorHAnsi" w:hAnsiTheme="majorHAnsi" w:cstheme="majorHAnsi"/>
          <w:b/>
          <w:bCs/>
          <w:u w:val="single"/>
        </w:rPr>
      </w:pPr>
    </w:p>
    <w:p w14:paraId="03190876" w14:textId="77777777" w:rsidR="00E77D00" w:rsidRDefault="00E77D00">
      <w:pPr>
        <w:spacing w:after="120" w:line="240" w:lineRule="auto"/>
        <w:jc w:val="both"/>
        <w:rPr>
          <w:rFonts w:asciiTheme="majorHAnsi" w:hAnsiTheme="majorHAnsi" w:cstheme="majorHAnsi"/>
        </w:rPr>
      </w:pPr>
    </w:p>
    <w:p w14:paraId="72664A44" w14:textId="77777777" w:rsidR="00E77D00" w:rsidRDefault="00000000">
      <w:pPr>
        <w:spacing w:after="120" w:line="240" w:lineRule="auto"/>
        <w:jc w:val="both"/>
        <w:rPr>
          <w:lang w:val="it-IT"/>
        </w:rPr>
      </w:pPr>
      <w:bookmarkStart w:id="29" w:name="TOC_Target_32"/>
      <w:r>
        <w:rPr>
          <w:b/>
          <w:highlight w:val="yellow"/>
          <w:lang w:val="it-IT"/>
        </w:rPr>
        <w:t>2.10. Prezentarea</w:t>
      </w:r>
      <w:r>
        <w:rPr>
          <w:b/>
          <w:lang w:val="it-IT"/>
        </w:rPr>
        <w:t xml:space="preserve"> modalitatii de informare cu privire la rezultatele procesului de evaluare si selectie:</w:t>
      </w:r>
      <w:bookmarkEnd w:id="29"/>
    </w:p>
    <w:p w14:paraId="593C03C5"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Informarea se face atât pe componenta de transmitere a rezultatelor si motivelor care au stat la baza deciziei de admitere/respingere a fisei de proiect catre aplicanti cât si pe componenta de informare publica asupra rezultatelor procesului de evaluare si selectie realizat la nivel de GAL. In acest sens pentru fiecare faza a procesului de evaluare si selectie GAL transmite rezultatele procesului de evaluare si selectie catre aplicanti </w:t>
      </w:r>
      <w:r>
        <w:rPr>
          <w:rFonts w:cstheme="majorHAnsi"/>
          <w:b/>
          <w:bCs/>
          <w:lang w:val="it-IT"/>
        </w:rPr>
        <w:t>pe adresa de e-mail</w:t>
      </w:r>
      <w:r>
        <w:rPr>
          <w:rFonts w:cstheme="majorHAnsi"/>
          <w:lang w:val="it-IT"/>
        </w:rPr>
        <w:t xml:space="preserve">, </w:t>
      </w:r>
      <w:r>
        <w:rPr>
          <w:rFonts w:cstheme="majorHAnsi"/>
          <w:b/>
          <w:bCs/>
          <w:lang w:val="it-IT"/>
        </w:rPr>
        <w:t>prin</w:t>
      </w:r>
      <w:r>
        <w:rPr>
          <w:rFonts w:cstheme="majorHAnsi"/>
          <w:lang w:val="it-IT"/>
        </w:rPr>
        <w:t xml:space="preserve"> </w:t>
      </w:r>
      <w:r>
        <w:rPr>
          <w:rFonts w:cstheme="majorHAnsi"/>
          <w:b/>
        </w:rPr>
        <w:t>intermediul</w:t>
      </w:r>
      <w:r>
        <w:rPr>
          <w:rFonts w:cstheme="majorHAnsi"/>
          <w:b/>
          <w:spacing w:val="-5"/>
        </w:rPr>
        <w:t xml:space="preserve"> </w:t>
      </w:r>
      <w:r>
        <w:rPr>
          <w:rFonts w:cstheme="majorHAnsi"/>
          <w:b/>
        </w:rPr>
        <w:t>aplicatiei</w:t>
      </w:r>
      <w:r>
        <w:rPr>
          <w:rFonts w:cstheme="majorHAnsi"/>
          <w:b/>
          <w:spacing w:val="-3"/>
        </w:rPr>
        <w:t xml:space="preserve"> </w:t>
      </w:r>
      <w:r>
        <w:rPr>
          <w:rFonts w:cstheme="majorHAnsi"/>
          <w:b/>
        </w:rPr>
        <w:t>informatice</w:t>
      </w:r>
      <w:r>
        <w:rPr>
          <w:rFonts w:cstheme="majorHAnsi"/>
          <w:b/>
          <w:spacing w:val="-7"/>
        </w:rPr>
        <w:t xml:space="preserve"> </w:t>
      </w:r>
      <w:r>
        <w:rPr>
          <w:rFonts w:cstheme="majorHAnsi"/>
          <w:b/>
        </w:rPr>
        <w:t>dezvoltata</w:t>
      </w:r>
      <w:r>
        <w:rPr>
          <w:rFonts w:cstheme="majorHAnsi"/>
          <w:b/>
          <w:spacing w:val="-6"/>
        </w:rPr>
        <w:t xml:space="preserve"> </w:t>
      </w:r>
      <w:r>
        <w:rPr>
          <w:rFonts w:cstheme="majorHAnsi"/>
          <w:b/>
        </w:rPr>
        <w:t>de</w:t>
      </w:r>
      <w:r>
        <w:rPr>
          <w:rFonts w:cstheme="majorHAnsi"/>
          <w:b/>
          <w:spacing w:val="-7"/>
        </w:rPr>
        <w:t xml:space="preserve"> </w:t>
      </w:r>
      <w:r>
        <w:rPr>
          <w:rFonts w:cstheme="majorHAnsi"/>
          <w:b/>
        </w:rPr>
        <w:t>AM</w:t>
      </w:r>
      <w:r>
        <w:rPr>
          <w:rFonts w:cstheme="majorHAnsi"/>
          <w:b/>
          <w:spacing w:val="-6"/>
        </w:rPr>
        <w:t xml:space="preserve"> </w:t>
      </w:r>
      <w:r>
        <w:rPr>
          <w:rFonts w:cstheme="majorHAnsi"/>
          <w:b/>
        </w:rPr>
        <w:t>PS</w:t>
      </w:r>
      <w:r>
        <w:rPr>
          <w:rFonts w:cstheme="majorHAnsi"/>
          <w:b/>
          <w:spacing w:val="-5"/>
        </w:rPr>
        <w:t xml:space="preserve"> </w:t>
      </w:r>
      <w:r>
        <w:rPr>
          <w:rFonts w:cstheme="majorHAnsi"/>
          <w:b/>
        </w:rPr>
        <w:t>PAC</w:t>
      </w:r>
      <w:r>
        <w:rPr>
          <w:rFonts w:cstheme="majorHAnsi"/>
          <w:b/>
          <w:spacing w:val="-6"/>
        </w:rPr>
        <w:t xml:space="preserve"> </w:t>
      </w:r>
      <w:r>
        <w:rPr>
          <w:rFonts w:cstheme="majorHAnsi"/>
          <w:lang w:val="it-IT"/>
        </w:rPr>
        <w:t xml:space="preserve">impreuna cu motivele care au stat labaza deciziei de aprobare/ respingere a fisei de proiect si publica pe pagina proprie proprie </w:t>
      </w:r>
      <w:r>
        <w:rPr>
          <w:rFonts w:cstheme="majorHAnsi"/>
        </w:rPr>
        <w:t>rezultatele procesului de evaluare si selectie</w:t>
      </w:r>
      <w:r>
        <w:rPr>
          <w:rFonts w:cstheme="majorHAnsi"/>
          <w:lang w:val="it-IT"/>
        </w:rPr>
        <w:t>.</w:t>
      </w:r>
    </w:p>
    <w:p w14:paraId="6E699114" w14:textId="77777777" w:rsidR="00E77D00" w:rsidRDefault="00000000">
      <w:pPr>
        <w:pStyle w:val="Corptext"/>
        <w:spacing w:before="38"/>
        <w:ind w:right="189"/>
        <w:jc w:val="both"/>
        <w:rPr>
          <w:rFonts w:asciiTheme="majorHAnsi" w:hAnsiTheme="majorHAnsi" w:cstheme="majorHAnsi"/>
        </w:rPr>
      </w:pPr>
      <w:r>
        <w:rPr>
          <w:rFonts w:cstheme="majorHAnsi"/>
        </w:rPr>
        <w:t xml:space="preserve">Pe pagina web a GAL „Codrii Pascanilor”, </w:t>
      </w:r>
      <w:hyperlink r:id="rId17">
        <w:r w:rsidR="00E77D00">
          <w:rPr>
            <w:rStyle w:val="Hyperlink"/>
            <w:rFonts w:cstheme="majorHAnsi"/>
          </w:rPr>
          <w:t>https://galcodriipascanilor.ro/</w:t>
        </w:r>
      </w:hyperlink>
      <w:r>
        <w:rPr>
          <w:rFonts w:cstheme="majorHAnsi"/>
        </w:rPr>
        <w:t xml:space="preserve"> </w:t>
      </w:r>
      <w:r>
        <w:rPr>
          <w:rFonts w:cstheme="majorHAnsi"/>
          <w:color w:val="0462C1"/>
          <w:spacing w:val="40"/>
        </w:rPr>
        <w:t xml:space="preserve"> </w:t>
      </w:r>
      <w:r>
        <w:rPr>
          <w:rFonts w:cstheme="majorHAnsi"/>
        </w:rPr>
        <w:t>vor fi publicate urmatoarele informatii:</w:t>
      </w:r>
    </w:p>
    <w:p w14:paraId="62EF9769" w14:textId="77777777" w:rsidR="00E77D00" w:rsidRDefault="00000000">
      <w:pPr>
        <w:pStyle w:val="Listparagraf"/>
        <w:numPr>
          <w:ilvl w:val="0"/>
          <w:numId w:val="21"/>
        </w:numPr>
        <w:spacing w:after="0" w:line="240" w:lineRule="auto"/>
        <w:jc w:val="both"/>
        <w:rPr>
          <w:rFonts w:asciiTheme="majorHAnsi" w:hAnsiTheme="majorHAnsi" w:cstheme="majorHAnsi"/>
          <w:i/>
          <w:iCs/>
        </w:rPr>
      </w:pPr>
      <w:r>
        <w:rPr>
          <w:rFonts w:cstheme="majorHAnsi"/>
          <w:i/>
          <w:iCs/>
        </w:rPr>
        <w:t>Denumire aplicant;</w:t>
      </w:r>
    </w:p>
    <w:p w14:paraId="1C908DC2" w14:textId="77777777" w:rsidR="00E77D00" w:rsidRDefault="00000000">
      <w:pPr>
        <w:pStyle w:val="Listparagraf"/>
        <w:numPr>
          <w:ilvl w:val="0"/>
          <w:numId w:val="21"/>
        </w:numPr>
        <w:spacing w:after="0" w:line="240" w:lineRule="auto"/>
        <w:jc w:val="both"/>
        <w:rPr>
          <w:rFonts w:asciiTheme="majorHAnsi" w:hAnsiTheme="majorHAnsi" w:cstheme="majorHAnsi"/>
          <w:i/>
          <w:iCs/>
        </w:rPr>
      </w:pPr>
      <w:r>
        <w:rPr>
          <w:rFonts w:cstheme="majorHAnsi"/>
          <w:i/>
          <w:iCs/>
        </w:rPr>
        <w:t>Titlul proiectului;</w:t>
      </w:r>
    </w:p>
    <w:p w14:paraId="709B138E" w14:textId="77777777" w:rsidR="00E77D00" w:rsidRDefault="00000000">
      <w:pPr>
        <w:pStyle w:val="Listparagraf"/>
        <w:numPr>
          <w:ilvl w:val="0"/>
          <w:numId w:val="21"/>
        </w:numPr>
        <w:spacing w:after="0" w:line="240" w:lineRule="auto"/>
        <w:jc w:val="both"/>
        <w:rPr>
          <w:rFonts w:asciiTheme="majorHAnsi" w:hAnsiTheme="majorHAnsi" w:cstheme="majorHAnsi"/>
          <w:i/>
          <w:iCs/>
        </w:rPr>
      </w:pPr>
      <w:r>
        <w:rPr>
          <w:rFonts w:cstheme="majorHAnsi"/>
          <w:i/>
          <w:iCs/>
        </w:rPr>
        <w:t>Rezolutie (admis/respins/admis rezerva – dupa caz)</w:t>
      </w:r>
    </w:p>
    <w:p w14:paraId="084A24C0" w14:textId="77777777" w:rsidR="00E77D00" w:rsidRDefault="00000000">
      <w:pPr>
        <w:pStyle w:val="Listparagraf"/>
        <w:numPr>
          <w:ilvl w:val="0"/>
          <w:numId w:val="21"/>
        </w:numPr>
        <w:spacing w:after="0" w:line="240" w:lineRule="auto"/>
        <w:jc w:val="both"/>
        <w:rPr>
          <w:rFonts w:asciiTheme="majorHAnsi" w:hAnsiTheme="majorHAnsi" w:cstheme="majorHAnsi"/>
          <w:i/>
          <w:iCs/>
        </w:rPr>
      </w:pPr>
      <w:r>
        <w:rPr>
          <w:rFonts w:cstheme="majorHAnsi"/>
          <w:i/>
          <w:iCs/>
        </w:rPr>
        <w:t>In cazul etapei de selectie – numarul de puncte obtinute.</w:t>
      </w:r>
    </w:p>
    <w:p w14:paraId="1F709E76" w14:textId="77777777" w:rsidR="00E77D00" w:rsidRDefault="00000000">
      <w:pPr>
        <w:pStyle w:val="Default"/>
        <w:rPr>
          <w:rFonts w:asciiTheme="majorHAnsi" w:hAnsiTheme="majorHAnsi" w:cstheme="majorHAnsi"/>
          <w:color w:val="EE0000"/>
        </w:rPr>
      </w:pPr>
      <w:r>
        <w:rPr>
          <w:rFonts w:cstheme="majorHAnsi"/>
          <w:color w:val="EE0000"/>
        </w:rPr>
        <w:t xml:space="preserve">In cazul in care toti solicitantii care au depus Fise de proiect, informeaza in scris GAL ca nu contesta rezultatele procesului de selectie, Comitetul de selectie poate demara procesul de elaborare si publicare a Raportului final de selectie imediat dupa inregistrarea ultimei informari privind necontestarea procesului de selectie. </w:t>
      </w:r>
    </w:p>
    <w:p w14:paraId="3E7BDDFF" w14:textId="77777777" w:rsidR="00E77D00" w:rsidRDefault="00000000">
      <w:pPr>
        <w:spacing w:after="0" w:line="240" w:lineRule="auto"/>
        <w:jc w:val="both"/>
        <w:rPr>
          <w:rFonts w:asciiTheme="majorHAnsi" w:hAnsiTheme="majorHAnsi" w:cstheme="majorHAnsi"/>
          <w:i/>
          <w:iCs/>
        </w:rPr>
      </w:pPr>
      <w:r>
        <w:rPr>
          <w:rFonts w:cstheme="majorHAnsi"/>
        </w:rPr>
        <w:t>Modalitatea si termenele de informare cu privire la rezultatele finale ale procesului de evaluare si selectie: solicitantii vor fi informati in scris (prin intermediul aplicatiei informatice dezvoltata de AM PS PAC, asupra rezultatelor procesului de selectie, asupra Raportului de selectie iar termenele sunt mentionate in Termenele orientative de evaluare si selectie a fiselor de proiecte, pe etape (la Etapa 3. Intrunirea comitetului de evaluare si selectie de la nivelul GAL).</w:t>
      </w:r>
    </w:p>
    <w:p w14:paraId="31006444" w14:textId="77777777" w:rsidR="00E77D00" w:rsidRDefault="00E77D00">
      <w:pPr>
        <w:pStyle w:val="Listparagraf"/>
        <w:spacing w:after="0" w:line="240" w:lineRule="auto"/>
        <w:ind w:left="360"/>
        <w:jc w:val="both"/>
        <w:rPr>
          <w:rFonts w:asciiTheme="majorHAnsi" w:hAnsiTheme="majorHAnsi" w:cstheme="majorHAnsi"/>
          <w:i/>
          <w:iCs/>
        </w:rPr>
      </w:pPr>
    </w:p>
    <w:p w14:paraId="77135C5E" w14:textId="77777777" w:rsidR="00E77D00" w:rsidRDefault="00E77D00">
      <w:pPr>
        <w:spacing w:after="120" w:line="240" w:lineRule="auto"/>
        <w:jc w:val="both"/>
        <w:rPr>
          <w:rFonts w:asciiTheme="majorHAnsi" w:hAnsiTheme="majorHAnsi" w:cstheme="majorHAnsi"/>
        </w:rPr>
      </w:pPr>
    </w:p>
    <w:p w14:paraId="3CCB6FEB" w14:textId="77777777" w:rsidR="00E77D00" w:rsidRDefault="00000000">
      <w:pPr>
        <w:pStyle w:val="Listparagraf"/>
        <w:numPr>
          <w:ilvl w:val="0"/>
          <w:numId w:val="8"/>
        </w:numPr>
        <w:shd w:val="clear" w:color="auto" w:fill="B6DDE8" w:themeFill="accent5" w:themeFillTint="66"/>
        <w:spacing w:after="120" w:line="240" w:lineRule="auto"/>
        <w:ind w:left="567" w:hanging="567"/>
        <w:jc w:val="both"/>
        <w:rPr>
          <w:b/>
          <w:sz w:val="26"/>
          <w:lang w:val="it-IT"/>
        </w:rPr>
      </w:pPr>
      <w:bookmarkStart w:id="30" w:name="TOC_Target_33"/>
      <w:r>
        <w:rPr>
          <w:b/>
          <w:lang w:val="it-IT"/>
        </w:rPr>
        <w:t>Sectiunea II. METODOLOGIA DE EVALUARE SI SELECTIE A PROPUNERILOR DE FISE DE PROIECTE</w:t>
      </w:r>
      <w:bookmarkEnd w:id="30"/>
    </w:p>
    <w:p w14:paraId="63916841" w14:textId="77777777" w:rsidR="00E77D00" w:rsidRDefault="00000000">
      <w:pPr>
        <w:spacing w:after="120" w:line="240" w:lineRule="auto"/>
        <w:jc w:val="both"/>
      </w:pPr>
      <w:bookmarkStart w:id="31" w:name="_Hlk238560644"/>
      <w:bookmarkStart w:id="32" w:name="TOC_Target_34"/>
      <w:r>
        <w:rPr>
          <w:b/>
          <w:bCs/>
        </w:rPr>
        <w:t xml:space="preserve">3.1 Procesul de evaluare și selecție a fișelor de proiecte </w:t>
      </w:r>
      <w:bookmarkEnd w:id="31"/>
      <w:bookmarkEnd w:id="32"/>
    </w:p>
    <w:p w14:paraId="5C59764E" w14:textId="77777777" w:rsidR="00E77D00" w:rsidRDefault="00000000">
      <w:pPr>
        <w:spacing w:after="120" w:line="240" w:lineRule="auto"/>
        <w:jc w:val="both"/>
      </w:pPr>
      <w:r>
        <w:t xml:space="preserve">Procesul de evaluare și selecție a Fișelor de proiecte se va derula în conformitate cu prevederile Procedurii de selecție a fișelor de proiect avizată de către OIR PECU NORD-EST, cu respectarea etapelor menționate în prezentul document și cu respectarea prevederilor legate de evitarea conflictului de interese. </w:t>
      </w:r>
    </w:p>
    <w:p w14:paraId="6F1C6F5E" w14:textId="77777777" w:rsidR="00E77D00" w:rsidRDefault="00000000">
      <w:pPr>
        <w:spacing w:after="120" w:line="240" w:lineRule="auto"/>
        <w:jc w:val="both"/>
      </w:pPr>
      <w:r>
        <w:t xml:space="preserve">Întregul proces de evaluare și selecție se va desfășura exclusiv pe baza documentelor primite de la solicitanți prin mijloace electronice în conformitate cu prevederile prezentului îndrumar și pe baza criteriilor de evaluare și selecție publicate prin Ghidul solicitantului elaborat de GAL. </w:t>
      </w:r>
    </w:p>
    <w:p w14:paraId="30E94B9B" w14:textId="77777777" w:rsidR="00E77D00" w:rsidRDefault="00000000">
      <w:pPr>
        <w:spacing w:after="120" w:line="240" w:lineRule="auto"/>
        <w:jc w:val="both"/>
      </w:pPr>
      <w:r>
        <w:lastRenderedPageBreak/>
        <w:t xml:space="preserve">Perioada minimă care trebuie asigurată între data publicării formei finale a Ghidului Solicitantului elaborat de GAL și data limită de depunere a Fișelor de proiect este de </w:t>
      </w:r>
      <w:r>
        <w:rPr>
          <w:b/>
          <w:bCs/>
          <w:i/>
          <w:iCs/>
        </w:rPr>
        <w:t>minim 45 de zile</w:t>
      </w:r>
      <w:r>
        <w:t xml:space="preserve">. În cazul reluării unei Cereri de propuneri (ce nu conține modificări față de versiunea inițială, altele decât perioada de depunere a Fișelor de proiect), perioada între data publicării formei finale a Ghidului Solicitantului elaborat de GAL și data limită de depunere a Fișelor de proiect poate fi redusă la minim 30 de zile. </w:t>
      </w:r>
    </w:p>
    <w:p w14:paraId="010646DD" w14:textId="77777777" w:rsidR="00E77D00" w:rsidRDefault="00000000">
      <w:pPr>
        <w:spacing w:after="120" w:line="240" w:lineRule="auto"/>
        <w:jc w:val="both"/>
      </w:pPr>
      <w:r>
        <w:t xml:space="preserve">În vederea asigurării unui proces de depunere transparent și nediscriminatoriu, fișele de proiect, inclusiv toate anexele, vor fi transmise exclusiv în format electronic și semnate cu semnatură electronică calificată pe platforma informatică dezvoltată de AM PS PAC https://gal.afir.ro/ AFIR, într-o partiție distinctă. Conform prevederilor Ghidului GAL-urilor “Pentru finanțarea FSE+, apelurile de selecție sunt încărcate de GAL pe platforma https://gal.afir.ro/ AFIR și fișele de proiect sunt depuse de solicitanți în format scanat, într-o partiție distinctă” </w:t>
      </w:r>
    </w:p>
    <w:p w14:paraId="68D93FAF" w14:textId="77777777" w:rsidR="00E77D00" w:rsidRDefault="00000000">
      <w:pPr>
        <w:spacing w:after="120" w:line="240" w:lineRule="auto"/>
        <w:jc w:val="both"/>
      </w:pPr>
      <w:r>
        <w:t xml:space="preserve">Platforma https://gal.afir.ro/ AFIR, cu partiția distincta va fi singurul canal de comunicare pentru: </w:t>
      </w:r>
    </w:p>
    <w:p w14:paraId="716D0DA4" w14:textId="77777777" w:rsidR="00E77D00" w:rsidRDefault="00000000">
      <w:pPr>
        <w:spacing w:after="120" w:line="240" w:lineRule="auto"/>
        <w:jc w:val="both"/>
        <w:rPr>
          <w:i/>
          <w:iCs/>
        </w:rPr>
      </w:pPr>
      <w:r>
        <w:rPr>
          <w:i/>
          <w:iCs/>
        </w:rPr>
        <w:t xml:space="preserve">• Solicitările de clarificari în cadrul procesului de evaluare; </w:t>
      </w:r>
    </w:p>
    <w:p w14:paraId="7FB1358D" w14:textId="77777777" w:rsidR="00E77D00" w:rsidRDefault="00000000">
      <w:pPr>
        <w:spacing w:after="120" w:line="240" w:lineRule="auto"/>
        <w:jc w:val="both"/>
        <w:rPr>
          <w:i/>
          <w:iCs/>
        </w:rPr>
      </w:pPr>
      <w:r>
        <w:rPr>
          <w:i/>
          <w:iCs/>
        </w:rPr>
        <w:t xml:space="preserve">• Transmiterea răspunsurilor la clarificări; </w:t>
      </w:r>
    </w:p>
    <w:p w14:paraId="4C604E7E" w14:textId="77777777" w:rsidR="00E77D00" w:rsidRDefault="00000000">
      <w:pPr>
        <w:spacing w:after="120" w:line="240" w:lineRule="auto"/>
        <w:jc w:val="both"/>
        <w:rPr>
          <w:i/>
          <w:iCs/>
        </w:rPr>
      </w:pPr>
      <w:r>
        <w:rPr>
          <w:i/>
          <w:iCs/>
        </w:rPr>
        <w:t xml:space="preserve">• Notificările către solicitanți privind rezultatele evaluării; </w:t>
      </w:r>
    </w:p>
    <w:p w14:paraId="25B023BF" w14:textId="77777777" w:rsidR="00E77D00" w:rsidRDefault="00000000">
      <w:pPr>
        <w:spacing w:after="120" w:line="240" w:lineRule="auto"/>
        <w:jc w:val="both"/>
        <w:rPr>
          <w:i/>
          <w:iCs/>
        </w:rPr>
      </w:pPr>
      <w:r>
        <w:rPr>
          <w:i/>
          <w:iCs/>
        </w:rPr>
        <w:t xml:space="preserve">• Depunerea și soluționarea contestațiilor; </w:t>
      </w:r>
    </w:p>
    <w:p w14:paraId="71582668" w14:textId="77777777" w:rsidR="00E77D00" w:rsidRDefault="00000000">
      <w:pPr>
        <w:spacing w:after="120" w:line="240" w:lineRule="auto"/>
        <w:jc w:val="both"/>
        <w:rPr>
          <w:i/>
          <w:iCs/>
        </w:rPr>
      </w:pPr>
      <w:r>
        <w:rPr>
          <w:i/>
          <w:iCs/>
        </w:rPr>
        <w:t xml:space="preserve">• Orice alte comunicări oficiale între GAL și solicitanți. </w:t>
      </w:r>
    </w:p>
    <w:p w14:paraId="5DC663AF" w14:textId="77777777" w:rsidR="00E77D00" w:rsidRDefault="00000000">
      <w:pPr>
        <w:spacing w:after="120" w:line="240" w:lineRule="auto"/>
        <w:jc w:val="both"/>
      </w:pPr>
      <w:r>
        <w:t xml:space="preserve">Termenul maxim de la data limită pentru depunerea fișelor de proiect și până la publicarea raportului final de selecție va fi de 45 de zile, fără a fi luate în calcul perioadele de depunere a ceontestțiilor. În situații bine justificate, Grupul de Acțiune Locală poate prelungi perioada de derulare a procesului de evaluare și selecție cu până la 15 zile, cu informarea prealabilă a OIR responsabil asupra motivelor ce au condus la necesitatea prelungirii perioadei de evaluare. </w:t>
      </w:r>
    </w:p>
    <w:p w14:paraId="1EEB0CD0" w14:textId="77777777" w:rsidR="00E77D00" w:rsidRDefault="00000000">
      <w:pPr>
        <w:spacing w:after="120" w:line="240" w:lineRule="auto"/>
        <w:jc w:val="both"/>
      </w:pPr>
      <w:r>
        <w:t xml:space="preserve">Toate persoanele implicate la nivelul GAL în evaluarea și selecția fișelor de proiect (membrii Comisiei de evaluare/re evaluare a fișelor de proiecte, a Comitetului de selecție, a Comisiei de Soluționare contestații) vor completa Declarația privind evitarea conflictului de interese – </w:t>
      </w:r>
      <w:r>
        <w:rPr>
          <w:b/>
          <w:bCs/>
          <w:i/>
          <w:iCs/>
        </w:rPr>
        <w:t xml:space="preserve">Anexa 3 și Declarația de confidențialitate – Anexa 2 la prezenta Procedură. </w:t>
      </w:r>
      <w:r>
        <w:t xml:space="preserve">Conflictul de interese este reprezentat de orice situație care impiedică personalul implicat în procesul de evaluare și selecție de a avea o atitudine obiectivă și imparțială, sau care îi împiedică să execute activitățile specifice procesului de evaluare și selecție într-o manieră obiectivă și imparțială, din motive referitoare la familie, viață personală, afinități politice sau naționale, interese economice sau orice alte interese. </w:t>
      </w:r>
    </w:p>
    <w:p w14:paraId="3A57520B" w14:textId="77777777" w:rsidR="00E77D00" w:rsidRDefault="00000000">
      <w:pPr>
        <w:spacing w:after="120" w:line="240" w:lineRule="auto"/>
        <w:jc w:val="both"/>
      </w:pPr>
      <w:r>
        <w:t xml:space="preserve">Interesele anterior mentionațe includ orice avantaj pentru persoana în cauză, soțul/soția sau o rudă ori un afin, până la gradul 2 inclusiv. În acest sens, GAL va lua toate măsurile necesare pentru respectarea regulilor de evitare a conflictului de interese, conform următoarelor prevederi legale: </w:t>
      </w:r>
    </w:p>
    <w:p w14:paraId="42F3389A" w14:textId="77777777" w:rsidR="00E77D00" w:rsidRDefault="00000000">
      <w:pPr>
        <w:pStyle w:val="Listparagraf"/>
        <w:numPr>
          <w:ilvl w:val="3"/>
          <w:numId w:val="20"/>
        </w:numPr>
        <w:spacing w:after="120" w:line="240" w:lineRule="auto"/>
        <w:ind w:left="142" w:firstLine="0"/>
        <w:jc w:val="both"/>
        <w:rPr>
          <w:i/>
          <w:iCs/>
        </w:rPr>
      </w:pPr>
      <w:r>
        <w:rPr>
          <w:i/>
          <w:iCs/>
        </w:rPr>
        <w:t xml:space="preserve">Articolul 61 din REGULAMENTUL (UE, Euratom) 2024/2509 AL PARLAMENTULUI EUROPEAN SI AL CONSILIULUI din 23 septembrie 2024 privind normele financiare aplicabile bugetului general al Uniunii; </w:t>
      </w:r>
    </w:p>
    <w:p w14:paraId="07CF462A" w14:textId="77777777" w:rsidR="00E77D00" w:rsidRDefault="00000000">
      <w:pPr>
        <w:pStyle w:val="Listparagraf"/>
        <w:numPr>
          <w:ilvl w:val="3"/>
          <w:numId w:val="20"/>
        </w:numPr>
        <w:spacing w:after="120" w:line="240" w:lineRule="auto"/>
        <w:ind w:left="142" w:firstLine="0"/>
        <w:jc w:val="both"/>
        <w:rPr>
          <w:i/>
          <w:iCs/>
        </w:rPr>
      </w:pPr>
      <w:r>
        <w:rPr>
          <w:i/>
          <w:iCs/>
        </w:rPr>
        <w:lastRenderedPageBreak/>
        <w:t xml:space="preserve">Capitolul II, Sectiunea a 2-a Reguli în materia conflictului de interese, din OUG nr. 66/2011 privind prevenirea, constatarea și sancționarea neregulilor apărute în obținerea și utilizarea fondurilor europene și/sau a fondurilor publice naționale aferente acestora, cu modificările și completările ulterioare; </w:t>
      </w:r>
    </w:p>
    <w:p w14:paraId="35C3610C" w14:textId="77777777" w:rsidR="00E77D00" w:rsidRDefault="00000000">
      <w:pPr>
        <w:pStyle w:val="Listparagraf"/>
        <w:numPr>
          <w:ilvl w:val="3"/>
          <w:numId w:val="20"/>
        </w:numPr>
        <w:spacing w:after="120" w:line="240" w:lineRule="auto"/>
        <w:ind w:left="142" w:firstLine="0"/>
        <w:jc w:val="both"/>
        <w:rPr>
          <w:i/>
          <w:iCs/>
        </w:rPr>
      </w:pPr>
      <w:r>
        <w:rPr>
          <w:i/>
          <w:iCs/>
        </w:rPr>
        <w:t xml:space="preserve">Titlul IV, Capitolul II Conflictul de interese din Legea nr. 161/2003 privind unele măsuri pentru asigurarea transparenței în exercitarea demnităților publice, a funcțiilor publice și în mediul de afaceri, prevenirea și sancționarea corupției, cu modificările și completările ulterioare, pentru reprezentanții care fac parte din categoria subiecților de drept public; </w:t>
      </w:r>
    </w:p>
    <w:p w14:paraId="236ECE25" w14:textId="77777777" w:rsidR="00E77D00" w:rsidRDefault="00000000">
      <w:pPr>
        <w:pStyle w:val="Listparagraf"/>
        <w:numPr>
          <w:ilvl w:val="3"/>
          <w:numId w:val="20"/>
        </w:numPr>
        <w:spacing w:after="120" w:line="240" w:lineRule="auto"/>
        <w:ind w:left="142" w:firstLine="0"/>
        <w:jc w:val="both"/>
        <w:rPr>
          <w:i/>
          <w:iCs/>
        </w:rPr>
      </w:pPr>
      <w:r>
        <w:rPr>
          <w:i/>
          <w:iCs/>
        </w:rPr>
        <w:t xml:space="preserve">Capitolul II, sectiunea 4 Reguli de evitare a conflictului de interese (art. 58-63), din Legea nr. 98/2016 privind achizițiile publice. </w:t>
      </w:r>
    </w:p>
    <w:p w14:paraId="6CE7318A" w14:textId="77777777" w:rsidR="00E77D00" w:rsidRDefault="00000000">
      <w:pPr>
        <w:spacing w:after="120" w:line="240" w:lineRule="auto"/>
        <w:jc w:val="both"/>
      </w:pPr>
      <w:r>
        <w:t xml:space="preserve">Toate persoanele implicate la nivelul GAL în evaluarea și selecția fișelor de proiecte vor completa o declarație privind evitarea conflictului de interese în care se face referire la prevederile Ordonanței de Urgență nr. 66 din 29 iunie 2011 privind prevenirea, constatarea și sancționarea neregulilor apărute în obținerea și utilizarea fondurilor europene și/sau a fondurilor publice naționale aferente acestora, sectiunea II – Reguli in materia conflictului de interese. Aceasta cerință se referă la membrii Comitetului de selecție, membrii Comitetului de Evaluare a Contestațiilor, comisia de evaluare a fișelor de proiect, alte persoane implicate în procesul de evaluare și selecție. În cazul în care un membru al Comitetului de selecție, al Comitetului de evaluare a contestațiilor, un evaluator, rudele apropiate ale acestora sau o entitate juridică cu care au legături/interese personale este implicat într-un proiect supus selecției, persoana respectivă va fi exclusă de la procesul de evaluare și selecție conform prevederilor legale naționale (Legea nr.161/2003, OUG nr.66/2011) și regulamentelor comunitare (Regulamentul CE nr.1605/2002, Regulamentul nr. 2342/2002 etc.). Persoana în cauză nu va avea drept de vot și nu va participa la întâlnirile comitetului pentru sesiunea de selecție sau contestație în care proiectul este analizat. În ceea ce priveste evitarea conflictului de interese la nivelul solicitanților/partenerilor care propun fișe de proiect cu finanțare din SDL, se aplică prevederile </w:t>
      </w:r>
      <w:r>
        <w:rPr>
          <w:i/>
          <w:iCs/>
        </w:rPr>
        <w:t xml:space="preserve">Capitolului 8 Aspecte specifice programului, sectiunea Conflict de interese, din Ghidul solicitantului Condiții Generale aferent Programului Incluziune și Demnitate Socială 2021 – 2027. </w:t>
      </w:r>
      <w:r>
        <w:t xml:space="preserve">În cazul existenței unui conflict de interese, membrii în cauză se vor recuza de la procesul de selecție </w:t>
      </w:r>
    </w:p>
    <w:p w14:paraId="7C645BA3" w14:textId="77777777" w:rsidR="00E77D00" w:rsidRDefault="00000000">
      <w:pPr>
        <w:spacing w:after="120" w:line="240" w:lineRule="auto"/>
        <w:jc w:val="both"/>
      </w:pPr>
      <w:r>
        <w:t>Documentele și informațiile aferente procesului de evaluare și selecție au caracter confidențial și sunt utilizate exclusiv în scopul implementării SDL.</w:t>
      </w:r>
    </w:p>
    <w:p w14:paraId="311C7A9F" w14:textId="77777777" w:rsidR="00E77D00" w:rsidRDefault="00E77D00">
      <w:pPr>
        <w:spacing w:after="120" w:line="240" w:lineRule="auto"/>
        <w:jc w:val="both"/>
        <w:rPr>
          <w:highlight w:val="yellow"/>
        </w:rPr>
      </w:pPr>
    </w:p>
    <w:p w14:paraId="2C98E9B9" w14:textId="77777777" w:rsidR="00E77D00" w:rsidRDefault="00000000">
      <w:pPr>
        <w:shd w:val="clear" w:color="auto" w:fill="DBE5F1" w:themeFill="accent1" w:themeFillTint="33"/>
        <w:spacing w:after="120" w:line="240" w:lineRule="auto"/>
        <w:jc w:val="both"/>
        <w:rPr>
          <w:rFonts w:asciiTheme="majorHAnsi" w:hAnsiTheme="majorHAnsi" w:cstheme="majorHAnsi"/>
          <w:b/>
          <w:bCs/>
          <w:lang w:val="it-IT"/>
        </w:rPr>
      </w:pPr>
      <w:bookmarkStart w:id="33" w:name="_Hlk238560423"/>
      <w:bookmarkStart w:id="34" w:name="TOC_Target_35"/>
      <w:r>
        <w:rPr>
          <w:rFonts w:cstheme="majorHAnsi"/>
          <w:b/>
          <w:bCs/>
          <w:lang w:val="it-IT"/>
        </w:rPr>
        <w:t>3.2 Etapele cheie care vor fi derulate in organizarea procesului de evaluare si selectie a fiselor de proiecte</w:t>
      </w:r>
      <w:bookmarkEnd w:id="33"/>
      <w:bookmarkEnd w:id="34"/>
    </w:p>
    <w:p w14:paraId="014B2E62" w14:textId="77777777" w:rsidR="00E77D00" w:rsidRDefault="00000000">
      <w:pPr>
        <w:spacing w:after="120" w:line="240" w:lineRule="auto"/>
        <w:jc w:val="both"/>
        <w:rPr>
          <w:rFonts w:asciiTheme="majorHAnsi" w:hAnsiTheme="majorHAnsi" w:cstheme="majorHAnsi"/>
          <w:lang w:val="it-IT"/>
        </w:rPr>
      </w:pPr>
      <w:r>
        <w:rPr>
          <w:rFonts w:cstheme="majorHAnsi"/>
          <w:lang w:val="it-IT"/>
        </w:rPr>
        <w:t>Dupa depunere, fisele de proiect vor intra intr-un proces de verificare, evaluare si selectie care presupune parcurgerea urmatoarelor 3 etape:</w:t>
      </w:r>
    </w:p>
    <w:p w14:paraId="3C3F26B7" w14:textId="77777777" w:rsidR="00E77D00" w:rsidRDefault="00000000">
      <w:pPr>
        <w:shd w:val="clear" w:color="auto" w:fill="FDE9D9" w:themeFill="accent6" w:themeFillTint="33"/>
        <w:spacing w:after="120" w:line="240" w:lineRule="auto"/>
        <w:jc w:val="both"/>
        <w:rPr>
          <w:rFonts w:asciiTheme="majorHAnsi" w:hAnsiTheme="majorHAnsi" w:cstheme="majorHAnsi"/>
          <w:b/>
          <w:bCs/>
          <w:i/>
          <w:iCs/>
          <w:sz w:val="26"/>
          <w:szCs w:val="26"/>
          <w:u w:val="single"/>
          <w:lang w:val="it-IT"/>
        </w:rPr>
      </w:pPr>
      <w:bookmarkStart w:id="35" w:name="TOC_Target_36"/>
      <w:r>
        <w:rPr>
          <w:rFonts w:cstheme="majorHAnsi"/>
          <w:b/>
          <w:bCs/>
          <w:i/>
          <w:iCs/>
          <w:u w:val="single"/>
          <w:lang w:val="it-IT"/>
        </w:rPr>
        <w:t>Etapa nr. 1 Evaluarea confomitatii administrative si a eligibilitatii (CAE)</w:t>
      </w:r>
      <w:bookmarkEnd w:id="35"/>
    </w:p>
    <w:p w14:paraId="5DBD0E66" w14:textId="77777777" w:rsidR="00E77D00" w:rsidRDefault="00000000">
      <w:pPr>
        <w:spacing w:after="120" w:line="240" w:lineRule="auto"/>
        <w:jc w:val="both"/>
        <w:rPr>
          <w:rFonts w:asciiTheme="majorHAnsi" w:hAnsiTheme="majorHAnsi" w:cstheme="majorHAnsi"/>
          <w:lang w:val="it-IT"/>
        </w:rPr>
      </w:pPr>
      <w:bookmarkStart w:id="36" w:name="TOC_Target_37"/>
      <w:r>
        <w:rPr>
          <w:rFonts w:cstheme="majorHAnsi"/>
          <w:lang w:val="it-IT"/>
        </w:rPr>
        <w:t xml:space="preserve">Aceasta prima etapa vizeaza analizarea </w:t>
      </w:r>
      <w:bookmarkStart w:id="37" w:name="_Hlk238721519"/>
      <w:r>
        <w:rPr>
          <w:rFonts w:cstheme="majorHAnsi"/>
          <w:u w:val="single"/>
          <w:lang w:val="it-IT"/>
        </w:rPr>
        <w:t>elementelor minime obligatorii de eligibilitate</w:t>
      </w:r>
      <w:r>
        <w:rPr>
          <w:rFonts w:cstheme="majorHAnsi"/>
          <w:lang w:val="it-IT"/>
        </w:rPr>
        <w:t xml:space="preserve"> a Fisei de proiect </w:t>
      </w:r>
      <w:bookmarkEnd w:id="37"/>
      <w:r>
        <w:rPr>
          <w:rFonts w:cstheme="majorHAnsi"/>
          <w:lang w:val="it-IT"/>
        </w:rPr>
        <w:t>si vor fi avute in vedere cel putin urmatoarele elemente:</w:t>
      </w:r>
      <w:bookmarkEnd w:id="36"/>
    </w:p>
    <w:p w14:paraId="38DE5524" w14:textId="77777777" w:rsidR="00E77D00" w:rsidRDefault="00000000">
      <w:pPr>
        <w:spacing w:after="120" w:line="240" w:lineRule="auto"/>
        <w:jc w:val="both"/>
        <w:rPr>
          <w:rFonts w:asciiTheme="majorHAnsi" w:hAnsiTheme="majorHAnsi" w:cstheme="majorHAnsi"/>
          <w:lang w:val="it-IT"/>
        </w:rPr>
      </w:pPr>
      <w:bookmarkStart w:id="38" w:name="TOC_Target_38"/>
      <w:r>
        <w:rPr>
          <w:rFonts w:cstheme="majorHAnsi"/>
          <w:b/>
          <w:bCs/>
          <w:i/>
          <w:iCs/>
          <w:lang w:val="it-IT"/>
        </w:rPr>
        <w:lastRenderedPageBreak/>
        <w:t>a) Tipul de fisa de proiect</w:t>
      </w:r>
      <w:r>
        <w:rPr>
          <w:rFonts w:cstheme="majorHAnsi"/>
          <w:b/>
          <w:bCs/>
          <w:lang w:val="it-IT"/>
        </w:rPr>
        <w:t>:</w:t>
      </w:r>
      <w:r>
        <w:rPr>
          <w:rFonts w:cstheme="majorHAnsi"/>
          <w:lang w:val="it-IT"/>
        </w:rPr>
        <w:t xml:space="preserve"> Fisa de proiect se incadreaza din punct de vedere al eligibilitatii in interventia din cadrul SDL aprobata lansata prin respectiva Cerere de propuneri, respectiv </w:t>
      </w:r>
      <w:r>
        <w:rPr>
          <w:rFonts w:cstheme="majorHAnsi"/>
          <w:b/>
          <w:bCs/>
        </w:rPr>
        <w:t>Interventia cu titlul  “Sprijin pentru integrare sociala”</w:t>
      </w:r>
      <w:r>
        <w:rPr>
          <w:rFonts w:cstheme="majorHAnsi"/>
          <w:lang w:val="it-IT"/>
        </w:rPr>
        <w:t>;</w:t>
      </w:r>
      <w:bookmarkEnd w:id="38"/>
    </w:p>
    <w:p w14:paraId="44752A1C" w14:textId="77777777" w:rsidR="00E77D00" w:rsidRDefault="00000000">
      <w:pPr>
        <w:spacing w:after="120" w:line="240" w:lineRule="auto"/>
        <w:jc w:val="both"/>
        <w:rPr>
          <w:rFonts w:asciiTheme="majorHAnsi" w:hAnsiTheme="majorHAnsi" w:cstheme="majorHAnsi"/>
          <w:lang w:val="it-IT"/>
        </w:rPr>
      </w:pPr>
      <w:bookmarkStart w:id="39" w:name="TOC_Target_39"/>
      <w:r>
        <w:rPr>
          <w:rFonts w:cstheme="majorHAnsi"/>
          <w:b/>
          <w:bCs/>
          <w:i/>
          <w:iCs/>
          <w:lang w:val="it-IT"/>
        </w:rPr>
        <w:t>b) Localizarea proiectului (aria de implementare) si obiectivul fisei de proiect</w:t>
      </w:r>
      <w:r>
        <w:rPr>
          <w:rFonts w:cstheme="majorHAnsi"/>
          <w:i/>
          <w:iCs/>
          <w:lang w:val="it-IT"/>
        </w:rPr>
        <w:t xml:space="preserve">: </w:t>
      </w:r>
      <w:r>
        <w:rPr>
          <w:rFonts w:cstheme="majorHAnsi"/>
          <w:lang w:val="it-IT"/>
        </w:rPr>
        <w:t xml:space="preserve">Fisa de proiect se implementeaza in aria de acoperire a SDL, respectiv cele 6 UAT-uri componente (Comunele Motca, Cristesti, Tatarusi, Miroslovesti, Stolniceni Prajescu din Judetul Iasi si Orasul Dolhasca din judetul suceava) si contribuie la atingerea obiectivului specific al interventiei FSE+ din SDL 2023 – 2027 si anume </w:t>
      </w:r>
      <w:r>
        <w:rPr>
          <w:rFonts w:cstheme="majorHAnsi"/>
          <w:b/>
          <w:bCs/>
          <w:i/>
          <w:iCs/>
        </w:rPr>
        <w:t>“Sprijin pentru integrare sociala”</w:t>
      </w:r>
      <w:r>
        <w:rPr>
          <w:rFonts w:cstheme="majorHAnsi"/>
          <w:b/>
          <w:bCs/>
          <w:i/>
          <w:iCs/>
          <w:lang w:val="it-IT"/>
        </w:rPr>
        <w:t>.</w:t>
      </w:r>
      <w:bookmarkEnd w:id="39"/>
    </w:p>
    <w:p w14:paraId="5DDD3A74" w14:textId="77777777" w:rsidR="00E77D00" w:rsidRDefault="00000000">
      <w:pPr>
        <w:spacing w:after="120" w:line="240" w:lineRule="auto"/>
        <w:jc w:val="both"/>
        <w:rPr>
          <w:rFonts w:asciiTheme="majorHAnsi" w:hAnsiTheme="majorHAnsi" w:cstheme="majorHAnsi"/>
          <w:lang w:val="it-IT"/>
        </w:rPr>
      </w:pPr>
      <w:r>
        <w:rPr>
          <w:rFonts w:cstheme="majorHAnsi"/>
          <w:lang w:val="it-IT"/>
        </w:rPr>
        <w:t>In situatii exceptionale, pentru proiectul cu finantare din FSE+, anumite activitati specifice se pot desfasura si in afara teritoriului acoperit de SDL, dar trebuie sa existe o fundamentare adecvata in cadrul fisei de proiect si in cererea de finantare pentru aceste situatii posibile (ex. activitati de formare, ucenicie) conditionat ca grupul tinta pentru proiectul cu finantare din FSE+ sa fie cel definit in cadrul prezentului document si a anexelor acestuia.</w:t>
      </w:r>
    </w:p>
    <w:p w14:paraId="0B185C85" w14:textId="77777777" w:rsidR="00E77D00" w:rsidRDefault="00000000">
      <w:pPr>
        <w:spacing w:after="120" w:line="240" w:lineRule="auto"/>
        <w:jc w:val="both"/>
        <w:rPr>
          <w:rFonts w:asciiTheme="majorHAnsi" w:hAnsiTheme="majorHAnsi" w:cstheme="majorHAnsi"/>
          <w:b/>
          <w:bCs/>
          <w:i/>
          <w:iCs/>
          <w:lang w:val="it-IT"/>
        </w:rPr>
      </w:pPr>
      <w:bookmarkStart w:id="40" w:name="TOC_Target_40"/>
      <w:r>
        <w:rPr>
          <w:rFonts w:cstheme="majorHAnsi"/>
          <w:b/>
          <w:bCs/>
          <w:i/>
          <w:iCs/>
          <w:lang w:val="it-IT"/>
        </w:rPr>
        <w:t>c) Durata de implementare a operatiunii cuprinsa in fisa de proiect.</w:t>
      </w:r>
      <w:bookmarkEnd w:id="40"/>
    </w:p>
    <w:p w14:paraId="40A20EC4" w14:textId="77777777" w:rsidR="00E77D00" w:rsidRDefault="00000000">
      <w:pPr>
        <w:spacing w:after="120" w:line="240" w:lineRule="auto"/>
        <w:jc w:val="both"/>
        <w:rPr>
          <w:rFonts w:asciiTheme="majorHAnsi" w:hAnsiTheme="majorHAnsi" w:cstheme="majorHAnsi"/>
          <w:lang w:val="it-IT"/>
        </w:rPr>
      </w:pPr>
      <w:r>
        <w:rPr>
          <w:rFonts w:cstheme="majorHAnsi"/>
          <w:lang w:val="it-IT"/>
        </w:rPr>
        <w:t>Grupul de Actiune Locala, va stabili in Ghidul Solicitantului o durata maxima de implementare a interventiei  FSE+, fara a depasi data de 31 decembrie 2029. In etapa de evaluare a fisei de proiect se verifica daca durata de implementare a interventiei nu depaseste perioada maxima de implementare stabilita prin Ghidul Solicitantului elaborat de GAL si nu depaseste data de 31 decembrie 2029.</w:t>
      </w:r>
    </w:p>
    <w:p w14:paraId="241D54BD" w14:textId="77777777" w:rsidR="00E77D00" w:rsidRDefault="00000000">
      <w:pPr>
        <w:spacing w:after="120" w:line="240" w:lineRule="auto"/>
        <w:jc w:val="both"/>
        <w:rPr>
          <w:rFonts w:asciiTheme="majorHAnsi" w:hAnsiTheme="majorHAnsi" w:cstheme="majorHAnsi"/>
          <w:b/>
          <w:bCs/>
          <w:i/>
          <w:iCs/>
          <w:lang w:val="it-IT"/>
        </w:rPr>
      </w:pPr>
      <w:bookmarkStart w:id="41" w:name="TOC_Target_41"/>
      <w:r>
        <w:rPr>
          <w:rFonts w:cstheme="majorHAnsi"/>
          <w:b/>
          <w:bCs/>
          <w:i/>
          <w:iCs/>
          <w:lang w:val="it-IT"/>
        </w:rPr>
        <w:t>d)  Activitatile eligibile</w:t>
      </w:r>
      <w:bookmarkEnd w:id="41"/>
    </w:p>
    <w:p w14:paraId="1448A0D8" w14:textId="77777777" w:rsidR="00E77D00" w:rsidRDefault="00000000">
      <w:pPr>
        <w:spacing w:after="120" w:line="240" w:lineRule="auto"/>
        <w:jc w:val="both"/>
        <w:rPr>
          <w:rFonts w:asciiTheme="majorHAnsi" w:hAnsiTheme="majorHAnsi" w:cstheme="majorHAnsi"/>
          <w:lang w:val="it-IT"/>
        </w:rPr>
      </w:pPr>
      <w:r>
        <w:rPr>
          <w:rFonts w:cstheme="majorHAnsi"/>
          <w:lang w:val="it-IT"/>
        </w:rPr>
        <w:t>Se verifica daca prin Fisa de proiect este asumata de catre beneficiar implementarea activitatilor obligatorii stabilite prin intermediul Ghidului Solicitantului elaborat de catre GAL. Totodata se verifica daca toate activitatile propuse la finantare sunt eligibile in conformitate cu Ghidul Solicitantului elaborat de catre GAL. In cazul in care se identifica activitati neeligibile, toate cheltuielile aferente acestor actitivitati neeligibile se scad din bugetul fisei de proiect.</w:t>
      </w:r>
    </w:p>
    <w:p w14:paraId="414F2B34" w14:textId="77777777" w:rsidR="00E77D00" w:rsidRDefault="00000000">
      <w:pPr>
        <w:spacing w:after="120" w:line="240" w:lineRule="auto"/>
        <w:jc w:val="both"/>
        <w:rPr>
          <w:rFonts w:asciiTheme="majorHAnsi" w:hAnsiTheme="majorHAnsi" w:cstheme="majorHAnsi"/>
          <w:b/>
          <w:bCs/>
          <w:i/>
          <w:iCs/>
          <w:lang w:val="it-IT"/>
        </w:rPr>
      </w:pPr>
      <w:bookmarkStart w:id="42" w:name="TOC_Target_42"/>
      <w:r>
        <w:rPr>
          <w:rFonts w:cstheme="majorHAnsi"/>
          <w:b/>
          <w:bCs/>
          <w:i/>
          <w:iCs/>
          <w:lang w:val="it-IT"/>
        </w:rPr>
        <w:t>e) Grupul tinta</w:t>
      </w:r>
      <w:bookmarkEnd w:id="42"/>
    </w:p>
    <w:p w14:paraId="15392E3A"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Grupul tinta prevazut in fisa de proiect </w:t>
      </w:r>
      <w:r>
        <w:rPr>
          <w:rFonts w:cstheme="majorHAnsi"/>
        </w:rPr>
        <w:t xml:space="preserve">va fi corelat cu grupul țintă prevăzut în fișa intervenței FSE+ aprobată prin SDL, va fi în </w:t>
      </w:r>
      <w:r>
        <w:rPr>
          <w:rFonts w:cstheme="majorHAnsi"/>
          <w:lang w:val="it-IT"/>
        </w:rPr>
        <w:t>conformitate cu Ghidul Solicitantului elaborat de GAL si este eligibil in conformitate cu Ghidul solicitantului pentru depunerea in MySMIS a Cererilor de finantare pentru operatiunile selectate de GAL.</w:t>
      </w:r>
    </w:p>
    <w:p w14:paraId="4DAF33B9" w14:textId="77777777" w:rsidR="00E77D00" w:rsidRDefault="00000000">
      <w:pPr>
        <w:spacing w:after="120" w:line="240" w:lineRule="auto"/>
        <w:jc w:val="both"/>
        <w:rPr>
          <w:rFonts w:asciiTheme="majorHAnsi" w:hAnsiTheme="majorHAnsi" w:cstheme="majorHAnsi"/>
          <w:lang w:val="it-IT"/>
        </w:rPr>
      </w:pPr>
      <w:r>
        <w:rPr>
          <w:rFonts w:cstheme="majorHAnsi"/>
          <w:lang w:val="it-IT"/>
        </w:rPr>
        <w:t>Grupul tinta eligibil este mentionat in cadrul Fisei Interventiei FSE+, fiind format din urmatoarele categorii:</w:t>
      </w:r>
    </w:p>
    <w:p w14:paraId="55601314" w14:textId="77777777" w:rsidR="00E77D00" w:rsidRDefault="00000000">
      <w:pPr>
        <w:spacing w:after="120" w:line="240" w:lineRule="auto"/>
        <w:jc w:val="both"/>
        <w:rPr>
          <w:rFonts w:asciiTheme="majorHAnsi" w:hAnsiTheme="majorHAnsi" w:cstheme="majorHAnsi"/>
          <w:b/>
          <w:bCs/>
          <w:lang w:val="it-IT"/>
        </w:rPr>
      </w:pPr>
      <w:r>
        <w:rPr>
          <w:rFonts w:cstheme="majorHAnsi"/>
          <w:b/>
          <w:bCs/>
          <w:lang w:val="it-IT"/>
        </w:rPr>
        <w:t>- Copiii din grupurile vulnerabile din mediul rural, inclusiv minoritatea roma - 185</w:t>
      </w:r>
    </w:p>
    <w:p w14:paraId="61C8BC0F" w14:textId="77777777" w:rsidR="00E77D00" w:rsidRDefault="00000000">
      <w:pPr>
        <w:spacing w:after="120" w:line="240" w:lineRule="auto"/>
        <w:jc w:val="both"/>
        <w:rPr>
          <w:rFonts w:asciiTheme="majorHAnsi" w:hAnsiTheme="majorHAnsi" w:cstheme="majorHAnsi"/>
          <w:b/>
          <w:bCs/>
          <w:lang w:val="it-IT"/>
        </w:rPr>
      </w:pPr>
      <w:r>
        <w:rPr>
          <w:rFonts w:cstheme="majorHAnsi"/>
          <w:b/>
          <w:bCs/>
          <w:lang w:val="it-IT"/>
        </w:rPr>
        <w:t>- Copiii din mediul rural ramasi in tara, cu cel putin un parinte care lucreaza in strainatate - 10</w:t>
      </w:r>
    </w:p>
    <w:p w14:paraId="6CE36476" w14:textId="77777777" w:rsidR="00E77D00" w:rsidRDefault="00000000">
      <w:pPr>
        <w:spacing w:after="120" w:line="240" w:lineRule="auto"/>
        <w:jc w:val="both"/>
        <w:rPr>
          <w:rFonts w:asciiTheme="majorHAnsi" w:hAnsiTheme="majorHAnsi" w:cstheme="majorHAnsi"/>
          <w:b/>
          <w:bCs/>
          <w:lang w:val="it-IT"/>
        </w:rPr>
      </w:pPr>
      <w:r>
        <w:rPr>
          <w:rFonts w:cstheme="majorHAnsi"/>
          <w:b/>
          <w:bCs/>
          <w:lang w:val="it-IT"/>
        </w:rPr>
        <w:t>- Parinti / parinti singuri / bunici / apartinatorii copiilor vulnerabili din mediul rural - 15</w:t>
      </w:r>
    </w:p>
    <w:p w14:paraId="6A91FAFA" w14:textId="77777777" w:rsidR="00E77D00" w:rsidRDefault="00000000">
      <w:pPr>
        <w:spacing w:after="120" w:line="240" w:lineRule="auto"/>
        <w:jc w:val="both"/>
        <w:rPr>
          <w:rFonts w:asciiTheme="majorHAnsi" w:hAnsiTheme="majorHAnsi" w:cstheme="majorHAnsi"/>
          <w:b/>
          <w:bCs/>
          <w:i/>
          <w:iCs/>
          <w:u w:val="single"/>
          <w:lang w:val="it-IT"/>
        </w:rPr>
      </w:pPr>
      <w:bookmarkStart w:id="43" w:name="TOC_Target_43"/>
      <w:r>
        <w:rPr>
          <w:rFonts w:cstheme="majorHAnsi"/>
          <w:b/>
          <w:bCs/>
          <w:i/>
          <w:iCs/>
          <w:u w:val="single"/>
          <w:lang w:val="it-IT"/>
        </w:rPr>
        <w:t>f) Indicatori</w:t>
      </w:r>
      <w:bookmarkEnd w:id="43"/>
    </w:p>
    <w:p w14:paraId="7D562940" w14:textId="77777777" w:rsidR="00E77D00" w:rsidRDefault="00000000">
      <w:pPr>
        <w:spacing w:after="120" w:line="240" w:lineRule="auto"/>
        <w:jc w:val="both"/>
        <w:rPr>
          <w:rFonts w:asciiTheme="majorHAnsi" w:hAnsiTheme="majorHAnsi" w:cstheme="majorHAnsi"/>
          <w:lang w:val="it-IT"/>
        </w:rPr>
      </w:pPr>
      <w:r>
        <w:rPr>
          <w:rFonts w:cstheme="majorHAnsi"/>
          <w:lang w:val="it-IT"/>
        </w:rPr>
        <w:t>Indicatorii aferenti Fisei de proiect contribuie atingerea tintelor indicatorilor relevanti aferenti FSE+</w:t>
      </w:r>
    </w:p>
    <w:p w14:paraId="6D7973AF" w14:textId="77777777" w:rsidR="00E77D00" w:rsidRDefault="00000000">
      <w:pPr>
        <w:spacing w:after="120" w:line="240" w:lineRule="auto"/>
        <w:jc w:val="both"/>
        <w:rPr>
          <w:rFonts w:asciiTheme="majorHAnsi" w:hAnsiTheme="majorHAnsi" w:cstheme="majorHAnsi"/>
          <w:lang w:val="it-IT"/>
        </w:rPr>
      </w:pPr>
      <w:r>
        <w:rPr>
          <w:rFonts w:cstheme="majorHAnsi"/>
          <w:lang w:val="it-IT"/>
        </w:rPr>
        <w:lastRenderedPageBreak/>
        <w:t>din cadrul SDL aprobata/modificata.</w:t>
      </w:r>
    </w:p>
    <w:p w14:paraId="6757EF17" w14:textId="77777777" w:rsidR="00E77D00" w:rsidRDefault="00000000">
      <w:pPr>
        <w:spacing w:after="120" w:line="240" w:lineRule="auto"/>
        <w:jc w:val="both"/>
        <w:rPr>
          <w:rFonts w:asciiTheme="majorHAnsi" w:hAnsiTheme="majorHAnsi" w:cstheme="majorHAnsi"/>
          <w:lang w:val="it-IT"/>
        </w:rPr>
      </w:pPr>
      <w:r>
        <w:rPr>
          <w:rFonts w:cstheme="majorHAnsi"/>
          <w:lang w:val="it-IT"/>
        </w:rPr>
        <w:t>Acestia sunt:</w:t>
      </w:r>
    </w:p>
    <w:p w14:paraId="337C4290" w14:textId="77777777" w:rsidR="00E77D00" w:rsidRDefault="00000000">
      <w:pPr>
        <w:spacing w:after="120" w:line="240" w:lineRule="auto"/>
        <w:jc w:val="both"/>
        <w:rPr>
          <w:rFonts w:asciiTheme="majorHAnsi" w:hAnsiTheme="majorHAnsi" w:cstheme="majorHAnsi"/>
          <w:b/>
          <w:bCs/>
          <w:i/>
          <w:iCs/>
          <w:lang w:val="it-IT"/>
        </w:rPr>
      </w:pPr>
      <w:r>
        <w:rPr>
          <w:rFonts w:cstheme="majorHAnsi"/>
          <w:b/>
          <w:bCs/>
          <w:i/>
          <w:iCs/>
          <w:lang w:val="it-IT"/>
        </w:rPr>
        <w:t>Indicatori de realizare:</w:t>
      </w:r>
    </w:p>
    <w:p w14:paraId="411255CB" w14:textId="77777777" w:rsidR="00E77D00" w:rsidRDefault="00000000">
      <w:pPr>
        <w:pStyle w:val="Listparagraf"/>
        <w:numPr>
          <w:ilvl w:val="0"/>
          <w:numId w:val="29"/>
        </w:numPr>
        <w:spacing w:after="120" w:line="240" w:lineRule="auto"/>
        <w:jc w:val="both"/>
        <w:rPr>
          <w:rFonts w:asciiTheme="majorHAnsi" w:hAnsiTheme="majorHAnsi" w:cstheme="majorHAnsi"/>
          <w:lang w:val="it-IT"/>
        </w:rPr>
      </w:pPr>
      <w:r>
        <w:rPr>
          <w:rFonts w:cstheme="majorHAnsi"/>
          <w:b/>
          <w:bCs/>
          <w:lang w:val="it-IT"/>
        </w:rPr>
        <w:t>EECO01</w:t>
      </w:r>
      <w:r>
        <w:rPr>
          <w:rFonts w:cstheme="majorHAnsi"/>
          <w:lang w:val="it-IT"/>
        </w:rPr>
        <w:t xml:space="preserve"> – Numar total de participanti - 210</w:t>
      </w:r>
    </w:p>
    <w:p w14:paraId="77723186" w14:textId="77777777" w:rsidR="00E77D00" w:rsidRDefault="00000000">
      <w:pPr>
        <w:pStyle w:val="Listparagraf"/>
        <w:numPr>
          <w:ilvl w:val="0"/>
          <w:numId w:val="29"/>
        </w:numPr>
        <w:spacing w:after="120" w:line="240" w:lineRule="auto"/>
        <w:jc w:val="both"/>
        <w:rPr>
          <w:rFonts w:asciiTheme="majorHAnsi" w:hAnsiTheme="majorHAnsi" w:cstheme="majorHAnsi"/>
          <w:lang w:val="it-IT"/>
        </w:rPr>
      </w:pPr>
      <w:r>
        <w:rPr>
          <w:rFonts w:cstheme="majorHAnsi"/>
          <w:b/>
          <w:bCs/>
          <w:lang w:val="it-IT"/>
        </w:rPr>
        <w:t xml:space="preserve">EECO06 </w:t>
      </w:r>
      <w:r>
        <w:rPr>
          <w:rFonts w:cstheme="majorHAnsi"/>
          <w:lang w:val="it-IT"/>
        </w:rPr>
        <w:t>– Copiii cu varsta sub 18 ani - 195</w:t>
      </w:r>
    </w:p>
    <w:p w14:paraId="72E2C748" w14:textId="77777777" w:rsidR="00E77D00" w:rsidRDefault="00000000">
      <w:pPr>
        <w:pStyle w:val="Listparagraf"/>
        <w:numPr>
          <w:ilvl w:val="0"/>
          <w:numId w:val="29"/>
        </w:numPr>
        <w:spacing w:after="120" w:line="240" w:lineRule="auto"/>
        <w:jc w:val="both"/>
        <w:rPr>
          <w:rFonts w:asciiTheme="majorHAnsi" w:hAnsiTheme="majorHAnsi" w:cstheme="majorHAnsi"/>
          <w:lang w:val="it-IT"/>
        </w:rPr>
      </w:pPr>
      <w:r>
        <w:rPr>
          <w:rFonts w:cstheme="majorHAnsi"/>
          <w:b/>
          <w:bCs/>
          <w:lang w:val="it-IT"/>
        </w:rPr>
        <w:t>ESCO01</w:t>
      </w:r>
      <w:r>
        <w:rPr>
          <w:rFonts w:cstheme="majorHAnsi"/>
          <w:lang w:val="it-IT"/>
        </w:rPr>
        <w:t xml:space="preserve"> – Numarul total de participanti la actiunile FSE+ - 210</w:t>
      </w:r>
    </w:p>
    <w:p w14:paraId="0103FAB0" w14:textId="77777777" w:rsidR="00E77D00" w:rsidRDefault="00000000">
      <w:pPr>
        <w:pStyle w:val="Listparagraf"/>
        <w:numPr>
          <w:ilvl w:val="0"/>
          <w:numId w:val="29"/>
        </w:numPr>
        <w:spacing w:after="120" w:line="240" w:lineRule="auto"/>
        <w:jc w:val="both"/>
        <w:rPr>
          <w:rFonts w:asciiTheme="majorHAnsi" w:hAnsiTheme="majorHAnsi" w:cstheme="majorHAnsi"/>
          <w:lang w:val="it-IT"/>
        </w:rPr>
      </w:pPr>
      <w:r>
        <w:rPr>
          <w:rFonts w:cstheme="majorHAnsi"/>
          <w:b/>
          <w:bCs/>
          <w:lang w:val="it-IT"/>
        </w:rPr>
        <w:t>ESCO02</w:t>
      </w:r>
      <w:r>
        <w:rPr>
          <w:rFonts w:cstheme="majorHAnsi"/>
          <w:lang w:val="it-IT"/>
        </w:rPr>
        <w:t xml:space="preserve"> – Numarul copiilor cu varsta sub 18 ani - 195</w:t>
      </w:r>
    </w:p>
    <w:p w14:paraId="10B4EA36" w14:textId="77777777" w:rsidR="00E77D00" w:rsidRDefault="00000000">
      <w:pPr>
        <w:pStyle w:val="Listparagraf"/>
        <w:numPr>
          <w:ilvl w:val="0"/>
          <w:numId w:val="29"/>
        </w:numPr>
        <w:spacing w:after="120" w:line="240" w:lineRule="auto"/>
        <w:jc w:val="both"/>
        <w:rPr>
          <w:rFonts w:asciiTheme="majorHAnsi" w:hAnsiTheme="majorHAnsi" w:cstheme="majorHAnsi"/>
          <w:highlight w:val="yellow"/>
          <w:lang w:val="it-IT"/>
        </w:rPr>
      </w:pPr>
      <w:r>
        <w:rPr>
          <w:rFonts w:cstheme="majorHAnsi"/>
          <w:b/>
          <w:bCs/>
          <w:highlight w:val="yellow"/>
          <w:lang w:val="it-IT"/>
        </w:rPr>
        <w:t>EECO01.1</w:t>
      </w:r>
      <w:r>
        <w:rPr>
          <w:rFonts w:cstheme="majorHAnsi"/>
          <w:highlight w:val="yellow"/>
          <w:lang w:val="it-IT"/>
        </w:rPr>
        <w:t xml:space="preserve"> – Numarul total de participanti (Roma) – 32 </w:t>
      </w:r>
    </w:p>
    <w:p w14:paraId="0789DCE8" w14:textId="77777777" w:rsidR="00E77D00" w:rsidRDefault="00000000">
      <w:pPr>
        <w:spacing w:after="120" w:line="240" w:lineRule="auto"/>
        <w:jc w:val="both"/>
        <w:rPr>
          <w:rFonts w:asciiTheme="majorHAnsi" w:hAnsiTheme="majorHAnsi" w:cstheme="majorHAnsi"/>
          <w:b/>
          <w:bCs/>
          <w:i/>
          <w:iCs/>
          <w:lang w:val="it-IT"/>
        </w:rPr>
      </w:pPr>
      <w:r>
        <w:rPr>
          <w:rFonts w:cstheme="majorHAnsi"/>
          <w:b/>
          <w:bCs/>
          <w:i/>
          <w:iCs/>
          <w:lang w:val="it-IT"/>
        </w:rPr>
        <w:t>Indicatori de rezultat:</w:t>
      </w:r>
    </w:p>
    <w:p w14:paraId="4EEC739B" w14:textId="77777777" w:rsidR="00E77D00" w:rsidRDefault="00000000">
      <w:pPr>
        <w:pStyle w:val="Listparagraf"/>
        <w:numPr>
          <w:ilvl w:val="0"/>
          <w:numId w:val="30"/>
        </w:numPr>
        <w:spacing w:after="120" w:line="240" w:lineRule="auto"/>
        <w:jc w:val="both"/>
        <w:rPr>
          <w:rFonts w:asciiTheme="majorHAnsi" w:hAnsiTheme="majorHAnsi" w:cstheme="majorHAnsi"/>
        </w:rPr>
      </w:pPr>
      <w:r>
        <w:rPr>
          <w:rFonts w:cstheme="majorHAnsi"/>
          <w:b/>
          <w:bCs/>
        </w:rPr>
        <w:t>6S1</w:t>
      </w:r>
      <w:r>
        <w:rPr>
          <w:rFonts w:cstheme="majorHAnsi"/>
        </w:rPr>
        <w:t xml:space="preserve"> Copii a căror situație s-a ameliorat la ieșirea din operațiune </w:t>
      </w:r>
    </w:p>
    <w:p w14:paraId="601BCFCB" w14:textId="77777777" w:rsidR="00E77D00" w:rsidRDefault="00000000">
      <w:pPr>
        <w:spacing w:after="120" w:line="240" w:lineRule="auto"/>
        <w:jc w:val="both"/>
        <w:rPr>
          <w:rFonts w:asciiTheme="majorHAnsi" w:hAnsiTheme="majorHAnsi" w:cstheme="majorHAnsi"/>
          <w:lang w:val="it-IT"/>
        </w:rPr>
      </w:pPr>
      <w:r>
        <w:rPr>
          <w:rFonts w:cstheme="majorHAnsi"/>
          <w:lang w:val="it-IT"/>
        </w:rPr>
        <w:t>Atentie! Totalul indicatorilor din fisele de proiect trebuie sa asigure atingerea tintelor pentru indicatorii de realizare si rezultat din SDL aprobata/modificata.</w:t>
      </w:r>
    </w:p>
    <w:p w14:paraId="25FF9609" w14:textId="77777777" w:rsidR="00E77D00" w:rsidRDefault="00000000">
      <w:pPr>
        <w:spacing w:after="120" w:line="240" w:lineRule="auto"/>
        <w:jc w:val="both"/>
        <w:rPr>
          <w:rFonts w:asciiTheme="majorHAnsi" w:hAnsiTheme="majorHAnsi" w:cstheme="majorHAnsi"/>
          <w:u w:val="single"/>
          <w:lang w:val="it-IT"/>
        </w:rPr>
      </w:pPr>
      <w:bookmarkStart w:id="44" w:name="TOC_Target_44"/>
      <w:r>
        <w:rPr>
          <w:rFonts w:cstheme="majorHAnsi"/>
          <w:b/>
          <w:bCs/>
          <w:i/>
          <w:iCs/>
          <w:u w:val="single"/>
          <w:lang w:val="it-IT"/>
        </w:rPr>
        <w:t>g) Solicitantii si partenerii (daca este cazul</w:t>
      </w:r>
      <w:r>
        <w:rPr>
          <w:rFonts w:cstheme="majorHAnsi"/>
          <w:u w:val="single"/>
          <w:lang w:val="it-IT"/>
        </w:rPr>
        <w:t xml:space="preserve">) se incadreaza in categoriile de solicitanti si parteneri eligibili conform Orientarilor GAL si conform Fisei Interventiei FSE+ “Sprijin pentru integrare sociala” din SDL 2023 – 2027 </w:t>
      </w:r>
      <w:bookmarkEnd w:id="44"/>
    </w:p>
    <w:p w14:paraId="592B9156" w14:textId="77777777" w:rsidR="00E77D00" w:rsidRDefault="00000000">
      <w:pPr>
        <w:numPr>
          <w:ilvl w:val="0"/>
          <w:numId w:val="10"/>
        </w:numPr>
        <w:spacing w:after="120" w:line="240" w:lineRule="auto"/>
        <w:ind w:left="426"/>
        <w:jc w:val="both"/>
        <w:rPr>
          <w:rFonts w:asciiTheme="majorHAnsi" w:hAnsiTheme="majorHAnsi" w:cstheme="majorHAnsi"/>
        </w:rPr>
      </w:pPr>
      <w:r>
        <w:rPr>
          <w:rFonts w:cstheme="majorHAnsi"/>
        </w:rPr>
        <w:t>Furnizori publici și privați de servicii sociale acreditați în condițiile legii;</w:t>
      </w:r>
    </w:p>
    <w:p w14:paraId="777387AD" w14:textId="77777777" w:rsidR="00E77D00" w:rsidRDefault="00000000">
      <w:pPr>
        <w:numPr>
          <w:ilvl w:val="0"/>
          <w:numId w:val="10"/>
        </w:numPr>
        <w:spacing w:after="120" w:line="240" w:lineRule="auto"/>
        <w:ind w:left="426"/>
        <w:jc w:val="both"/>
        <w:rPr>
          <w:rFonts w:asciiTheme="majorHAnsi" w:hAnsiTheme="majorHAnsi" w:cstheme="majorHAnsi"/>
        </w:rPr>
      </w:pPr>
      <w:r>
        <w:rPr>
          <w:rFonts w:cstheme="majorHAnsi"/>
        </w:rPr>
        <w:t>Autorități publice locale și unități cu personalitate juridică aflate în coordonarea/subordonarea acestora;</w:t>
      </w:r>
    </w:p>
    <w:p w14:paraId="2628E638" w14:textId="77777777" w:rsidR="00E77D00" w:rsidRDefault="00000000">
      <w:pPr>
        <w:numPr>
          <w:ilvl w:val="0"/>
          <w:numId w:val="10"/>
        </w:numPr>
        <w:spacing w:after="120" w:line="240" w:lineRule="auto"/>
        <w:ind w:left="426"/>
        <w:jc w:val="both"/>
        <w:rPr>
          <w:rFonts w:asciiTheme="majorHAnsi" w:hAnsiTheme="majorHAnsi" w:cstheme="majorHAnsi"/>
        </w:rPr>
      </w:pPr>
      <w:r>
        <w:rPr>
          <w:rFonts w:cstheme="majorHAnsi"/>
        </w:rPr>
        <w:t>Furnizori autorizați de formare profesională – autorizați în conformitate cu prevederile Ordonanței Guvernului nr.129/2000 privind formarea profesionala a adulților, republicată, cu modificările și completările ulterioare;</w:t>
      </w:r>
    </w:p>
    <w:p w14:paraId="0A14BB41" w14:textId="77777777" w:rsidR="00E77D00" w:rsidRDefault="00000000">
      <w:pPr>
        <w:numPr>
          <w:ilvl w:val="0"/>
          <w:numId w:val="10"/>
        </w:numPr>
        <w:spacing w:after="120" w:line="240" w:lineRule="auto"/>
        <w:ind w:left="426"/>
        <w:jc w:val="both"/>
        <w:rPr>
          <w:rFonts w:asciiTheme="majorHAnsi" w:hAnsiTheme="majorHAnsi" w:cstheme="majorHAnsi"/>
        </w:rPr>
      </w:pPr>
      <w:r>
        <w:rPr>
          <w:rFonts w:cstheme="majorHAnsi"/>
        </w:rPr>
        <w:t>Unități de învățământ acreditate parte a rețelei școlare;</w:t>
      </w:r>
    </w:p>
    <w:p w14:paraId="586055F9" w14:textId="77777777" w:rsidR="00E77D00" w:rsidRDefault="00000000">
      <w:pPr>
        <w:numPr>
          <w:ilvl w:val="0"/>
          <w:numId w:val="10"/>
        </w:numPr>
        <w:spacing w:after="120" w:line="240" w:lineRule="auto"/>
        <w:ind w:left="426"/>
        <w:jc w:val="both"/>
        <w:rPr>
          <w:rFonts w:asciiTheme="majorHAnsi" w:hAnsiTheme="majorHAnsi" w:cstheme="majorHAnsi"/>
        </w:rPr>
      </w:pPr>
      <w:r>
        <w:rPr>
          <w:rFonts w:cstheme="majorHAnsi"/>
        </w:rPr>
        <w:t>Organizațiile publice sau private care demonstrează experiență în activități educaționale de minim 12 luni.</w:t>
      </w:r>
    </w:p>
    <w:p w14:paraId="02CF157E" w14:textId="77777777" w:rsidR="00E77D00" w:rsidRDefault="00000000">
      <w:pPr>
        <w:spacing w:after="120" w:line="240" w:lineRule="auto"/>
        <w:jc w:val="both"/>
        <w:rPr>
          <w:rFonts w:asciiTheme="majorHAnsi" w:hAnsiTheme="majorHAnsi" w:cstheme="majorHAnsi"/>
          <w:u w:val="single"/>
          <w:lang w:val="it-IT"/>
        </w:rPr>
      </w:pPr>
      <w:r>
        <w:rPr>
          <w:rFonts w:cstheme="majorHAnsi"/>
          <w:u w:val="single"/>
          <w:lang w:val="it-IT"/>
        </w:rPr>
        <w:t>Având in vedere specificul intreventiei finantate, este obligatorie implicarea in implementarea/ sprijinirea implementarii proiectului a unitatilor de invatamânt din care provin copiii din grupul tinta sau a autoritatii publice locale.</w:t>
      </w:r>
    </w:p>
    <w:p w14:paraId="5D7822B1" w14:textId="77777777" w:rsidR="00E77D00" w:rsidRDefault="00000000">
      <w:pPr>
        <w:spacing w:after="120" w:line="240" w:lineRule="auto"/>
        <w:jc w:val="both"/>
        <w:rPr>
          <w:rFonts w:asciiTheme="majorHAnsi" w:hAnsiTheme="majorHAnsi" w:cstheme="majorHAnsi"/>
          <w:lang w:val="it-IT"/>
        </w:rPr>
      </w:pPr>
      <w:r>
        <w:rPr>
          <w:rFonts w:cstheme="majorHAnsi"/>
          <w:lang w:val="it-IT"/>
        </w:rPr>
        <w:t>In acest sens, o data cu Fisa de proiect, solicitantul va prezenta Acorduri de colaborare cu unitatile de invatamânt (din care provine grupul tinta) sau cu autoritatile locale din localitatile din care provine grupul tinta. Modelul de acord de colaborare va fi pus la dispozitia solicitantilor de catre AM  prin intermediul Ghidului solicitantului pentru depunerea in MySMIS a Cererilor de finantare pentru operatiunile selectate de GAL;</w:t>
      </w:r>
    </w:p>
    <w:p w14:paraId="64D7C8AD"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Criteriile de eligibilitate pentru solicitanti/parteneri se completeaza cu criteriile de eligibilitate stabilite de catre Autoritatea de Management pentru Programul Incluziune si Demnitate Sociala 2021 – 2027 prin Ghidul Solicitantului Conditii Generale publicat pe pagina web a Ministerului Investitiilor si Proiectelor Europene (Apeluri de proiecte si ghiduri Program Incluziune si Demnitate Sociala – </w:t>
      </w:r>
      <w:r>
        <w:rPr>
          <w:rFonts w:cstheme="majorHAnsi"/>
          <w:lang w:val="it-IT"/>
        </w:rPr>
        <w:lastRenderedPageBreak/>
        <w:t>Ministerul Investitiilor si Proiectelor Europene (gov.ro)) capitolul 2 „Conditii generale de eligibilitate a solicitantilor“</w:t>
      </w:r>
    </w:p>
    <w:p w14:paraId="453A86AA" w14:textId="77777777" w:rsidR="00E77D00" w:rsidRDefault="00000000">
      <w:pPr>
        <w:spacing w:after="120" w:line="240" w:lineRule="auto"/>
        <w:jc w:val="both"/>
        <w:rPr>
          <w:rFonts w:asciiTheme="majorHAnsi" w:hAnsiTheme="majorHAnsi" w:cstheme="majorHAnsi"/>
          <w:b/>
          <w:bCs/>
          <w:i/>
          <w:iCs/>
          <w:u w:val="single"/>
          <w:lang w:val="it-IT"/>
        </w:rPr>
      </w:pPr>
      <w:bookmarkStart w:id="45" w:name="TOC_Target_45"/>
      <w:r>
        <w:rPr>
          <w:rFonts w:cstheme="majorHAnsi"/>
          <w:b/>
          <w:bCs/>
          <w:i/>
          <w:iCs/>
          <w:u w:val="single"/>
          <w:lang w:val="it-IT"/>
        </w:rPr>
        <w:t>h) Valoarea minima si maxima eligibila a unei fise de proiect</w:t>
      </w:r>
      <w:bookmarkEnd w:id="45"/>
    </w:p>
    <w:p w14:paraId="714CFE39"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Se verifica daca valoarea totala eligibila a fisei de proiect respecta valoarea minima si maxima stabilita prin Ghidul Solicitantului elaborat de GAL. Valoarea minima eligibila a unei fise de proiect este de 201.000 euro iar valoarea maxima eligibila a unei fise de proiect nu poate fi mai mare decât valoarea interventiei vizate de cererile de propuneri lansate de GAL, respectiv </w:t>
      </w:r>
      <w:r>
        <w:rPr>
          <w:rFonts w:cstheme="majorHAnsi"/>
          <w:b/>
          <w:bCs/>
          <w:lang w:val="it-IT"/>
        </w:rPr>
        <w:t>476.017 euro</w:t>
      </w:r>
      <w:r>
        <w:rPr>
          <w:rFonts w:cstheme="majorHAnsi"/>
          <w:highlight w:val="yellow"/>
          <w:lang w:val="it-IT"/>
        </w:rPr>
        <w:t>.</w:t>
      </w:r>
      <w:r>
        <w:rPr>
          <w:rFonts w:cstheme="majorHAnsi"/>
          <w:lang w:val="it-IT"/>
        </w:rPr>
        <w:t xml:space="preserve"> Valoarea maxima eligibila va fi stabilita de catre GAL prin Apelul de selectie care va fi lansat pentru Interventia FSE+ “Sprijin pentru integrare sociala”.</w:t>
      </w:r>
    </w:p>
    <w:p w14:paraId="31C1C213" w14:textId="77777777" w:rsidR="00E77D00" w:rsidRDefault="00000000">
      <w:pPr>
        <w:spacing w:after="120" w:line="240" w:lineRule="auto"/>
        <w:jc w:val="both"/>
        <w:rPr>
          <w:rFonts w:asciiTheme="majorHAnsi" w:hAnsiTheme="majorHAnsi" w:cstheme="majorHAnsi"/>
          <w:b/>
          <w:bCs/>
          <w:i/>
          <w:iCs/>
          <w:u w:val="single"/>
          <w:lang w:val="it-IT"/>
        </w:rPr>
      </w:pPr>
      <w:bookmarkStart w:id="46" w:name="TOC_Target_46"/>
      <w:r>
        <w:rPr>
          <w:rFonts w:cstheme="majorHAnsi"/>
          <w:b/>
          <w:bCs/>
          <w:i/>
          <w:iCs/>
          <w:u w:val="single"/>
          <w:lang w:val="it-IT"/>
        </w:rPr>
        <w:t>i) Cheltuieli eligibile</w:t>
      </w:r>
      <w:bookmarkEnd w:id="46"/>
    </w:p>
    <w:p w14:paraId="713F25FF" w14:textId="77777777" w:rsidR="00E77D00" w:rsidRDefault="00000000">
      <w:pPr>
        <w:spacing w:after="120" w:line="240" w:lineRule="auto"/>
        <w:jc w:val="both"/>
        <w:rPr>
          <w:rFonts w:asciiTheme="majorHAnsi" w:hAnsiTheme="majorHAnsi" w:cstheme="majorHAnsi"/>
          <w:lang w:val="it-IT"/>
        </w:rPr>
      </w:pPr>
      <w:r>
        <w:rPr>
          <w:rFonts w:cstheme="majorHAnsi"/>
          <w:lang w:val="it-IT"/>
        </w:rPr>
        <w:t>Se verifica daca Fisele de proiect respecta procentul maxim de cheltuieli de tip FEDR (maxim 15% din total cheltuieli directe) in conformitate cu prevederile art. 25 alin. (2) din Regulamentul (UE) nr. 2021/1060;</w:t>
      </w:r>
    </w:p>
    <w:p w14:paraId="1EA19256" w14:textId="77777777" w:rsidR="00E77D00" w:rsidRDefault="00000000">
      <w:pPr>
        <w:spacing w:after="120" w:line="240" w:lineRule="auto"/>
        <w:jc w:val="both"/>
        <w:rPr>
          <w:rFonts w:asciiTheme="majorHAnsi" w:hAnsiTheme="majorHAnsi" w:cstheme="majorHAnsi"/>
          <w:b/>
          <w:bCs/>
          <w:i/>
          <w:iCs/>
          <w:u w:val="single"/>
          <w:lang w:val="it-IT"/>
        </w:rPr>
      </w:pPr>
      <w:bookmarkStart w:id="47" w:name="TOC_Target_47"/>
      <w:r>
        <w:rPr>
          <w:rFonts w:cstheme="majorHAnsi"/>
          <w:b/>
          <w:bCs/>
          <w:i/>
          <w:iCs/>
          <w:u w:val="single"/>
          <w:lang w:val="it-IT"/>
        </w:rPr>
        <w:t>j) Asigurarea contributiei proprii a solicitantului si partenerilor</w:t>
      </w:r>
      <w:bookmarkEnd w:id="47"/>
    </w:p>
    <w:p w14:paraId="3777B9E5"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Se verifica daca solicitantul si fiecare dintre parteneri asigura contributia proprie in conformitate cu Ghidul Solicitantului Conditii Generale pentru Programul Incluziune si Demnitate Sociala 2021 – 2027, sectiunea 2.2. Cofinantarea proprie minima a beneficiarului. </w:t>
      </w:r>
    </w:p>
    <w:p w14:paraId="07235911" w14:textId="77777777" w:rsidR="00E77D00" w:rsidRDefault="00000000">
      <w:pPr>
        <w:spacing w:after="120" w:line="240" w:lineRule="auto"/>
        <w:jc w:val="both"/>
        <w:rPr>
          <w:rFonts w:asciiTheme="majorHAnsi" w:hAnsiTheme="majorHAnsi" w:cstheme="majorHAnsi"/>
          <w:b/>
          <w:bCs/>
          <w:lang w:val="it-IT"/>
        </w:rPr>
      </w:pPr>
      <w:r>
        <w:rPr>
          <w:rFonts w:cstheme="majorHAnsi"/>
          <w:b/>
          <w:bCs/>
          <w:lang w:val="it-IT"/>
        </w:rPr>
        <w:t xml:space="preserve">Cofinanțare minimă admisibilă pentru entitățile finanțate integral sau parțial din fonduri publice </w:t>
      </w:r>
    </w:p>
    <w:tbl>
      <w:tblPr>
        <w:tblStyle w:val="TableNormal"/>
        <w:tblW w:w="10189" w:type="dxa"/>
        <w:tblInd w:w="-5" w:type="dxa"/>
        <w:tblLayout w:type="fixed"/>
        <w:tblCellMar>
          <w:left w:w="5" w:type="dxa"/>
          <w:right w:w="5" w:type="dxa"/>
        </w:tblCellMar>
        <w:tblLook w:val="01E0" w:firstRow="1" w:lastRow="1" w:firstColumn="1" w:lastColumn="1" w:noHBand="0" w:noVBand="0"/>
      </w:tblPr>
      <w:tblGrid>
        <w:gridCol w:w="452"/>
        <w:gridCol w:w="1163"/>
        <w:gridCol w:w="682"/>
        <w:gridCol w:w="1317"/>
        <w:gridCol w:w="1315"/>
        <w:gridCol w:w="1314"/>
        <w:gridCol w:w="1316"/>
        <w:gridCol w:w="1315"/>
        <w:gridCol w:w="1315"/>
      </w:tblGrid>
      <w:tr w:rsidR="00E77D00" w:rsidRPr="000B3215" w14:paraId="73EB6E42" w14:textId="77777777">
        <w:trPr>
          <w:trHeight w:val="431"/>
        </w:trPr>
        <w:tc>
          <w:tcPr>
            <w:tcW w:w="451" w:type="dxa"/>
            <w:tcBorders>
              <w:top w:val="single" w:sz="4" w:space="0" w:color="000000"/>
              <w:left w:val="single" w:sz="4" w:space="0" w:color="000000"/>
              <w:bottom w:val="single" w:sz="4" w:space="0" w:color="000000"/>
              <w:right w:val="single" w:sz="4" w:space="0" w:color="000000"/>
            </w:tcBorders>
          </w:tcPr>
          <w:p w14:paraId="721C909A" w14:textId="77777777" w:rsidR="00E77D00" w:rsidRPr="000B3215" w:rsidRDefault="00E77D00" w:rsidP="000B3215">
            <w:pPr>
              <w:pStyle w:val="Default"/>
              <w:rPr>
                <w:sz w:val="22"/>
                <w:szCs w:val="22"/>
              </w:rPr>
            </w:pPr>
          </w:p>
        </w:tc>
        <w:tc>
          <w:tcPr>
            <w:tcW w:w="1163" w:type="dxa"/>
            <w:tcBorders>
              <w:top w:val="single" w:sz="4" w:space="0" w:color="000000"/>
              <w:left w:val="single" w:sz="4" w:space="0" w:color="000000"/>
              <w:bottom w:val="single" w:sz="4" w:space="0" w:color="000000"/>
              <w:right w:val="single" w:sz="4" w:space="0" w:color="000000"/>
            </w:tcBorders>
          </w:tcPr>
          <w:p w14:paraId="4CE46353" w14:textId="77777777" w:rsidR="00E77D00" w:rsidRPr="000B3215" w:rsidRDefault="00E77D00" w:rsidP="000B3215">
            <w:pPr>
              <w:pStyle w:val="Default"/>
              <w:rPr>
                <w:sz w:val="22"/>
                <w:szCs w:val="22"/>
              </w:rPr>
            </w:pPr>
          </w:p>
        </w:tc>
        <w:tc>
          <w:tcPr>
            <w:tcW w:w="682" w:type="dxa"/>
            <w:tcBorders>
              <w:top w:val="single" w:sz="4" w:space="0" w:color="000000"/>
              <w:left w:val="single" w:sz="4" w:space="0" w:color="000000"/>
              <w:bottom w:val="single" w:sz="4" w:space="0" w:color="000000"/>
              <w:right w:val="single" w:sz="4" w:space="0" w:color="000000"/>
            </w:tcBorders>
          </w:tcPr>
          <w:p w14:paraId="70C338E5" w14:textId="77777777" w:rsidR="00E77D00" w:rsidRPr="000B3215" w:rsidRDefault="00E77D00" w:rsidP="000B3215">
            <w:pPr>
              <w:pStyle w:val="Default"/>
              <w:rPr>
                <w:sz w:val="22"/>
                <w:szCs w:val="22"/>
              </w:rPr>
            </w:pPr>
          </w:p>
        </w:tc>
        <w:tc>
          <w:tcPr>
            <w:tcW w:w="7892" w:type="dxa"/>
            <w:gridSpan w:val="6"/>
            <w:tcBorders>
              <w:top w:val="single" w:sz="4" w:space="0" w:color="000000"/>
              <w:left w:val="single" w:sz="4" w:space="0" w:color="000000"/>
              <w:bottom w:val="single" w:sz="4" w:space="0" w:color="000000"/>
              <w:right w:val="single" w:sz="4" w:space="0" w:color="000000"/>
            </w:tcBorders>
          </w:tcPr>
          <w:p w14:paraId="0C6AAFEA" w14:textId="77777777" w:rsidR="00E77D00" w:rsidRPr="000B3215" w:rsidRDefault="00000000" w:rsidP="000B3215">
            <w:pPr>
              <w:pStyle w:val="Default"/>
              <w:rPr>
                <w:rFonts w:ascii="Arial" w:hAnsi="Arial"/>
                <w:b/>
                <w:sz w:val="22"/>
                <w:szCs w:val="22"/>
              </w:rPr>
            </w:pPr>
            <w:r w:rsidRPr="000B3215">
              <w:rPr>
                <w:b/>
                <w:w w:val="80"/>
                <w:sz w:val="22"/>
                <w:szCs w:val="22"/>
              </w:rPr>
              <w:t>Cofinanțările</w:t>
            </w:r>
            <w:r w:rsidRPr="000B3215">
              <w:rPr>
                <w:b/>
                <w:spacing w:val="-2"/>
                <w:sz w:val="22"/>
                <w:szCs w:val="22"/>
              </w:rPr>
              <w:t xml:space="preserve"> </w:t>
            </w:r>
            <w:r w:rsidRPr="000B3215">
              <w:rPr>
                <w:b/>
                <w:w w:val="80"/>
                <w:sz w:val="22"/>
                <w:szCs w:val="22"/>
              </w:rPr>
              <w:t>procentuale,</w:t>
            </w:r>
            <w:r w:rsidRPr="000B3215">
              <w:rPr>
                <w:b/>
                <w:spacing w:val="-2"/>
                <w:sz w:val="22"/>
                <w:szCs w:val="22"/>
              </w:rPr>
              <w:t xml:space="preserve"> </w:t>
            </w:r>
            <w:r w:rsidRPr="000B3215">
              <w:rPr>
                <w:b/>
                <w:w w:val="80"/>
                <w:sz w:val="22"/>
                <w:szCs w:val="22"/>
              </w:rPr>
              <w:t>pe</w:t>
            </w:r>
            <w:r w:rsidRPr="000B3215">
              <w:rPr>
                <w:b/>
                <w:spacing w:val="-1"/>
                <w:sz w:val="22"/>
                <w:szCs w:val="22"/>
              </w:rPr>
              <w:t xml:space="preserve"> </w:t>
            </w:r>
            <w:r w:rsidRPr="000B3215">
              <w:rPr>
                <w:b/>
                <w:w w:val="80"/>
                <w:sz w:val="22"/>
                <w:szCs w:val="22"/>
              </w:rPr>
              <w:t>tipuri</w:t>
            </w:r>
            <w:r w:rsidRPr="000B3215">
              <w:rPr>
                <w:b/>
                <w:spacing w:val="-2"/>
                <w:sz w:val="22"/>
                <w:szCs w:val="22"/>
              </w:rPr>
              <w:t xml:space="preserve"> </w:t>
            </w:r>
            <w:r w:rsidRPr="000B3215">
              <w:rPr>
                <w:b/>
                <w:w w:val="80"/>
                <w:sz w:val="22"/>
                <w:szCs w:val="22"/>
              </w:rPr>
              <w:t>de</w:t>
            </w:r>
            <w:r w:rsidRPr="000B3215">
              <w:rPr>
                <w:b/>
                <w:spacing w:val="-1"/>
                <w:sz w:val="22"/>
                <w:szCs w:val="22"/>
              </w:rPr>
              <w:t xml:space="preserve"> </w:t>
            </w:r>
            <w:r w:rsidRPr="000B3215">
              <w:rPr>
                <w:b/>
                <w:w w:val="80"/>
                <w:sz w:val="22"/>
                <w:szCs w:val="22"/>
              </w:rPr>
              <w:t>entități</w:t>
            </w:r>
            <w:r w:rsidRPr="000B3215">
              <w:rPr>
                <w:b/>
                <w:spacing w:val="-6"/>
                <w:sz w:val="22"/>
                <w:szCs w:val="22"/>
              </w:rPr>
              <w:t xml:space="preserve"> </w:t>
            </w:r>
            <w:r w:rsidRPr="000B3215">
              <w:rPr>
                <w:b/>
                <w:w w:val="80"/>
                <w:sz w:val="22"/>
                <w:szCs w:val="22"/>
              </w:rPr>
              <w:t>cu</w:t>
            </w:r>
            <w:r w:rsidRPr="000B3215">
              <w:rPr>
                <w:b/>
                <w:spacing w:val="-1"/>
                <w:sz w:val="22"/>
                <w:szCs w:val="22"/>
              </w:rPr>
              <w:t xml:space="preserve"> </w:t>
            </w:r>
            <w:r w:rsidRPr="000B3215">
              <w:rPr>
                <w:b/>
                <w:w w:val="80"/>
                <w:sz w:val="22"/>
                <w:szCs w:val="22"/>
              </w:rPr>
              <w:t>rol</w:t>
            </w:r>
            <w:r w:rsidRPr="000B3215">
              <w:rPr>
                <w:b/>
                <w:spacing w:val="-2"/>
                <w:sz w:val="22"/>
                <w:szCs w:val="22"/>
              </w:rPr>
              <w:t xml:space="preserve"> </w:t>
            </w:r>
            <w:r w:rsidRPr="000B3215">
              <w:rPr>
                <w:b/>
                <w:w w:val="80"/>
                <w:sz w:val="22"/>
                <w:szCs w:val="22"/>
              </w:rPr>
              <w:t>de</w:t>
            </w:r>
            <w:r w:rsidRPr="000B3215">
              <w:rPr>
                <w:b/>
                <w:spacing w:val="-5"/>
                <w:sz w:val="22"/>
                <w:szCs w:val="22"/>
              </w:rPr>
              <w:t xml:space="preserve"> </w:t>
            </w:r>
            <w:r w:rsidRPr="000B3215">
              <w:rPr>
                <w:b/>
                <w:spacing w:val="-2"/>
                <w:w w:val="80"/>
                <w:sz w:val="22"/>
                <w:szCs w:val="22"/>
              </w:rPr>
              <w:t>beneficiar/partener</w:t>
            </w:r>
          </w:p>
        </w:tc>
      </w:tr>
      <w:tr w:rsidR="00E77D00" w:rsidRPr="000B3215" w14:paraId="474EDECB" w14:textId="77777777" w:rsidTr="000B3215">
        <w:trPr>
          <w:trHeight w:val="1966"/>
        </w:trPr>
        <w:tc>
          <w:tcPr>
            <w:tcW w:w="451" w:type="dxa"/>
            <w:vMerge w:val="restart"/>
            <w:tcBorders>
              <w:top w:val="single" w:sz="4" w:space="0" w:color="000000"/>
              <w:left w:val="single" w:sz="4" w:space="0" w:color="000000"/>
              <w:bottom w:val="single" w:sz="4" w:space="0" w:color="000000"/>
              <w:right w:val="single" w:sz="4" w:space="0" w:color="000000"/>
            </w:tcBorders>
            <w:textDirection w:val="btLr"/>
          </w:tcPr>
          <w:p w14:paraId="29F1DA68" w14:textId="77777777" w:rsidR="00E77D00" w:rsidRPr="000B3215" w:rsidRDefault="00000000" w:rsidP="000B3215">
            <w:pPr>
              <w:pStyle w:val="Default"/>
              <w:rPr>
                <w:rFonts w:asciiTheme="majorHAnsi" w:hAnsiTheme="majorHAnsi" w:cstheme="majorHAnsi"/>
                <w:b/>
                <w:sz w:val="22"/>
                <w:szCs w:val="22"/>
              </w:rPr>
            </w:pPr>
            <w:r w:rsidRPr="000B3215">
              <w:rPr>
                <w:rFonts w:cstheme="majorHAnsi"/>
                <w:b/>
                <w:spacing w:val="-2"/>
                <w:w w:val="90"/>
                <w:sz w:val="22"/>
                <w:szCs w:val="22"/>
              </w:rPr>
              <w:t>PRIORITATE</w:t>
            </w:r>
          </w:p>
        </w:tc>
        <w:tc>
          <w:tcPr>
            <w:tcW w:w="1163" w:type="dxa"/>
            <w:vMerge w:val="restart"/>
            <w:tcBorders>
              <w:top w:val="single" w:sz="4" w:space="0" w:color="000000"/>
              <w:left w:val="single" w:sz="4" w:space="0" w:color="000000"/>
              <w:bottom w:val="single" w:sz="4" w:space="0" w:color="000000"/>
              <w:right w:val="single" w:sz="4" w:space="0" w:color="000000"/>
            </w:tcBorders>
          </w:tcPr>
          <w:p w14:paraId="3E548825" w14:textId="77777777" w:rsidR="00E77D00" w:rsidRPr="000B3215" w:rsidRDefault="00E77D00" w:rsidP="000B3215">
            <w:pPr>
              <w:pStyle w:val="Default"/>
              <w:rPr>
                <w:rFonts w:asciiTheme="majorHAnsi" w:hAnsiTheme="majorHAnsi" w:cstheme="majorHAnsi"/>
                <w:sz w:val="22"/>
                <w:szCs w:val="22"/>
              </w:rPr>
            </w:pPr>
          </w:p>
          <w:p w14:paraId="4BF7CE67" w14:textId="77777777" w:rsidR="00E77D00" w:rsidRPr="000B3215" w:rsidRDefault="00E77D00" w:rsidP="000B3215">
            <w:pPr>
              <w:pStyle w:val="Default"/>
              <w:rPr>
                <w:rFonts w:asciiTheme="majorHAnsi" w:hAnsiTheme="majorHAnsi" w:cstheme="majorHAnsi"/>
                <w:sz w:val="22"/>
                <w:szCs w:val="22"/>
              </w:rPr>
            </w:pPr>
          </w:p>
          <w:p w14:paraId="7CB632E3" w14:textId="77777777" w:rsidR="00E77D00" w:rsidRPr="000B3215" w:rsidRDefault="00E77D00" w:rsidP="000B3215">
            <w:pPr>
              <w:pStyle w:val="Default"/>
              <w:rPr>
                <w:rFonts w:asciiTheme="majorHAnsi" w:hAnsiTheme="majorHAnsi" w:cstheme="majorHAnsi"/>
                <w:sz w:val="22"/>
                <w:szCs w:val="22"/>
              </w:rPr>
            </w:pPr>
          </w:p>
          <w:p w14:paraId="74CB16C3" w14:textId="77777777" w:rsidR="00E77D00" w:rsidRPr="000B3215" w:rsidRDefault="00E77D00" w:rsidP="000B3215">
            <w:pPr>
              <w:pStyle w:val="Default"/>
              <w:rPr>
                <w:rFonts w:asciiTheme="majorHAnsi" w:hAnsiTheme="majorHAnsi" w:cstheme="majorHAnsi"/>
                <w:sz w:val="22"/>
                <w:szCs w:val="22"/>
              </w:rPr>
            </w:pPr>
          </w:p>
          <w:p w14:paraId="2E35310D" w14:textId="77777777" w:rsidR="00E77D00" w:rsidRPr="000B3215" w:rsidRDefault="00E77D00" w:rsidP="000B3215">
            <w:pPr>
              <w:pStyle w:val="Default"/>
              <w:rPr>
                <w:rFonts w:asciiTheme="majorHAnsi" w:hAnsiTheme="majorHAnsi" w:cstheme="majorHAnsi"/>
                <w:sz w:val="22"/>
                <w:szCs w:val="22"/>
              </w:rPr>
            </w:pPr>
          </w:p>
          <w:p w14:paraId="49A77D17" w14:textId="77777777" w:rsidR="00E77D00" w:rsidRPr="000B3215" w:rsidRDefault="00E77D00" w:rsidP="000B3215">
            <w:pPr>
              <w:pStyle w:val="Default"/>
              <w:rPr>
                <w:rFonts w:asciiTheme="majorHAnsi" w:hAnsiTheme="majorHAnsi" w:cstheme="majorHAnsi"/>
                <w:sz w:val="22"/>
                <w:szCs w:val="22"/>
              </w:rPr>
            </w:pPr>
          </w:p>
          <w:p w14:paraId="3976AC21" w14:textId="77777777" w:rsidR="00E77D00" w:rsidRPr="000B3215" w:rsidRDefault="00E77D00" w:rsidP="000B3215">
            <w:pPr>
              <w:pStyle w:val="Default"/>
              <w:rPr>
                <w:rFonts w:asciiTheme="majorHAnsi" w:hAnsiTheme="majorHAnsi" w:cstheme="majorHAnsi"/>
                <w:sz w:val="22"/>
                <w:szCs w:val="22"/>
              </w:rPr>
            </w:pPr>
          </w:p>
          <w:p w14:paraId="18B6407D" w14:textId="77777777" w:rsidR="00E77D00" w:rsidRPr="000B3215" w:rsidRDefault="00E77D00" w:rsidP="000B3215">
            <w:pPr>
              <w:pStyle w:val="Default"/>
              <w:rPr>
                <w:rFonts w:asciiTheme="majorHAnsi" w:hAnsiTheme="majorHAnsi" w:cstheme="majorHAnsi"/>
                <w:sz w:val="22"/>
                <w:szCs w:val="22"/>
              </w:rPr>
            </w:pPr>
          </w:p>
          <w:p w14:paraId="22D4AE5D" w14:textId="77777777" w:rsidR="00E77D00" w:rsidRPr="000B3215" w:rsidRDefault="00000000" w:rsidP="000B3215">
            <w:pPr>
              <w:pStyle w:val="Default"/>
              <w:rPr>
                <w:rFonts w:asciiTheme="majorHAnsi" w:hAnsiTheme="majorHAnsi" w:cstheme="majorHAnsi"/>
                <w:sz w:val="22"/>
                <w:szCs w:val="22"/>
              </w:rPr>
            </w:pPr>
            <w:r w:rsidRPr="000B3215">
              <w:rPr>
                <w:rFonts w:cstheme="majorHAnsi"/>
                <w:spacing w:val="-2"/>
                <w:w w:val="90"/>
                <w:sz w:val="22"/>
                <w:szCs w:val="22"/>
              </w:rPr>
              <w:t>Tipuri</w:t>
            </w:r>
            <w:r w:rsidRPr="000B3215">
              <w:rPr>
                <w:rFonts w:cstheme="majorHAnsi"/>
                <w:sz w:val="22"/>
                <w:szCs w:val="22"/>
              </w:rPr>
              <w:tab/>
            </w:r>
            <w:r w:rsidRPr="000B3215">
              <w:rPr>
                <w:rFonts w:cstheme="majorHAnsi"/>
                <w:spacing w:val="-16"/>
                <w:w w:val="90"/>
                <w:sz w:val="22"/>
                <w:szCs w:val="22"/>
              </w:rPr>
              <w:t>de</w:t>
            </w:r>
            <w:r w:rsidRPr="000B3215">
              <w:rPr>
                <w:rFonts w:cstheme="majorHAnsi"/>
                <w:spacing w:val="-2"/>
                <w:w w:val="90"/>
                <w:sz w:val="22"/>
                <w:szCs w:val="22"/>
              </w:rPr>
              <w:t xml:space="preserve"> regiuni</w:t>
            </w:r>
          </w:p>
        </w:tc>
        <w:tc>
          <w:tcPr>
            <w:tcW w:w="682" w:type="dxa"/>
            <w:vMerge w:val="restart"/>
            <w:tcBorders>
              <w:top w:val="single" w:sz="4" w:space="0" w:color="000000"/>
              <w:left w:val="single" w:sz="4" w:space="0" w:color="000000"/>
              <w:bottom w:val="single" w:sz="4" w:space="0" w:color="000000"/>
              <w:right w:val="single" w:sz="4" w:space="0" w:color="000000"/>
            </w:tcBorders>
          </w:tcPr>
          <w:p w14:paraId="5431ED0B" w14:textId="77777777" w:rsidR="00E77D00" w:rsidRPr="000B3215" w:rsidRDefault="00E77D00" w:rsidP="000B3215">
            <w:pPr>
              <w:pStyle w:val="Default"/>
              <w:rPr>
                <w:rFonts w:asciiTheme="majorHAnsi" w:hAnsiTheme="majorHAnsi" w:cstheme="majorHAnsi"/>
                <w:sz w:val="22"/>
                <w:szCs w:val="22"/>
              </w:rPr>
            </w:pPr>
          </w:p>
          <w:p w14:paraId="1A5F8EDF" w14:textId="77777777" w:rsidR="00E77D00" w:rsidRPr="000B3215" w:rsidRDefault="00E77D00" w:rsidP="000B3215">
            <w:pPr>
              <w:pStyle w:val="Default"/>
              <w:rPr>
                <w:rFonts w:asciiTheme="majorHAnsi" w:hAnsiTheme="majorHAnsi" w:cstheme="majorHAnsi"/>
                <w:sz w:val="22"/>
                <w:szCs w:val="22"/>
              </w:rPr>
            </w:pPr>
          </w:p>
          <w:p w14:paraId="5EF8CC9D" w14:textId="77777777" w:rsidR="00E77D00" w:rsidRPr="000B3215" w:rsidRDefault="00E77D00" w:rsidP="000B3215">
            <w:pPr>
              <w:pStyle w:val="Default"/>
              <w:rPr>
                <w:rFonts w:asciiTheme="majorHAnsi" w:hAnsiTheme="majorHAnsi" w:cstheme="majorHAnsi"/>
                <w:sz w:val="22"/>
                <w:szCs w:val="22"/>
              </w:rPr>
            </w:pPr>
          </w:p>
          <w:p w14:paraId="09CE8771" w14:textId="77777777" w:rsidR="00E77D00" w:rsidRPr="000B3215" w:rsidRDefault="00E77D00" w:rsidP="000B3215">
            <w:pPr>
              <w:pStyle w:val="Default"/>
              <w:rPr>
                <w:rFonts w:asciiTheme="majorHAnsi" w:hAnsiTheme="majorHAnsi" w:cstheme="majorHAnsi"/>
                <w:sz w:val="22"/>
                <w:szCs w:val="22"/>
              </w:rPr>
            </w:pPr>
          </w:p>
          <w:p w14:paraId="532EBCD0" w14:textId="77777777" w:rsidR="00E77D00" w:rsidRPr="000B3215" w:rsidRDefault="00E77D00" w:rsidP="000B3215">
            <w:pPr>
              <w:pStyle w:val="Default"/>
              <w:rPr>
                <w:rFonts w:asciiTheme="majorHAnsi" w:hAnsiTheme="majorHAnsi" w:cstheme="majorHAnsi"/>
                <w:sz w:val="22"/>
                <w:szCs w:val="22"/>
              </w:rPr>
            </w:pPr>
          </w:p>
          <w:p w14:paraId="430E4B55" w14:textId="77777777" w:rsidR="00E77D00" w:rsidRPr="000B3215" w:rsidRDefault="00E77D00" w:rsidP="000B3215">
            <w:pPr>
              <w:pStyle w:val="Default"/>
              <w:rPr>
                <w:rFonts w:asciiTheme="majorHAnsi" w:hAnsiTheme="majorHAnsi" w:cstheme="majorHAnsi"/>
                <w:sz w:val="22"/>
                <w:szCs w:val="22"/>
              </w:rPr>
            </w:pPr>
          </w:p>
          <w:p w14:paraId="166CD891" w14:textId="77777777" w:rsidR="00E77D00" w:rsidRPr="000B3215" w:rsidRDefault="00E77D00" w:rsidP="000B3215">
            <w:pPr>
              <w:pStyle w:val="Default"/>
              <w:rPr>
                <w:rFonts w:asciiTheme="majorHAnsi" w:hAnsiTheme="majorHAnsi" w:cstheme="majorHAnsi"/>
                <w:sz w:val="22"/>
                <w:szCs w:val="22"/>
              </w:rPr>
            </w:pPr>
          </w:p>
          <w:p w14:paraId="68BD0099" w14:textId="77777777" w:rsidR="00E77D00" w:rsidRPr="000B3215" w:rsidRDefault="00E77D00" w:rsidP="000B3215">
            <w:pPr>
              <w:pStyle w:val="Default"/>
              <w:rPr>
                <w:rFonts w:asciiTheme="majorHAnsi" w:hAnsiTheme="majorHAnsi" w:cstheme="majorHAnsi"/>
                <w:sz w:val="22"/>
                <w:szCs w:val="22"/>
              </w:rPr>
            </w:pPr>
          </w:p>
          <w:p w14:paraId="35CCEA30" w14:textId="77777777" w:rsidR="00E77D00" w:rsidRPr="000B3215" w:rsidRDefault="00000000" w:rsidP="000B3215">
            <w:pPr>
              <w:pStyle w:val="Default"/>
              <w:rPr>
                <w:rFonts w:asciiTheme="majorHAnsi" w:hAnsiTheme="majorHAnsi" w:cstheme="majorHAnsi"/>
                <w:sz w:val="22"/>
                <w:szCs w:val="22"/>
              </w:rPr>
            </w:pPr>
            <w:r w:rsidRPr="000B3215">
              <w:rPr>
                <w:rFonts w:cstheme="majorHAnsi"/>
                <w:spacing w:val="-4"/>
                <w:w w:val="90"/>
                <w:sz w:val="22"/>
                <w:szCs w:val="22"/>
              </w:rPr>
              <w:t>Fond</w:t>
            </w:r>
          </w:p>
        </w:tc>
        <w:tc>
          <w:tcPr>
            <w:tcW w:w="3946" w:type="dxa"/>
            <w:gridSpan w:val="3"/>
            <w:tcBorders>
              <w:top w:val="single" w:sz="4" w:space="0" w:color="000000"/>
              <w:left w:val="single" w:sz="4" w:space="0" w:color="000000"/>
              <w:bottom w:val="single" w:sz="4" w:space="0" w:color="000000"/>
              <w:right w:val="single" w:sz="4" w:space="0" w:color="000000"/>
            </w:tcBorders>
          </w:tcPr>
          <w:p w14:paraId="11410FE7" w14:textId="77777777" w:rsidR="00E77D00" w:rsidRPr="000B3215" w:rsidRDefault="00000000" w:rsidP="000B3215">
            <w:pPr>
              <w:pStyle w:val="Default"/>
              <w:rPr>
                <w:rFonts w:asciiTheme="majorHAnsi" w:hAnsiTheme="majorHAnsi" w:cstheme="majorHAnsi"/>
                <w:sz w:val="22"/>
                <w:szCs w:val="22"/>
              </w:rPr>
            </w:pPr>
            <w:r w:rsidRPr="000B3215">
              <w:rPr>
                <w:rFonts w:cstheme="majorHAnsi"/>
                <w:w w:val="90"/>
                <w:sz w:val="22"/>
                <w:szCs w:val="22"/>
              </w:rPr>
              <w:t xml:space="preserve">Instituții publice finanţate integral din </w:t>
            </w:r>
            <w:r w:rsidRPr="000B3215">
              <w:rPr>
                <w:rFonts w:cstheme="majorHAnsi"/>
                <w:w w:val="85"/>
                <w:sz w:val="22"/>
                <w:szCs w:val="22"/>
              </w:rPr>
              <w:t xml:space="preserve">venituri proprii si/sau parţial de la bugetul de </w:t>
            </w:r>
            <w:r w:rsidRPr="000B3215">
              <w:rPr>
                <w:rFonts w:cstheme="majorHAnsi"/>
                <w:w w:val="90"/>
                <w:sz w:val="22"/>
                <w:szCs w:val="22"/>
              </w:rPr>
              <w:t>stat, bugetul asigurărilor sociale de stat sau</w:t>
            </w:r>
            <w:r w:rsidRPr="000B3215">
              <w:rPr>
                <w:rFonts w:cstheme="majorHAnsi"/>
                <w:spacing w:val="-6"/>
                <w:w w:val="90"/>
                <w:sz w:val="22"/>
                <w:szCs w:val="22"/>
              </w:rPr>
              <w:t xml:space="preserve"> </w:t>
            </w:r>
            <w:r w:rsidRPr="000B3215">
              <w:rPr>
                <w:rFonts w:cstheme="majorHAnsi"/>
                <w:w w:val="90"/>
                <w:sz w:val="22"/>
                <w:szCs w:val="22"/>
              </w:rPr>
              <w:t>bugetele</w:t>
            </w:r>
            <w:r w:rsidRPr="000B3215">
              <w:rPr>
                <w:rFonts w:cstheme="majorHAnsi"/>
                <w:spacing w:val="-6"/>
                <w:w w:val="90"/>
                <w:sz w:val="22"/>
                <w:szCs w:val="22"/>
              </w:rPr>
              <w:t xml:space="preserve"> </w:t>
            </w:r>
            <w:r w:rsidRPr="000B3215">
              <w:rPr>
                <w:rFonts w:cstheme="majorHAnsi"/>
                <w:w w:val="90"/>
                <w:sz w:val="22"/>
                <w:szCs w:val="22"/>
              </w:rPr>
              <w:t>fondurilor</w:t>
            </w:r>
            <w:r w:rsidRPr="000B3215">
              <w:rPr>
                <w:rFonts w:cstheme="majorHAnsi"/>
                <w:spacing w:val="-6"/>
                <w:w w:val="90"/>
                <w:sz w:val="22"/>
                <w:szCs w:val="22"/>
              </w:rPr>
              <w:t xml:space="preserve"> </w:t>
            </w:r>
            <w:r w:rsidRPr="000B3215">
              <w:rPr>
                <w:rFonts w:cstheme="majorHAnsi"/>
                <w:w w:val="90"/>
                <w:sz w:val="22"/>
                <w:szCs w:val="22"/>
              </w:rPr>
              <w:t>speciale</w:t>
            </w:r>
            <w:r w:rsidRPr="000B3215">
              <w:rPr>
                <w:rFonts w:cstheme="majorHAnsi"/>
                <w:spacing w:val="-7"/>
                <w:w w:val="90"/>
                <w:sz w:val="22"/>
                <w:szCs w:val="22"/>
              </w:rPr>
              <w:t xml:space="preserve"> </w:t>
            </w:r>
            <w:r w:rsidRPr="000B3215">
              <w:rPr>
                <w:rFonts w:cstheme="majorHAnsi"/>
                <w:w w:val="90"/>
                <w:sz w:val="22"/>
                <w:szCs w:val="22"/>
              </w:rPr>
              <w:t>si</w:t>
            </w:r>
            <w:r w:rsidRPr="000B3215">
              <w:rPr>
                <w:rFonts w:cstheme="majorHAnsi"/>
                <w:spacing w:val="-5"/>
                <w:w w:val="90"/>
                <w:sz w:val="22"/>
                <w:szCs w:val="22"/>
              </w:rPr>
              <w:t xml:space="preserve"> </w:t>
            </w:r>
            <w:r w:rsidRPr="000B3215">
              <w:rPr>
                <w:rFonts w:cstheme="majorHAnsi"/>
                <w:w w:val="90"/>
                <w:sz w:val="22"/>
                <w:szCs w:val="22"/>
              </w:rPr>
              <w:t xml:space="preserve">Instituţii </w:t>
            </w:r>
            <w:r w:rsidRPr="000B3215">
              <w:rPr>
                <w:rFonts w:cstheme="majorHAnsi"/>
                <w:w w:val="85"/>
                <w:sz w:val="22"/>
                <w:szCs w:val="22"/>
              </w:rPr>
              <w:t>publice finanţate</w:t>
            </w:r>
            <w:r w:rsidRPr="000B3215">
              <w:rPr>
                <w:rFonts w:cstheme="majorHAnsi"/>
                <w:spacing w:val="-1"/>
                <w:w w:val="85"/>
                <w:sz w:val="22"/>
                <w:szCs w:val="22"/>
              </w:rPr>
              <w:t xml:space="preserve"> </w:t>
            </w:r>
            <w:r w:rsidRPr="000B3215">
              <w:rPr>
                <w:rFonts w:cstheme="majorHAnsi"/>
                <w:w w:val="85"/>
                <w:sz w:val="22"/>
                <w:szCs w:val="22"/>
              </w:rPr>
              <w:t>integral din</w:t>
            </w:r>
            <w:r w:rsidRPr="000B3215">
              <w:rPr>
                <w:rFonts w:cstheme="majorHAnsi"/>
                <w:spacing w:val="-1"/>
                <w:w w:val="85"/>
                <w:sz w:val="22"/>
                <w:szCs w:val="22"/>
              </w:rPr>
              <w:t xml:space="preserve"> </w:t>
            </w:r>
            <w:r w:rsidRPr="000B3215">
              <w:rPr>
                <w:rFonts w:cstheme="majorHAnsi"/>
                <w:w w:val="85"/>
                <w:sz w:val="22"/>
                <w:szCs w:val="22"/>
              </w:rPr>
              <w:t xml:space="preserve">bugetele locale, </w:t>
            </w:r>
            <w:r w:rsidRPr="000B3215">
              <w:rPr>
                <w:rFonts w:cstheme="majorHAnsi"/>
                <w:w w:val="90"/>
                <w:sz w:val="22"/>
                <w:szCs w:val="22"/>
              </w:rPr>
              <w:t xml:space="preserve">sau instituții publice locale finanțate integral din venituri proprii și/sau finanțate </w:t>
            </w:r>
            <w:r w:rsidRPr="000B3215">
              <w:rPr>
                <w:rFonts w:cstheme="majorHAnsi"/>
                <w:spacing w:val="-2"/>
                <w:w w:val="90"/>
                <w:sz w:val="22"/>
                <w:szCs w:val="22"/>
              </w:rPr>
              <w:t>parțial</w:t>
            </w:r>
            <w:r w:rsidRPr="000B3215">
              <w:rPr>
                <w:rFonts w:cstheme="majorHAnsi"/>
                <w:spacing w:val="-6"/>
                <w:w w:val="90"/>
                <w:sz w:val="22"/>
                <w:szCs w:val="22"/>
              </w:rPr>
              <w:t xml:space="preserve"> </w:t>
            </w:r>
            <w:r w:rsidRPr="000B3215">
              <w:rPr>
                <w:rFonts w:cstheme="majorHAnsi"/>
                <w:spacing w:val="-2"/>
                <w:w w:val="90"/>
                <w:sz w:val="22"/>
                <w:szCs w:val="22"/>
              </w:rPr>
              <w:t>de</w:t>
            </w:r>
            <w:r w:rsidRPr="000B3215">
              <w:rPr>
                <w:rFonts w:cstheme="majorHAnsi"/>
                <w:spacing w:val="-5"/>
                <w:w w:val="90"/>
                <w:sz w:val="22"/>
                <w:szCs w:val="22"/>
              </w:rPr>
              <w:t xml:space="preserve"> </w:t>
            </w:r>
            <w:r w:rsidRPr="000B3215">
              <w:rPr>
                <w:rFonts w:cstheme="majorHAnsi"/>
                <w:spacing w:val="-2"/>
                <w:w w:val="90"/>
                <w:sz w:val="22"/>
                <w:szCs w:val="22"/>
              </w:rPr>
              <w:t>la</w:t>
            </w:r>
            <w:r w:rsidRPr="000B3215">
              <w:rPr>
                <w:rFonts w:cstheme="majorHAnsi"/>
                <w:spacing w:val="-7"/>
                <w:w w:val="90"/>
                <w:sz w:val="22"/>
                <w:szCs w:val="22"/>
              </w:rPr>
              <w:t xml:space="preserve"> </w:t>
            </w:r>
            <w:r w:rsidRPr="000B3215">
              <w:rPr>
                <w:rFonts w:cstheme="majorHAnsi"/>
                <w:spacing w:val="-2"/>
                <w:w w:val="90"/>
                <w:sz w:val="22"/>
                <w:szCs w:val="22"/>
              </w:rPr>
              <w:t>bugetele</w:t>
            </w:r>
            <w:r w:rsidRPr="000B3215">
              <w:rPr>
                <w:rFonts w:cstheme="majorHAnsi"/>
                <w:spacing w:val="-4"/>
                <w:w w:val="90"/>
                <w:sz w:val="22"/>
                <w:szCs w:val="22"/>
              </w:rPr>
              <w:t xml:space="preserve"> </w:t>
            </w:r>
            <w:r w:rsidRPr="000B3215">
              <w:rPr>
                <w:rFonts w:cstheme="majorHAnsi"/>
                <w:spacing w:val="-2"/>
                <w:w w:val="90"/>
                <w:sz w:val="22"/>
                <w:szCs w:val="22"/>
              </w:rPr>
              <w:t>locale</w:t>
            </w:r>
          </w:p>
        </w:tc>
        <w:tc>
          <w:tcPr>
            <w:tcW w:w="3946" w:type="dxa"/>
            <w:gridSpan w:val="3"/>
            <w:tcBorders>
              <w:top w:val="single" w:sz="4" w:space="0" w:color="000000"/>
              <w:left w:val="single" w:sz="4" w:space="0" w:color="000000"/>
              <w:bottom w:val="single" w:sz="4" w:space="0" w:color="000000"/>
              <w:right w:val="single" w:sz="4" w:space="0" w:color="000000"/>
            </w:tcBorders>
          </w:tcPr>
          <w:p w14:paraId="080BC9F1" w14:textId="77777777" w:rsidR="00E77D00" w:rsidRPr="000B3215" w:rsidRDefault="00000000" w:rsidP="000B3215">
            <w:pPr>
              <w:pStyle w:val="Default"/>
              <w:rPr>
                <w:rFonts w:asciiTheme="majorHAnsi" w:hAnsiTheme="majorHAnsi" w:cstheme="majorHAnsi"/>
                <w:sz w:val="22"/>
                <w:szCs w:val="22"/>
              </w:rPr>
            </w:pPr>
            <w:r w:rsidRPr="000B3215">
              <w:rPr>
                <w:rFonts w:cstheme="majorHAnsi"/>
                <w:w w:val="85"/>
                <w:sz w:val="22"/>
                <w:szCs w:val="22"/>
              </w:rPr>
              <w:t xml:space="preserve">Ordonatori de credite ai bugetului de stat, bugetului asigurărilor sociale de stat şi ai </w:t>
            </w:r>
            <w:r w:rsidRPr="000B3215">
              <w:rPr>
                <w:rFonts w:cstheme="majorHAnsi"/>
                <w:w w:val="80"/>
                <w:sz w:val="22"/>
                <w:szCs w:val="22"/>
              </w:rPr>
              <w:t xml:space="preserve">bugetelor fondurilor speciale şi entităţile aflate </w:t>
            </w:r>
            <w:r w:rsidRPr="000B3215">
              <w:rPr>
                <w:rFonts w:cstheme="majorHAnsi"/>
                <w:w w:val="85"/>
                <w:sz w:val="22"/>
                <w:szCs w:val="22"/>
              </w:rPr>
              <w:t xml:space="preserve">în subordine sau în coordonare finanţate </w:t>
            </w:r>
            <w:r w:rsidRPr="000B3215">
              <w:rPr>
                <w:rFonts w:cstheme="majorHAnsi"/>
                <w:spacing w:val="-2"/>
                <w:w w:val="90"/>
                <w:sz w:val="22"/>
                <w:szCs w:val="22"/>
              </w:rPr>
              <w:t>integral</w:t>
            </w:r>
            <w:r w:rsidRPr="000B3215">
              <w:rPr>
                <w:rFonts w:cstheme="majorHAnsi"/>
                <w:spacing w:val="-7"/>
                <w:w w:val="90"/>
                <w:sz w:val="22"/>
                <w:szCs w:val="22"/>
              </w:rPr>
              <w:t xml:space="preserve"> </w:t>
            </w:r>
            <w:r w:rsidRPr="000B3215">
              <w:rPr>
                <w:rFonts w:cstheme="majorHAnsi"/>
                <w:spacing w:val="-2"/>
                <w:w w:val="90"/>
                <w:sz w:val="22"/>
                <w:szCs w:val="22"/>
              </w:rPr>
              <w:t>din</w:t>
            </w:r>
            <w:r w:rsidRPr="000B3215">
              <w:rPr>
                <w:rFonts w:cstheme="majorHAnsi"/>
                <w:spacing w:val="-7"/>
                <w:w w:val="90"/>
                <w:sz w:val="22"/>
                <w:szCs w:val="22"/>
              </w:rPr>
              <w:t xml:space="preserve"> </w:t>
            </w:r>
            <w:r w:rsidRPr="000B3215">
              <w:rPr>
                <w:rFonts w:cstheme="majorHAnsi"/>
                <w:spacing w:val="-2"/>
                <w:w w:val="90"/>
                <w:sz w:val="22"/>
                <w:szCs w:val="22"/>
              </w:rPr>
              <w:t>bugetele</w:t>
            </w:r>
            <w:r w:rsidRPr="000B3215">
              <w:rPr>
                <w:rFonts w:cstheme="majorHAnsi"/>
                <w:spacing w:val="-7"/>
                <w:w w:val="90"/>
                <w:sz w:val="22"/>
                <w:szCs w:val="22"/>
              </w:rPr>
              <w:t xml:space="preserve"> </w:t>
            </w:r>
            <w:r w:rsidRPr="000B3215">
              <w:rPr>
                <w:rFonts w:cstheme="majorHAnsi"/>
                <w:spacing w:val="-2"/>
                <w:w w:val="90"/>
                <w:sz w:val="22"/>
                <w:szCs w:val="22"/>
              </w:rPr>
              <w:t>acestora</w:t>
            </w:r>
          </w:p>
        </w:tc>
      </w:tr>
      <w:tr w:rsidR="00E77D00" w:rsidRPr="000B3215" w14:paraId="3479BC31" w14:textId="77777777">
        <w:trPr>
          <w:trHeight w:val="1422"/>
        </w:trPr>
        <w:tc>
          <w:tcPr>
            <w:tcW w:w="451" w:type="dxa"/>
            <w:vMerge/>
            <w:tcBorders>
              <w:left w:val="single" w:sz="4" w:space="0" w:color="000000"/>
              <w:bottom w:val="single" w:sz="4" w:space="0" w:color="000000"/>
              <w:right w:val="single" w:sz="4" w:space="0" w:color="000000"/>
            </w:tcBorders>
            <w:textDirection w:val="btLr"/>
          </w:tcPr>
          <w:p w14:paraId="37C5ED16" w14:textId="77777777" w:rsidR="00E77D00" w:rsidRPr="000B3215" w:rsidRDefault="00E77D00" w:rsidP="000B3215">
            <w:pPr>
              <w:pStyle w:val="Default"/>
              <w:rPr>
                <w:rFonts w:asciiTheme="majorHAnsi" w:hAnsiTheme="majorHAnsi" w:cstheme="majorHAnsi"/>
                <w:sz w:val="22"/>
                <w:szCs w:val="22"/>
              </w:rPr>
            </w:pPr>
          </w:p>
        </w:tc>
        <w:tc>
          <w:tcPr>
            <w:tcW w:w="1163" w:type="dxa"/>
            <w:vMerge/>
            <w:tcBorders>
              <w:left w:val="single" w:sz="4" w:space="0" w:color="000000"/>
              <w:bottom w:val="single" w:sz="4" w:space="0" w:color="000000"/>
              <w:right w:val="single" w:sz="4" w:space="0" w:color="000000"/>
            </w:tcBorders>
          </w:tcPr>
          <w:p w14:paraId="3F252894" w14:textId="77777777" w:rsidR="00E77D00" w:rsidRPr="000B3215" w:rsidRDefault="00E77D00" w:rsidP="000B3215">
            <w:pPr>
              <w:pStyle w:val="Default"/>
              <w:rPr>
                <w:rFonts w:asciiTheme="majorHAnsi" w:hAnsiTheme="majorHAnsi" w:cstheme="majorHAnsi"/>
                <w:sz w:val="22"/>
                <w:szCs w:val="22"/>
              </w:rPr>
            </w:pPr>
          </w:p>
        </w:tc>
        <w:tc>
          <w:tcPr>
            <w:tcW w:w="682" w:type="dxa"/>
            <w:vMerge/>
            <w:tcBorders>
              <w:left w:val="single" w:sz="4" w:space="0" w:color="000000"/>
              <w:bottom w:val="single" w:sz="4" w:space="0" w:color="000000"/>
              <w:right w:val="single" w:sz="4" w:space="0" w:color="000000"/>
            </w:tcBorders>
          </w:tcPr>
          <w:p w14:paraId="0F928977" w14:textId="77777777" w:rsidR="00E77D00" w:rsidRPr="000B3215" w:rsidRDefault="00E77D00" w:rsidP="000B3215">
            <w:pPr>
              <w:pStyle w:val="Default"/>
              <w:rPr>
                <w:rFonts w:asciiTheme="majorHAnsi" w:hAnsiTheme="majorHAnsi" w:cstheme="majorHAnsi"/>
                <w:sz w:val="22"/>
                <w:szCs w:val="22"/>
              </w:rPr>
            </w:pPr>
          </w:p>
        </w:tc>
        <w:tc>
          <w:tcPr>
            <w:tcW w:w="1317" w:type="dxa"/>
            <w:tcBorders>
              <w:top w:val="single" w:sz="4" w:space="0" w:color="000000"/>
              <w:left w:val="single" w:sz="4" w:space="0" w:color="000000"/>
              <w:bottom w:val="single" w:sz="4" w:space="0" w:color="000000"/>
              <w:right w:val="single" w:sz="4" w:space="0" w:color="000000"/>
            </w:tcBorders>
          </w:tcPr>
          <w:p w14:paraId="03B04997" w14:textId="77777777" w:rsidR="00E77D00" w:rsidRPr="000B3215" w:rsidRDefault="00000000" w:rsidP="000B3215">
            <w:pPr>
              <w:pStyle w:val="Default"/>
              <w:rPr>
                <w:rFonts w:asciiTheme="majorHAnsi" w:hAnsiTheme="majorHAnsi" w:cstheme="majorHAnsi"/>
                <w:sz w:val="22"/>
                <w:szCs w:val="22"/>
              </w:rPr>
            </w:pPr>
            <w:r w:rsidRPr="000B3215">
              <w:rPr>
                <w:rFonts w:cstheme="majorHAnsi"/>
                <w:spacing w:val="-2"/>
                <w:w w:val="90"/>
                <w:sz w:val="22"/>
                <w:szCs w:val="22"/>
              </w:rPr>
              <w:t>Cofinanțare</w:t>
            </w:r>
          </w:p>
          <w:p w14:paraId="1D03D18B" w14:textId="77777777" w:rsidR="00E77D00" w:rsidRPr="000B3215" w:rsidRDefault="00000000" w:rsidP="000B3215">
            <w:pPr>
              <w:pStyle w:val="Default"/>
              <w:rPr>
                <w:rFonts w:asciiTheme="majorHAnsi" w:hAnsiTheme="majorHAnsi" w:cstheme="majorHAnsi"/>
                <w:sz w:val="22"/>
                <w:szCs w:val="22"/>
              </w:rPr>
            </w:pPr>
            <w:r w:rsidRPr="000B3215">
              <w:rPr>
                <w:rFonts w:cstheme="majorHAnsi"/>
                <w:w w:val="80"/>
                <w:sz w:val="22"/>
                <w:szCs w:val="22"/>
              </w:rPr>
              <w:t>UE</w:t>
            </w:r>
            <w:r w:rsidRPr="000B3215">
              <w:rPr>
                <w:rFonts w:cstheme="majorHAnsi"/>
                <w:spacing w:val="-5"/>
                <w:sz w:val="22"/>
                <w:szCs w:val="22"/>
              </w:rPr>
              <w:t xml:space="preserve"> </w:t>
            </w:r>
            <w:r w:rsidRPr="000B3215">
              <w:rPr>
                <w:rFonts w:cstheme="majorHAnsi"/>
                <w:spacing w:val="-10"/>
                <w:w w:val="90"/>
                <w:sz w:val="22"/>
                <w:szCs w:val="22"/>
              </w:rPr>
              <w:t>%</w:t>
            </w:r>
          </w:p>
        </w:tc>
        <w:tc>
          <w:tcPr>
            <w:tcW w:w="1315" w:type="dxa"/>
            <w:tcBorders>
              <w:top w:val="single" w:sz="4" w:space="0" w:color="000000"/>
              <w:left w:val="single" w:sz="4" w:space="0" w:color="000000"/>
              <w:bottom w:val="single" w:sz="4" w:space="0" w:color="000000"/>
              <w:right w:val="single" w:sz="4" w:space="0" w:color="000000"/>
            </w:tcBorders>
          </w:tcPr>
          <w:p w14:paraId="368A7100" w14:textId="77777777" w:rsidR="00E77D00" w:rsidRPr="000B3215" w:rsidRDefault="00000000" w:rsidP="000B3215">
            <w:pPr>
              <w:pStyle w:val="Default"/>
              <w:rPr>
                <w:rFonts w:asciiTheme="majorHAnsi" w:hAnsiTheme="majorHAnsi" w:cstheme="majorHAnsi"/>
                <w:sz w:val="22"/>
                <w:szCs w:val="22"/>
              </w:rPr>
            </w:pPr>
            <w:r w:rsidRPr="000B3215">
              <w:rPr>
                <w:rFonts w:cstheme="majorHAnsi"/>
                <w:spacing w:val="-2"/>
                <w:w w:val="80"/>
                <w:sz w:val="22"/>
                <w:szCs w:val="22"/>
              </w:rPr>
              <w:t xml:space="preserve">Cofinanțare </w:t>
            </w:r>
            <w:r w:rsidRPr="000B3215">
              <w:rPr>
                <w:rFonts w:cstheme="majorHAnsi"/>
                <w:spacing w:val="-2"/>
                <w:w w:val="90"/>
                <w:sz w:val="22"/>
                <w:szCs w:val="22"/>
              </w:rPr>
              <w:t xml:space="preserve">națională </w:t>
            </w:r>
            <w:r w:rsidRPr="000B3215">
              <w:rPr>
                <w:rFonts w:cstheme="majorHAnsi"/>
                <w:w w:val="90"/>
                <w:sz w:val="22"/>
                <w:szCs w:val="22"/>
              </w:rPr>
              <w:t>publică %</w:t>
            </w:r>
          </w:p>
        </w:tc>
        <w:tc>
          <w:tcPr>
            <w:tcW w:w="1314" w:type="dxa"/>
            <w:tcBorders>
              <w:top w:val="single" w:sz="4" w:space="0" w:color="000000"/>
              <w:left w:val="single" w:sz="4" w:space="0" w:color="000000"/>
              <w:bottom w:val="single" w:sz="4" w:space="0" w:color="000000"/>
              <w:right w:val="single" w:sz="4" w:space="0" w:color="000000"/>
            </w:tcBorders>
          </w:tcPr>
          <w:p w14:paraId="781DECFB" w14:textId="77777777" w:rsidR="00E77D00" w:rsidRPr="000B3215" w:rsidRDefault="00000000" w:rsidP="000B3215">
            <w:pPr>
              <w:pStyle w:val="Default"/>
              <w:rPr>
                <w:rFonts w:asciiTheme="majorHAnsi" w:hAnsiTheme="majorHAnsi" w:cstheme="majorHAnsi"/>
                <w:sz w:val="22"/>
                <w:szCs w:val="22"/>
              </w:rPr>
            </w:pPr>
            <w:r w:rsidRPr="000B3215">
              <w:rPr>
                <w:rFonts w:cstheme="majorHAnsi"/>
                <w:spacing w:val="-2"/>
                <w:w w:val="90"/>
                <w:sz w:val="22"/>
                <w:szCs w:val="22"/>
              </w:rPr>
              <w:t xml:space="preserve">Cofinanțare națională publică </w:t>
            </w:r>
            <w:r w:rsidRPr="000B3215">
              <w:rPr>
                <w:rFonts w:cstheme="majorHAnsi"/>
                <w:spacing w:val="-4"/>
                <w:w w:val="90"/>
                <w:sz w:val="22"/>
                <w:szCs w:val="22"/>
              </w:rPr>
              <w:t xml:space="preserve">- </w:t>
            </w:r>
            <w:r w:rsidRPr="000B3215">
              <w:rPr>
                <w:rFonts w:cstheme="majorHAnsi"/>
                <w:spacing w:val="-2"/>
                <w:w w:val="90"/>
                <w:sz w:val="22"/>
                <w:szCs w:val="22"/>
              </w:rPr>
              <w:t xml:space="preserve">contribuție </w:t>
            </w:r>
            <w:r w:rsidRPr="000B3215">
              <w:rPr>
                <w:rFonts w:cstheme="majorHAnsi"/>
                <w:w w:val="90"/>
                <w:sz w:val="22"/>
                <w:szCs w:val="22"/>
              </w:rPr>
              <w:t>proprie %</w:t>
            </w:r>
          </w:p>
        </w:tc>
        <w:tc>
          <w:tcPr>
            <w:tcW w:w="1316" w:type="dxa"/>
            <w:tcBorders>
              <w:top w:val="single" w:sz="4" w:space="0" w:color="000000"/>
              <w:left w:val="single" w:sz="4" w:space="0" w:color="000000"/>
              <w:bottom w:val="single" w:sz="4" w:space="0" w:color="000000"/>
              <w:right w:val="single" w:sz="4" w:space="0" w:color="000000"/>
            </w:tcBorders>
          </w:tcPr>
          <w:p w14:paraId="2F194D2D" w14:textId="77777777" w:rsidR="00E77D00" w:rsidRPr="000B3215" w:rsidRDefault="00000000" w:rsidP="000B3215">
            <w:pPr>
              <w:pStyle w:val="Default"/>
              <w:rPr>
                <w:rFonts w:asciiTheme="majorHAnsi" w:hAnsiTheme="majorHAnsi" w:cstheme="majorHAnsi"/>
                <w:sz w:val="22"/>
                <w:szCs w:val="22"/>
              </w:rPr>
            </w:pPr>
            <w:r w:rsidRPr="000B3215">
              <w:rPr>
                <w:rFonts w:cstheme="majorHAnsi"/>
                <w:spacing w:val="-2"/>
                <w:w w:val="90"/>
                <w:sz w:val="22"/>
                <w:szCs w:val="22"/>
              </w:rPr>
              <w:t>Cofinanțare</w:t>
            </w:r>
          </w:p>
          <w:p w14:paraId="78B271B7" w14:textId="77777777" w:rsidR="00E77D00" w:rsidRPr="000B3215" w:rsidRDefault="00000000" w:rsidP="000B3215">
            <w:pPr>
              <w:pStyle w:val="Default"/>
              <w:rPr>
                <w:rFonts w:asciiTheme="majorHAnsi" w:hAnsiTheme="majorHAnsi" w:cstheme="majorHAnsi"/>
                <w:sz w:val="22"/>
                <w:szCs w:val="22"/>
              </w:rPr>
            </w:pPr>
            <w:r w:rsidRPr="000B3215">
              <w:rPr>
                <w:rFonts w:cstheme="majorHAnsi"/>
                <w:w w:val="80"/>
                <w:sz w:val="22"/>
                <w:szCs w:val="22"/>
              </w:rPr>
              <w:t>UE</w:t>
            </w:r>
            <w:r w:rsidRPr="000B3215">
              <w:rPr>
                <w:rFonts w:cstheme="majorHAnsi"/>
                <w:spacing w:val="-5"/>
                <w:sz w:val="22"/>
                <w:szCs w:val="22"/>
              </w:rPr>
              <w:t xml:space="preserve"> </w:t>
            </w:r>
            <w:r w:rsidRPr="000B3215">
              <w:rPr>
                <w:rFonts w:cstheme="majorHAnsi"/>
                <w:spacing w:val="-10"/>
                <w:w w:val="90"/>
                <w:sz w:val="22"/>
                <w:szCs w:val="22"/>
              </w:rPr>
              <w:t>%</w:t>
            </w:r>
          </w:p>
        </w:tc>
        <w:tc>
          <w:tcPr>
            <w:tcW w:w="1315" w:type="dxa"/>
            <w:tcBorders>
              <w:top w:val="single" w:sz="4" w:space="0" w:color="000000"/>
              <w:left w:val="single" w:sz="4" w:space="0" w:color="000000"/>
              <w:bottom w:val="single" w:sz="4" w:space="0" w:color="000000"/>
              <w:right w:val="single" w:sz="4" w:space="0" w:color="000000"/>
            </w:tcBorders>
          </w:tcPr>
          <w:p w14:paraId="70C1666C" w14:textId="77777777" w:rsidR="00E77D00" w:rsidRPr="000B3215" w:rsidRDefault="00000000" w:rsidP="000B3215">
            <w:pPr>
              <w:pStyle w:val="Default"/>
              <w:rPr>
                <w:rFonts w:asciiTheme="majorHAnsi" w:hAnsiTheme="majorHAnsi" w:cstheme="majorHAnsi"/>
                <w:sz w:val="22"/>
                <w:szCs w:val="22"/>
              </w:rPr>
            </w:pPr>
            <w:r w:rsidRPr="000B3215">
              <w:rPr>
                <w:rFonts w:cstheme="majorHAnsi"/>
                <w:spacing w:val="-2"/>
                <w:w w:val="80"/>
                <w:sz w:val="22"/>
                <w:szCs w:val="22"/>
              </w:rPr>
              <w:t xml:space="preserve">Cofinanțare </w:t>
            </w:r>
            <w:r w:rsidRPr="000B3215">
              <w:rPr>
                <w:rFonts w:cstheme="majorHAnsi"/>
                <w:spacing w:val="-2"/>
                <w:w w:val="90"/>
                <w:sz w:val="22"/>
                <w:szCs w:val="22"/>
              </w:rPr>
              <w:t xml:space="preserve">națională </w:t>
            </w:r>
            <w:r w:rsidRPr="000B3215">
              <w:rPr>
                <w:rFonts w:cstheme="majorHAnsi"/>
                <w:w w:val="90"/>
                <w:sz w:val="22"/>
                <w:szCs w:val="22"/>
              </w:rPr>
              <w:t>publică %</w:t>
            </w:r>
          </w:p>
        </w:tc>
        <w:tc>
          <w:tcPr>
            <w:tcW w:w="1315" w:type="dxa"/>
            <w:tcBorders>
              <w:top w:val="single" w:sz="4" w:space="0" w:color="000000"/>
              <w:left w:val="single" w:sz="4" w:space="0" w:color="000000"/>
              <w:bottom w:val="single" w:sz="4" w:space="0" w:color="000000"/>
              <w:right w:val="single" w:sz="4" w:space="0" w:color="000000"/>
            </w:tcBorders>
          </w:tcPr>
          <w:p w14:paraId="468341A2" w14:textId="77777777" w:rsidR="00E77D00" w:rsidRPr="000B3215" w:rsidRDefault="00000000" w:rsidP="000B3215">
            <w:pPr>
              <w:pStyle w:val="Default"/>
              <w:rPr>
                <w:rFonts w:asciiTheme="majorHAnsi" w:hAnsiTheme="majorHAnsi" w:cstheme="majorHAnsi"/>
                <w:sz w:val="22"/>
                <w:szCs w:val="22"/>
              </w:rPr>
            </w:pPr>
            <w:r w:rsidRPr="000B3215">
              <w:rPr>
                <w:rFonts w:cstheme="majorHAnsi"/>
                <w:spacing w:val="-2"/>
                <w:w w:val="90"/>
                <w:sz w:val="22"/>
                <w:szCs w:val="22"/>
              </w:rPr>
              <w:t>Cofinanțare națională publică</w:t>
            </w:r>
            <w:r w:rsidRPr="000B3215">
              <w:rPr>
                <w:rFonts w:cstheme="majorHAnsi"/>
                <w:sz w:val="22"/>
                <w:szCs w:val="22"/>
              </w:rPr>
              <w:tab/>
            </w:r>
            <w:r w:rsidRPr="000B3215">
              <w:rPr>
                <w:rFonts w:cstheme="majorHAnsi"/>
                <w:spacing w:val="-4"/>
                <w:w w:val="90"/>
                <w:sz w:val="22"/>
                <w:szCs w:val="22"/>
              </w:rPr>
              <w:t xml:space="preserve">- </w:t>
            </w:r>
            <w:r w:rsidRPr="000B3215">
              <w:rPr>
                <w:rFonts w:cstheme="majorHAnsi"/>
                <w:spacing w:val="-2"/>
                <w:w w:val="90"/>
                <w:sz w:val="22"/>
                <w:szCs w:val="22"/>
              </w:rPr>
              <w:t xml:space="preserve">contribuție </w:t>
            </w:r>
            <w:r w:rsidRPr="000B3215">
              <w:rPr>
                <w:rFonts w:cstheme="majorHAnsi"/>
                <w:w w:val="90"/>
                <w:sz w:val="22"/>
                <w:szCs w:val="22"/>
              </w:rPr>
              <w:t>proprie %</w:t>
            </w:r>
          </w:p>
        </w:tc>
      </w:tr>
      <w:tr w:rsidR="00E77D00" w:rsidRPr="000B3215" w14:paraId="09B62751" w14:textId="77777777">
        <w:trPr>
          <w:trHeight w:val="408"/>
        </w:trPr>
        <w:tc>
          <w:tcPr>
            <w:tcW w:w="451" w:type="dxa"/>
            <w:tcBorders>
              <w:top w:val="single" w:sz="4" w:space="0" w:color="000000"/>
              <w:left w:val="single" w:sz="4" w:space="0" w:color="000000"/>
              <w:bottom w:val="single" w:sz="4" w:space="0" w:color="000000"/>
              <w:right w:val="single" w:sz="4" w:space="0" w:color="000000"/>
            </w:tcBorders>
          </w:tcPr>
          <w:p w14:paraId="3D35838F" w14:textId="77777777" w:rsidR="00E77D00" w:rsidRPr="000B3215" w:rsidRDefault="00E77D00" w:rsidP="000B3215">
            <w:pPr>
              <w:pStyle w:val="Default"/>
              <w:rPr>
                <w:rFonts w:asciiTheme="majorHAnsi" w:hAnsiTheme="majorHAnsi" w:cstheme="majorHAnsi"/>
                <w:sz w:val="22"/>
                <w:szCs w:val="22"/>
              </w:rPr>
            </w:pPr>
          </w:p>
        </w:tc>
        <w:tc>
          <w:tcPr>
            <w:tcW w:w="1163" w:type="dxa"/>
            <w:tcBorders>
              <w:top w:val="single" w:sz="4" w:space="0" w:color="000000"/>
              <w:left w:val="single" w:sz="4" w:space="0" w:color="000000"/>
              <w:bottom w:val="single" w:sz="4" w:space="0" w:color="000000"/>
              <w:right w:val="single" w:sz="4" w:space="0" w:color="000000"/>
            </w:tcBorders>
          </w:tcPr>
          <w:p w14:paraId="4904E408" w14:textId="77777777" w:rsidR="00E77D00" w:rsidRPr="000B3215" w:rsidRDefault="00E77D00" w:rsidP="000B3215">
            <w:pPr>
              <w:pStyle w:val="Default"/>
              <w:rPr>
                <w:rFonts w:asciiTheme="majorHAnsi" w:hAnsiTheme="majorHAnsi" w:cstheme="majorHAnsi"/>
                <w:sz w:val="22"/>
                <w:szCs w:val="22"/>
              </w:rPr>
            </w:pPr>
          </w:p>
        </w:tc>
        <w:tc>
          <w:tcPr>
            <w:tcW w:w="682" w:type="dxa"/>
            <w:tcBorders>
              <w:top w:val="single" w:sz="4" w:space="0" w:color="000000"/>
              <w:left w:val="single" w:sz="4" w:space="0" w:color="000000"/>
              <w:bottom w:val="single" w:sz="4" w:space="0" w:color="000000"/>
              <w:right w:val="single" w:sz="4" w:space="0" w:color="000000"/>
            </w:tcBorders>
          </w:tcPr>
          <w:p w14:paraId="5BACF400" w14:textId="77777777" w:rsidR="00E77D00" w:rsidRPr="000B3215" w:rsidRDefault="00E77D00" w:rsidP="000B3215">
            <w:pPr>
              <w:pStyle w:val="Default"/>
              <w:rPr>
                <w:rFonts w:asciiTheme="majorHAnsi" w:hAnsiTheme="majorHAnsi" w:cstheme="majorHAnsi"/>
                <w:sz w:val="22"/>
                <w:szCs w:val="22"/>
              </w:rPr>
            </w:pPr>
          </w:p>
        </w:tc>
        <w:tc>
          <w:tcPr>
            <w:tcW w:w="1317" w:type="dxa"/>
            <w:tcBorders>
              <w:top w:val="single" w:sz="4" w:space="0" w:color="000000"/>
              <w:left w:val="single" w:sz="4" w:space="0" w:color="000000"/>
              <w:bottom w:val="single" w:sz="4" w:space="0" w:color="000000"/>
              <w:right w:val="single" w:sz="4" w:space="0" w:color="000000"/>
            </w:tcBorders>
          </w:tcPr>
          <w:p w14:paraId="15198FD3" w14:textId="77777777" w:rsidR="00E77D00" w:rsidRPr="000B3215" w:rsidRDefault="00000000" w:rsidP="000B3215">
            <w:pPr>
              <w:pStyle w:val="Default"/>
              <w:rPr>
                <w:rFonts w:asciiTheme="majorHAnsi" w:hAnsiTheme="majorHAnsi" w:cstheme="majorHAnsi"/>
                <w:sz w:val="22"/>
                <w:szCs w:val="22"/>
              </w:rPr>
            </w:pPr>
            <w:r w:rsidRPr="000B3215">
              <w:rPr>
                <w:rFonts w:cstheme="majorHAnsi"/>
                <w:spacing w:val="-5"/>
                <w:w w:val="90"/>
                <w:sz w:val="22"/>
                <w:szCs w:val="22"/>
              </w:rPr>
              <w:t>a)</w:t>
            </w:r>
          </w:p>
        </w:tc>
        <w:tc>
          <w:tcPr>
            <w:tcW w:w="1315" w:type="dxa"/>
            <w:tcBorders>
              <w:top w:val="single" w:sz="4" w:space="0" w:color="000000"/>
              <w:left w:val="single" w:sz="4" w:space="0" w:color="000000"/>
              <w:bottom w:val="single" w:sz="4" w:space="0" w:color="000000"/>
              <w:right w:val="single" w:sz="4" w:space="0" w:color="000000"/>
            </w:tcBorders>
          </w:tcPr>
          <w:p w14:paraId="10AF53BE" w14:textId="77777777" w:rsidR="00E77D00" w:rsidRPr="000B3215" w:rsidRDefault="00000000" w:rsidP="000B3215">
            <w:pPr>
              <w:pStyle w:val="Default"/>
              <w:rPr>
                <w:rFonts w:asciiTheme="majorHAnsi" w:hAnsiTheme="majorHAnsi" w:cstheme="majorHAnsi"/>
                <w:sz w:val="22"/>
                <w:szCs w:val="22"/>
              </w:rPr>
            </w:pPr>
            <w:r w:rsidRPr="000B3215">
              <w:rPr>
                <w:rFonts w:cstheme="majorHAnsi"/>
                <w:spacing w:val="-5"/>
                <w:w w:val="90"/>
                <w:sz w:val="22"/>
                <w:szCs w:val="22"/>
              </w:rPr>
              <w:t>b)</w:t>
            </w:r>
          </w:p>
        </w:tc>
        <w:tc>
          <w:tcPr>
            <w:tcW w:w="1314" w:type="dxa"/>
            <w:tcBorders>
              <w:top w:val="single" w:sz="4" w:space="0" w:color="000000"/>
              <w:left w:val="single" w:sz="4" w:space="0" w:color="000000"/>
              <w:bottom w:val="single" w:sz="4" w:space="0" w:color="000000"/>
              <w:right w:val="single" w:sz="4" w:space="0" w:color="000000"/>
            </w:tcBorders>
          </w:tcPr>
          <w:p w14:paraId="312C5B71" w14:textId="77777777" w:rsidR="00E77D00" w:rsidRPr="000B3215" w:rsidRDefault="00000000" w:rsidP="000B3215">
            <w:pPr>
              <w:pStyle w:val="Default"/>
              <w:rPr>
                <w:rFonts w:asciiTheme="majorHAnsi" w:hAnsiTheme="majorHAnsi" w:cstheme="majorHAnsi"/>
                <w:sz w:val="22"/>
                <w:szCs w:val="22"/>
              </w:rPr>
            </w:pPr>
            <w:r w:rsidRPr="000B3215">
              <w:rPr>
                <w:rFonts w:cstheme="majorHAnsi"/>
                <w:spacing w:val="-5"/>
                <w:w w:val="90"/>
                <w:sz w:val="22"/>
                <w:szCs w:val="22"/>
              </w:rPr>
              <w:t>c)</w:t>
            </w:r>
          </w:p>
        </w:tc>
        <w:tc>
          <w:tcPr>
            <w:tcW w:w="1316" w:type="dxa"/>
            <w:tcBorders>
              <w:top w:val="single" w:sz="4" w:space="0" w:color="000000"/>
              <w:left w:val="single" w:sz="4" w:space="0" w:color="000000"/>
              <w:bottom w:val="single" w:sz="4" w:space="0" w:color="000000"/>
              <w:right w:val="single" w:sz="4" w:space="0" w:color="000000"/>
            </w:tcBorders>
          </w:tcPr>
          <w:p w14:paraId="0DBCD977" w14:textId="77777777" w:rsidR="00E77D00" w:rsidRPr="000B3215" w:rsidRDefault="00000000" w:rsidP="000B3215">
            <w:pPr>
              <w:pStyle w:val="Default"/>
              <w:rPr>
                <w:rFonts w:asciiTheme="majorHAnsi" w:hAnsiTheme="majorHAnsi" w:cstheme="majorHAnsi"/>
                <w:sz w:val="22"/>
                <w:szCs w:val="22"/>
              </w:rPr>
            </w:pPr>
            <w:r w:rsidRPr="000B3215">
              <w:rPr>
                <w:rFonts w:cstheme="majorHAnsi"/>
                <w:spacing w:val="-5"/>
                <w:w w:val="90"/>
                <w:sz w:val="22"/>
                <w:szCs w:val="22"/>
              </w:rPr>
              <w:t>a)</w:t>
            </w:r>
          </w:p>
        </w:tc>
        <w:tc>
          <w:tcPr>
            <w:tcW w:w="1315" w:type="dxa"/>
            <w:tcBorders>
              <w:top w:val="single" w:sz="4" w:space="0" w:color="000000"/>
              <w:left w:val="single" w:sz="4" w:space="0" w:color="000000"/>
              <w:bottom w:val="single" w:sz="4" w:space="0" w:color="000000"/>
              <w:right w:val="single" w:sz="4" w:space="0" w:color="000000"/>
            </w:tcBorders>
          </w:tcPr>
          <w:p w14:paraId="20EF74C9" w14:textId="77777777" w:rsidR="00E77D00" w:rsidRPr="000B3215" w:rsidRDefault="00000000" w:rsidP="000B3215">
            <w:pPr>
              <w:pStyle w:val="Default"/>
              <w:rPr>
                <w:rFonts w:asciiTheme="majorHAnsi" w:hAnsiTheme="majorHAnsi" w:cstheme="majorHAnsi"/>
                <w:sz w:val="22"/>
                <w:szCs w:val="22"/>
              </w:rPr>
            </w:pPr>
            <w:r w:rsidRPr="000B3215">
              <w:rPr>
                <w:rFonts w:cstheme="majorHAnsi"/>
                <w:spacing w:val="-5"/>
                <w:w w:val="90"/>
                <w:sz w:val="22"/>
                <w:szCs w:val="22"/>
              </w:rPr>
              <w:t>b)</w:t>
            </w:r>
          </w:p>
        </w:tc>
        <w:tc>
          <w:tcPr>
            <w:tcW w:w="1315" w:type="dxa"/>
            <w:tcBorders>
              <w:top w:val="single" w:sz="4" w:space="0" w:color="000000"/>
              <w:left w:val="single" w:sz="4" w:space="0" w:color="000000"/>
              <w:bottom w:val="single" w:sz="4" w:space="0" w:color="000000"/>
              <w:right w:val="single" w:sz="4" w:space="0" w:color="000000"/>
            </w:tcBorders>
          </w:tcPr>
          <w:p w14:paraId="1D601299" w14:textId="77777777" w:rsidR="00E77D00" w:rsidRPr="000B3215" w:rsidRDefault="00000000" w:rsidP="000B3215">
            <w:pPr>
              <w:pStyle w:val="Default"/>
              <w:rPr>
                <w:rFonts w:asciiTheme="majorHAnsi" w:hAnsiTheme="majorHAnsi" w:cstheme="majorHAnsi"/>
                <w:sz w:val="22"/>
                <w:szCs w:val="22"/>
              </w:rPr>
            </w:pPr>
            <w:r w:rsidRPr="000B3215">
              <w:rPr>
                <w:rFonts w:cstheme="majorHAnsi"/>
                <w:spacing w:val="-5"/>
                <w:w w:val="90"/>
                <w:sz w:val="22"/>
                <w:szCs w:val="22"/>
              </w:rPr>
              <w:t>c)</w:t>
            </w:r>
          </w:p>
        </w:tc>
      </w:tr>
      <w:tr w:rsidR="00E77D00" w:rsidRPr="000B3215" w14:paraId="651ACEAE" w14:textId="77777777">
        <w:trPr>
          <w:trHeight w:val="799"/>
        </w:trPr>
        <w:tc>
          <w:tcPr>
            <w:tcW w:w="451"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2C0EF697" w14:textId="77777777" w:rsidR="00E77D00" w:rsidRPr="000B3215" w:rsidRDefault="00000000" w:rsidP="000B3215">
            <w:pPr>
              <w:pStyle w:val="Default"/>
              <w:rPr>
                <w:rFonts w:asciiTheme="majorHAnsi" w:hAnsiTheme="majorHAnsi" w:cstheme="majorHAnsi"/>
                <w:b/>
                <w:sz w:val="22"/>
                <w:szCs w:val="22"/>
              </w:rPr>
            </w:pPr>
            <w:r w:rsidRPr="000B3215">
              <w:rPr>
                <w:rFonts w:cstheme="majorHAnsi"/>
                <w:b/>
                <w:spacing w:val="-5"/>
                <w:w w:val="90"/>
                <w:sz w:val="22"/>
                <w:szCs w:val="22"/>
              </w:rPr>
              <w:t>P2</w:t>
            </w:r>
          </w:p>
        </w:tc>
        <w:tc>
          <w:tcPr>
            <w:tcW w:w="1163"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5516C01E" w14:textId="77777777" w:rsidR="00E77D00" w:rsidRPr="000B3215" w:rsidRDefault="00000000" w:rsidP="000B3215">
            <w:pPr>
              <w:pStyle w:val="Default"/>
              <w:rPr>
                <w:rFonts w:asciiTheme="majorHAnsi" w:hAnsiTheme="majorHAnsi" w:cstheme="majorHAnsi"/>
                <w:b/>
                <w:sz w:val="22"/>
                <w:szCs w:val="22"/>
              </w:rPr>
            </w:pPr>
            <w:r w:rsidRPr="000B3215">
              <w:rPr>
                <w:rFonts w:cstheme="majorHAnsi"/>
                <w:b/>
                <w:spacing w:val="-2"/>
                <w:w w:val="90"/>
                <w:sz w:val="22"/>
                <w:szCs w:val="22"/>
              </w:rPr>
              <w:t xml:space="preserve">Regiune </w:t>
            </w:r>
            <w:r w:rsidRPr="000B3215">
              <w:rPr>
                <w:rFonts w:cstheme="majorHAnsi"/>
                <w:b/>
                <w:w w:val="90"/>
                <w:sz w:val="22"/>
                <w:szCs w:val="22"/>
              </w:rPr>
              <w:t>mai</w:t>
            </w:r>
            <w:r w:rsidRPr="000B3215">
              <w:rPr>
                <w:rFonts w:cstheme="majorHAnsi"/>
                <w:b/>
                <w:spacing w:val="-10"/>
                <w:w w:val="90"/>
                <w:sz w:val="22"/>
                <w:szCs w:val="22"/>
              </w:rPr>
              <w:t xml:space="preserve"> </w:t>
            </w:r>
            <w:r w:rsidRPr="000B3215">
              <w:rPr>
                <w:rFonts w:cstheme="majorHAnsi"/>
                <w:b/>
                <w:w w:val="90"/>
                <w:sz w:val="22"/>
                <w:szCs w:val="22"/>
              </w:rPr>
              <w:t xml:space="preserve">puțin </w:t>
            </w:r>
            <w:r w:rsidRPr="000B3215">
              <w:rPr>
                <w:rFonts w:cstheme="majorHAnsi"/>
                <w:b/>
                <w:spacing w:val="-2"/>
                <w:w w:val="80"/>
                <w:sz w:val="22"/>
                <w:szCs w:val="22"/>
              </w:rPr>
              <w:t>dezvoltată</w:t>
            </w:r>
          </w:p>
        </w:tc>
        <w:tc>
          <w:tcPr>
            <w:tcW w:w="682"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64D520C1" w14:textId="77777777" w:rsidR="00E77D00" w:rsidRPr="000B3215" w:rsidRDefault="00000000" w:rsidP="000B3215">
            <w:pPr>
              <w:pStyle w:val="Default"/>
              <w:rPr>
                <w:rFonts w:asciiTheme="majorHAnsi" w:hAnsiTheme="majorHAnsi" w:cstheme="majorHAnsi"/>
                <w:b/>
                <w:sz w:val="22"/>
                <w:szCs w:val="22"/>
              </w:rPr>
            </w:pPr>
            <w:r w:rsidRPr="000B3215">
              <w:rPr>
                <w:rFonts w:cstheme="majorHAnsi"/>
                <w:b/>
                <w:spacing w:val="-4"/>
                <w:w w:val="90"/>
                <w:sz w:val="22"/>
                <w:szCs w:val="22"/>
              </w:rPr>
              <w:t>FSE+</w:t>
            </w:r>
          </w:p>
        </w:tc>
        <w:tc>
          <w:tcPr>
            <w:tcW w:w="1317"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5F566E7E" w14:textId="77777777" w:rsidR="00E77D00" w:rsidRPr="000B3215" w:rsidRDefault="00000000" w:rsidP="000B3215">
            <w:pPr>
              <w:pStyle w:val="Default"/>
              <w:rPr>
                <w:rFonts w:asciiTheme="majorHAnsi" w:hAnsiTheme="majorHAnsi" w:cstheme="majorHAnsi"/>
                <w:b/>
                <w:sz w:val="22"/>
                <w:szCs w:val="22"/>
              </w:rPr>
            </w:pPr>
            <w:r w:rsidRPr="000B3215">
              <w:rPr>
                <w:rFonts w:cstheme="majorHAnsi"/>
                <w:sz w:val="22"/>
                <w:szCs w:val="22"/>
              </w:rPr>
              <w:t xml:space="preserve">        </w:t>
            </w:r>
            <w:r w:rsidRPr="000B3215">
              <w:rPr>
                <w:rFonts w:cstheme="majorHAnsi"/>
                <w:b/>
                <w:spacing w:val="-5"/>
                <w:w w:val="90"/>
                <w:sz w:val="22"/>
                <w:szCs w:val="22"/>
              </w:rPr>
              <w:t>95</w:t>
            </w:r>
          </w:p>
        </w:tc>
        <w:tc>
          <w:tcPr>
            <w:tcW w:w="1315"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11D9C493" w14:textId="77777777" w:rsidR="00E77D00" w:rsidRPr="000B3215" w:rsidRDefault="00000000" w:rsidP="000B3215">
            <w:pPr>
              <w:pStyle w:val="Default"/>
              <w:rPr>
                <w:rFonts w:asciiTheme="majorHAnsi" w:hAnsiTheme="majorHAnsi" w:cstheme="majorHAnsi"/>
                <w:b/>
                <w:sz w:val="22"/>
                <w:szCs w:val="22"/>
              </w:rPr>
            </w:pPr>
            <w:r w:rsidRPr="000B3215">
              <w:rPr>
                <w:rFonts w:cstheme="majorHAnsi"/>
                <w:b/>
                <w:spacing w:val="-10"/>
                <w:w w:val="90"/>
                <w:sz w:val="22"/>
                <w:szCs w:val="22"/>
              </w:rPr>
              <w:t>3</w:t>
            </w:r>
          </w:p>
        </w:tc>
        <w:tc>
          <w:tcPr>
            <w:tcW w:w="1314"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6A56E4FC" w14:textId="77777777" w:rsidR="00E77D00" w:rsidRPr="000B3215" w:rsidRDefault="00000000" w:rsidP="000B3215">
            <w:pPr>
              <w:pStyle w:val="Default"/>
              <w:rPr>
                <w:rFonts w:asciiTheme="majorHAnsi" w:hAnsiTheme="majorHAnsi" w:cstheme="majorHAnsi"/>
                <w:b/>
                <w:sz w:val="22"/>
                <w:szCs w:val="22"/>
              </w:rPr>
            </w:pPr>
            <w:r w:rsidRPr="000B3215">
              <w:rPr>
                <w:rFonts w:cstheme="majorHAnsi"/>
                <w:b/>
                <w:spacing w:val="-10"/>
                <w:w w:val="90"/>
                <w:sz w:val="22"/>
                <w:szCs w:val="22"/>
              </w:rPr>
              <w:t>2</w:t>
            </w:r>
          </w:p>
        </w:tc>
        <w:tc>
          <w:tcPr>
            <w:tcW w:w="1316"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229B907C" w14:textId="77777777" w:rsidR="00E77D00" w:rsidRPr="000B3215" w:rsidRDefault="00000000" w:rsidP="000B3215">
            <w:pPr>
              <w:pStyle w:val="Default"/>
              <w:rPr>
                <w:rFonts w:asciiTheme="majorHAnsi" w:hAnsiTheme="majorHAnsi" w:cstheme="majorHAnsi"/>
                <w:b/>
                <w:sz w:val="22"/>
                <w:szCs w:val="22"/>
              </w:rPr>
            </w:pPr>
            <w:r w:rsidRPr="000B3215">
              <w:rPr>
                <w:rFonts w:cstheme="majorHAnsi"/>
                <w:b/>
                <w:spacing w:val="-5"/>
                <w:w w:val="90"/>
                <w:sz w:val="22"/>
                <w:szCs w:val="22"/>
              </w:rPr>
              <w:t>95</w:t>
            </w:r>
          </w:p>
        </w:tc>
        <w:tc>
          <w:tcPr>
            <w:tcW w:w="1315"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45029EF7" w14:textId="77777777" w:rsidR="00E77D00" w:rsidRPr="000B3215" w:rsidRDefault="00000000" w:rsidP="000B3215">
            <w:pPr>
              <w:pStyle w:val="Default"/>
              <w:rPr>
                <w:rFonts w:asciiTheme="majorHAnsi" w:hAnsiTheme="majorHAnsi" w:cstheme="majorHAnsi"/>
                <w:b/>
                <w:sz w:val="22"/>
                <w:szCs w:val="22"/>
              </w:rPr>
            </w:pPr>
            <w:r w:rsidRPr="000B3215">
              <w:rPr>
                <w:rFonts w:cstheme="majorHAnsi"/>
                <w:b/>
                <w:spacing w:val="-10"/>
                <w:w w:val="90"/>
                <w:sz w:val="22"/>
                <w:szCs w:val="22"/>
              </w:rPr>
              <w:t>0</w:t>
            </w:r>
          </w:p>
        </w:tc>
        <w:tc>
          <w:tcPr>
            <w:tcW w:w="1315"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1099533C" w14:textId="77777777" w:rsidR="00E77D00" w:rsidRPr="000B3215" w:rsidRDefault="00000000" w:rsidP="000B3215">
            <w:pPr>
              <w:pStyle w:val="Default"/>
              <w:rPr>
                <w:rFonts w:asciiTheme="majorHAnsi" w:hAnsiTheme="majorHAnsi" w:cstheme="majorHAnsi"/>
                <w:b/>
                <w:sz w:val="22"/>
                <w:szCs w:val="22"/>
              </w:rPr>
            </w:pPr>
            <w:r w:rsidRPr="000B3215">
              <w:rPr>
                <w:rFonts w:cstheme="majorHAnsi"/>
                <w:b/>
                <w:spacing w:val="-10"/>
                <w:w w:val="90"/>
                <w:sz w:val="22"/>
                <w:szCs w:val="22"/>
              </w:rPr>
              <w:t>5</w:t>
            </w:r>
          </w:p>
        </w:tc>
      </w:tr>
    </w:tbl>
    <w:p w14:paraId="5077D7A8" w14:textId="77777777" w:rsidR="00E77D00" w:rsidRDefault="00E77D00">
      <w:pPr>
        <w:spacing w:after="120" w:line="240" w:lineRule="auto"/>
        <w:jc w:val="both"/>
        <w:rPr>
          <w:lang w:val="it-IT"/>
        </w:rPr>
      </w:pPr>
    </w:p>
    <w:p w14:paraId="23837A35" w14:textId="77777777" w:rsidR="000B3215" w:rsidRDefault="000B3215">
      <w:pPr>
        <w:spacing w:after="120" w:line="240" w:lineRule="auto"/>
        <w:jc w:val="both"/>
        <w:rPr>
          <w:lang w:val="it-IT"/>
        </w:rPr>
      </w:pPr>
    </w:p>
    <w:p w14:paraId="7F8EA496" w14:textId="77777777" w:rsidR="000B3215" w:rsidRDefault="000B3215">
      <w:pPr>
        <w:spacing w:after="120" w:line="240" w:lineRule="auto"/>
        <w:jc w:val="both"/>
        <w:rPr>
          <w:lang w:val="it-IT"/>
        </w:rPr>
      </w:pPr>
    </w:p>
    <w:p w14:paraId="209917D5" w14:textId="77777777" w:rsidR="00E77D00" w:rsidRDefault="00000000">
      <w:pPr>
        <w:spacing w:after="120" w:line="240" w:lineRule="auto"/>
        <w:jc w:val="both"/>
        <w:rPr>
          <w:b/>
          <w:bCs/>
        </w:rPr>
      </w:pPr>
      <w:r>
        <w:rPr>
          <w:b/>
          <w:bCs/>
        </w:rPr>
        <w:lastRenderedPageBreak/>
        <w:t>Cofinanțare minimă admisibilă pentru entitățile private</w:t>
      </w:r>
    </w:p>
    <w:tbl>
      <w:tblPr>
        <w:tblStyle w:val="TableNormal"/>
        <w:tblW w:w="10782" w:type="dxa"/>
        <w:jc w:val="center"/>
        <w:tblInd w:w="0" w:type="dxa"/>
        <w:tblLayout w:type="fixed"/>
        <w:tblCellMar>
          <w:left w:w="5" w:type="dxa"/>
          <w:right w:w="5" w:type="dxa"/>
        </w:tblCellMar>
        <w:tblLook w:val="01E0" w:firstRow="1" w:lastRow="1" w:firstColumn="1" w:lastColumn="1" w:noHBand="0" w:noVBand="0"/>
      </w:tblPr>
      <w:tblGrid>
        <w:gridCol w:w="425"/>
        <w:gridCol w:w="992"/>
        <w:gridCol w:w="710"/>
        <w:gridCol w:w="850"/>
        <w:gridCol w:w="850"/>
        <w:gridCol w:w="1134"/>
        <w:gridCol w:w="710"/>
        <w:gridCol w:w="996"/>
        <w:gridCol w:w="1192"/>
        <w:gridCol w:w="11"/>
        <w:gridCol w:w="801"/>
        <w:gridCol w:w="942"/>
        <w:gridCol w:w="1169"/>
      </w:tblGrid>
      <w:tr w:rsidR="00E77D00" w:rsidRPr="000B3215" w14:paraId="3F0B0EFE" w14:textId="77777777">
        <w:trPr>
          <w:trHeight w:val="407"/>
          <w:jc w:val="center"/>
        </w:trPr>
        <w:tc>
          <w:tcPr>
            <w:tcW w:w="424" w:type="dxa"/>
            <w:tcBorders>
              <w:top w:val="single" w:sz="4" w:space="0" w:color="000000"/>
              <w:left w:val="single" w:sz="4" w:space="0" w:color="000000"/>
              <w:bottom w:val="single" w:sz="4" w:space="0" w:color="000000"/>
              <w:right w:val="single" w:sz="4" w:space="0" w:color="000000"/>
            </w:tcBorders>
            <w:vAlign w:val="center"/>
          </w:tcPr>
          <w:p w14:paraId="2C340B04" w14:textId="77777777" w:rsidR="00E77D00" w:rsidRPr="000B3215" w:rsidRDefault="00E77D00" w:rsidP="000B3215">
            <w:pPr>
              <w:pStyle w:val="Default"/>
              <w:rPr>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3975A9D" w14:textId="77777777" w:rsidR="00E77D00" w:rsidRPr="000B3215" w:rsidRDefault="00E77D00" w:rsidP="000B3215">
            <w:pPr>
              <w:pStyle w:val="Default"/>
              <w:rPr>
                <w:sz w:val="22"/>
                <w:szCs w:val="22"/>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407C21C9" w14:textId="77777777" w:rsidR="00E77D00" w:rsidRPr="000B3215" w:rsidRDefault="00E77D00" w:rsidP="000B3215">
            <w:pPr>
              <w:pStyle w:val="Default"/>
              <w:rPr>
                <w:sz w:val="22"/>
                <w:szCs w:val="22"/>
              </w:rPr>
            </w:pPr>
          </w:p>
        </w:tc>
        <w:tc>
          <w:tcPr>
            <w:tcW w:w="8655" w:type="dxa"/>
            <w:gridSpan w:val="10"/>
            <w:tcBorders>
              <w:top w:val="single" w:sz="4" w:space="0" w:color="000000"/>
              <w:left w:val="single" w:sz="4" w:space="0" w:color="000000"/>
              <w:bottom w:val="single" w:sz="4" w:space="0" w:color="000000"/>
              <w:right w:val="single" w:sz="4" w:space="0" w:color="000000"/>
            </w:tcBorders>
            <w:vAlign w:val="center"/>
          </w:tcPr>
          <w:p w14:paraId="7528F34F" w14:textId="77777777" w:rsidR="00E77D00" w:rsidRPr="000B3215" w:rsidRDefault="00000000" w:rsidP="000B3215">
            <w:pPr>
              <w:pStyle w:val="Default"/>
              <w:rPr>
                <w:rFonts w:ascii="Microsoft Sans Serif" w:hAnsi="Microsoft Sans Serif"/>
                <w:sz w:val="22"/>
                <w:szCs w:val="22"/>
              </w:rPr>
            </w:pPr>
            <w:r w:rsidRPr="000B3215">
              <w:rPr>
                <w:w w:val="80"/>
                <w:sz w:val="22"/>
                <w:szCs w:val="22"/>
              </w:rPr>
              <w:t>Cofinanțările</w:t>
            </w:r>
            <w:r w:rsidRPr="000B3215">
              <w:rPr>
                <w:spacing w:val="-6"/>
                <w:sz w:val="22"/>
                <w:szCs w:val="22"/>
              </w:rPr>
              <w:t xml:space="preserve"> </w:t>
            </w:r>
            <w:r w:rsidRPr="000B3215">
              <w:rPr>
                <w:w w:val="80"/>
                <w:sz w:val="22"/>
                <w:szCs w:val="22"/>
              </w:rPr>
              <w:t>procentuale,</w:t>
            </w:r>
            <w:r w:rsidRPr="000B3215">
              <w:rPr>
                <w:spacing w:val="-5"/>
                <w:sz w:val="22"/>
                <w:szCs w:val="22"/>
              </w:rPr>
              <w:t xml:space="preserve"> </w:t>
            </w:r>
            <w:r w:rsidRPr="000B3215">
              <w:rPr>
                <w:w w:val="80"/>
                <w:sz w:val="22"/>
                <w:szCs w:val="22"/>
              </w:rPr>
              <w:t>pe</w:t>
            </w:r>
            <w:r w:rsidRPr="000B3215">
              <w:rPr>
                <w:spacing w:val="-5"/>
                <w:sz w:val="22"/>
                <w:szCs w:val="22"/>
              </w:rPr>
              <w:t xml:space="preserve"> </w:t>
            </w:r>
            <w:r w:rsidRPr="000B3215">
              <w:rPr>
                <w:w w:val="80"/>
                <w:sz w:val="22"/>
                <w:szCs w:val="22"/>
              </w:rPr>
              <w:t>tipuri</w:t>
            </w:r>
            <w:r w:rsidRPr="000B3215">
              <w:rPr>
                <w:spacing w:val="-5"/>
                <w:sz w:val="22"/>
                <w:szCs w:val="22"/>
              </w:rPr>
              <w:t xml:space="preserve"> </w:t>
            </w:r>
            <w:r w:rsidRPr="000B3215">
              <w:rPr>
                <w:w w:val="80"/>
                <w:sz w:val="22"/>
                <w:szCs w:val="22"/>
              </w:rPr>
              <w:t>de</w:t>
            </w:r>
            <w:r w:rsidRPr="000B3215">
              <w:rPr>
                <w:spacing w:val="-6"/>
                <w:sz w:val="22"/>
                <w:szCs w:val="22"/>
              </w:rPr>
              <w:t xml:space="preserve"> </w:t>
            </w:r>
            <w:r w:rsidRPr="000B3215">
              <w:rPr>
                <w:w w:val="80"/>
                <w:sz w:val="22"/>
                <w:szCs w:val="22"/>
              </w:rPr>
              <w:t>entități</w:t>
            </w:r>
            <w:r w:rsidRPr="000B3215">
              <w:rPr>
                <w:spacing w:val="-5"/>
                <w:sz w:val="22"/>
                <w:szCs w:val="22"/>
              </w:rPr>
              <w:t xml:space="preserve"> </w:t>
            </w:r>
            <w:r w:rsidRPr="000B3215">
              <w:rPr>
                <w:w w:val="80"/>
                <w:sz w:val="22"/>
                <w:szCs w:val="22"/>
              </w:rPr>
              <w:t>cu</w:t>
            </w:r>
            <w:r w:rsidRPr="000B3215">
              <w:rPr>
                <w:spacing w:val="-6"/>
                <w:sz w:val="22"/>
                <w:szCs w:val="22"/>
              </w:rPr>
              <w:t xml:space="preserve"> </w:t>
            </w:r>
            <w:r w:rsidRPr="000B3215">
              <w:rPr>
                <w:w w:val="80"/>
                <w:sz w:val="22"/>
                <w:szCs w:val="22"/>
              </w:rPr>
              <w:t>rol</w:t>
            </w:r>
            <w:r w:rsidRPr="000B3215">
              <w:rPr>
                <w:spacing w:val="-5"/>
                <w:sz w:val="22"/>
                <w:szCs w:val="22"/>
              </w:rPr>
              <w:t xml:space="preserve"> </w:t>
            </w:r>
            <w:r w:rsidRPr="000B3215">
              <w:rPr>
                <w:w w:val="80"/>
                <w:sz w:val="22"/>
                <w:szCs w:val="22"/>
              </w:rPr>
              <w:t>de</w:t>
            </w:r>
            <w:r w:rsidRPr="000B3215">
              <w:rPr>
                <w:spacing w:val="-6"/>
                <w:sz w:val="22"/>
                <w:szCs w:val="22"/>
              </w:rPr>
              <w:t xml:space="preserve"> </w:t>
            </w:r>
            <w:r w:rsidRPr="000B3215">
              <w:rPr>
                <w:spacing w:val="-2"/>
                <w:w w:val="80"/>
                <w:sz w:val="22"/>
                <w:szCs w:val="22"/>
              </w:rPr>
              <w:t>beneficiar/partener</w:t>
            </w:r>
          </w:p>
        </w:tc>
      </w:tr>
      <w:tr w:rsidR="00E77D00" w:rsidRPr="000B3215" w14:paraId="2ED2A35D" w14:textId="77777777">
        <w:trPr>
          <w:trHeight w:val="601"/>
          <w:jc w:val="center"/>
        </w:trPr>
        <w:tc>
          <w:tcPr>
            <w:tcW w:w="42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264AF254" w14:textId="77777777" w:rsidR="00E77D00" w:rsidRPr="000B3215" w:rsidRDefault="00000000" w:rsidP="000B3215">
            <w:pPr>
              <w:pStyle w:val="Default"/>
              <w:rPr>
                <w:rFonts w:ascii="Arial" w:hAnsi="Arial"/>
                <w:sz w:val="22"/>
                <w:szCs w:val="22"/>
              </w:rPr>
            </w:pPr>
            <w:r w:rsidRPr="000B3215">
              <w:rPr>
                <w:spacing w:val="-2"/>
                <w:w w:val="90"/>
                <w:sz w:val="22"/>
                <w:szCs w:val="22"/>
              </w:rPr>
              <w:t>PRIORITATE</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243F4201" w14:textId="77777777" w:rsidR="00E77D00" w:rsidRPr="000B3215" w:rsidRDefault="00E77D00" w:rsidP="000B3215">
            <w:pPr>
              <w:pStyle w:val="Default"/>
              <w:rPr>
                <w:sz w:val="22"/>
                <w:szCs w:val="22"/>
              </w:rPr>
            </w:pPr>
          </w:p>
          <w:p w14:paraId="29D3F0C3" w14:textId="77777777" w:rsidR="00E77D00" w:rsidRPr="000B3215" w:rsidRDefault="00E77D00" w:rsidP="000B3215">
            <w:pPr>
              <w:pStyle w:val="Default"/>
              <w:rPr>
                <w:sz w:val="22"/>
                <w:szCs w:val="22"/>
              </w:rPr>
            </w:pPr>
          </w:p>
          <w:p w14:paraId="42C83EDC" w14:textId="77777777" w:rsidR="00E77D00" w:rsidRPr="000B3215" w:rsidRDefault="00000000" w:rsidP="000B3215">
            <w:pPr>
              <w:pStyle w:val="Default"/>
              <w:rPr>
                <w:rFonts w:ascii="Microsoft Sans Serif" w:hAnsi="Microsoft Sans Serif"/>
                <w:sz w:val="22"/>
                <w:szCs w:val="22"/>
              </w:rPr>
            </w:pPr>
            <w:r w:rsidRPr="000B3215">
              <w:rPr>
                <w:spacing w:val="-2"/>
                <w:w w:val="90"/>
                <w:sz w:val="22"/>
                <w:szCs w:val="22"/>
              </w:rPr>
              <w:t>Tipuri d</w:t>
            </w:r>
            <w:r w:rsidRPr="000B3215">
              <w:rPr>
                <w:spacing w:val="-6"/>
                <w:w w:val="90"/>
                <w:sz w:val="22"/>
                <w:szCs w:val="22"/>
              </w:rPr>
              <w:t xml:space="preserve">e </w:t>
            </w:r>
            <w:r w:rsidRPr="000B3215">
              <w:rPr>
                <w:spacing w:val="-2"/>
                <w:w w:val="80"/>
                <w:sz w:val="22"/>
                <w:szCs w:val="22"/>
              </w:rPr>
              <w:t>regiuni</w:t>
            </w:r>
          </w:p>
        </w:tc>
        <w:tc>
          <w:tcPr>
            <w:tcW w:w="710" w:type="dxa"/>
            <w:vMerge w:val="restart"/>
            <w:tcBorders>
              <w:top w:val="single" w:sz="4" w:space="0" w:color="000000"/>
              <w:left w:val="single" w:sz="4" w:space="0" w:color="000000"/>
              <w:bottom w:val="single" w:sz="4" w:space="0" w:color="000000"/>
              <w:right w:val="single" w:sz="4" w:space="0" w:color="000000"/>
            </w:tcBorders>
            <w:vAlign w:val="center"/>
          </w:tcPr>
          <w:p w14:paraId="1720457B" w14:textId="77777777" w:rsidR="00E77D00" w:rsidRPr="000B3215" w:rsidRDefault="00000000" w:rsidP="000B3215">
            <w:pPr>
              <w:pStyle w:val="Default"/>
              <w:rPr>
                <w:rFonts w:ascii="Microsoft Sans Serif" w:hAnsi="Microsoft Sans Serif"/>
                <w:sz w:val="22"/>
                <w:szCs w:val="22"/>
              </w:rPr>
            </w:pPr>
            <w:r w:rsidRPr="000B3215">
              <w:rPr>
                <w:spacing w:val="-4"/>
                <w:w w:val="90"/>
                <w:sz w:val="22"/>
                <w:szCs w:val="22"/>
              </w:rPr>
              <w:t xml:space="preserve">  Fond</w:t>
            </w:r>
          </w:p>
        </w:tc>
        <w:tc>
          <w:tcPr>
            <w:tcW w:w="2834" w:type="dxa"/>
            <w:gridSpan w:val="3"/>
            <w:tcBorders>
              <w:top w:val="single" w:sz="4" w:space="0" w:color="000000"/>
              <w:left w:val="single" w:sz="4" w:space="0" w:color="000000"/>
              <w:bottom w:val="single" w:sz="4" w:space="0" w:color="000000"/>
              <w:right w:val="single" w:sz="4" w:space="0" w:color="000000"/>
            </w:tcBorders>
            <w:vAlign w:val="center"/>
          </w:tcPr>
          <w:p w14:paraId="4C164511" w14:textId="77777777" w:rsidR="00E77D00" w:rsidRPr="000B3215" w:rsidRDefault="00000000" w:rsidP="000B3215">
            <w:pPr>
              <w:pStyle w:val="Default"/>
              <w:rPr>
                <w:rFonts w:ascii="Microsoft Sans Serif" w:hAnsi="Microsoft Sans Serif"/>
                <w:sz w:val="22"/>
                <w:szCs w:val="22"/>
              </w:rPr>
            </w:pPr>
            <w:r w:rsidRPr="000B3215">
              <w:rPr>
                <w:w w:val="90"/>
                <w:sz w:val="22"/>
                <w:szCs w:val="22"/>
              </w:rPr>
              <w:t>Persoane</w:t>
            </w:r>
            <w:r w:rsidRPr="000B3215">
              <w:rPr>
                <w:spacing w:val="70"/>
                <w:sz w:val="22"/>
                <w:szCs w:val="22"/>
              </w:rPr>
              <w:t xml:space="preserve"> </w:t>
            </w:r>
            <w:r w:rsidRPr="000B3215">
              <w:rPr>
                <w:w w:val="90"/>
                <w:sz w:val="22"/>
                <w:szCs w:val="22"/>
              </w:rPr>
              <w:t>juridice</w:t>
            </w:r>
            <w:r w:rsidRPr="000B3215">
              <w:rPr>
                <w:spacing w:val="71"/>
                <w:sz w:val="22"/>
                <w:szCs w:val="22"/>
              </w:rPr>
              <w:t xml:space="preserve"> </w:t>
            </w:r>
            <w:r w:rsidRPr="000B3215">
              <w:rPr>
                <w:w w:val="90"/>
                <w:sz w:val="22"/>
                <w:szCs w:val="22"/>
              </w:rPr>
              <w:t>de</w:t>
            </w:r>
            <w:r w:rsidRPr="000B3215">
              <w:rPr>
                <w:spacing w:val="70"/>
                <w:sz w:val="22"/>
                <w:szCs w:val="22"/>
              </w:rPr>
              <w:t xml:space="preserve"> </w:t>
            </w:r>
            <w:r w:rsidRPr="000B3215">
              <w:rPr>
                <w:spacing w:val="-4"/>
                <w:w w:val="90"/>
                <w:sz w:val="22"/>
                <w:szCs w:val="22"/>
              </w:rPr>
              <w:t>drept</w:t>
            </w:r>
          </w:p>
          <w:p w14:paraId="0D647EA9" w14:textId="77777777" w:rsidR="00E77D00" w:rsidRPr="000B3215" w:rsidRDefault="00000000" w:rsidP="000B3215">
            <w:pPr>
              <w:pStyle w:val="Default"/>
              <w:rPr>
                <w:rFonts w:ascii="Microsoft Sans Serif" w:hAnsi="Microsoft Sans Serif"/>
                <w:sz w:val="22"/>
                <w:szCs w:val="22"/>
              </w:rPr>
            </w:pPr>
            <w:r w:rsidRPr="000B3215">
              <w:rPr>
                <w:w w:val="80"/>
                <w:sz w:val="22"/>
                <w:szCs w:val="22"/>
              </w:rPr>
              <w:t>privat</w:t>
            </w:r>
            <w:r w:rsidRPr="000B3215">
              <w:rPr>
                <w:spacing w:val="-5"/>
                <w:sz w:val="22"/>
                <w:szCs w:val="22"/>
              </w:rPr>
              <w:t xml:space="preserve"> </w:t>
            </w:r>
            <w:r w:rsidRPr="000B3215">
              <w:rPr>
                <w:w w:val="80"/>
                <w:sz w:val="22"/>
                <w:szCs w:val="22"/>
              </w:rPr>
              <w:t>fără</w:t>
            </w:r>
            <w:r w:rsidRPr="000B3215">
              <w:rPr>
                <w:spacing w:val="-4"/>
                <w:sz w:val="22"/>
                <w:szCs w:val="22"/>
              </w:rPr>
              <w:t xml:space="preserve"> </w:t>
            </w:r>
            <w:r w:rsidRPr="000B3215">
              <w:rPr>
                <w:w w:val="80"/>
                <w:sz w:val="22"/>
                <w:szCs w:val="22"/>
              </w:rPr>
              <w:t>scop</w:t>
            </w:r>
            <w:r w:rsidRPr="000B3215">
              <w:rPr>
                <w:spacing w:val="-5"/>
                <w:sz w:val="22"/>
                <w:szCs w:val="22"/>
              </w:rPr>
              <w:t xml:space="preserve"> </w:t>
            </w:r>
            <w:r w:rsidRPr="000B3215">
              <w:rPr>
                <w:spacing w:val="-2"/>
                <w:w w:val="80"/>
                <w:sz w:val="22"/>
                <w:szCs w:val="22"/>
              </w:rPr>
              <w:t>patrimonial</w:t>
            </w:r>
          </w:p>
        </w:tc>
        <w:tc>
          <w:tcPr>
            <w:tcW w:w="2909" w:type="dxa"/>
            <w:gridSpan w:val="4"/>
            <w:tcBorders>
              <w:top w:val="single" w:sz="4" w:space="0" w:color="000000"/>
              <w:left w:val="single" w:sz="4" w:space="0" w:color="000000"/>
              <w:bottom w:val="single" w:sz="4" w:space="0" w:color="000000"/>
              <w:right w:val="single" w:sz="4" w:space="0" w:color="000000"/>
            </w:tcBorders>
            <w:vAlign w:val="center"/>
          </w:tcPr>
          <w:p w14:paraId="635BD8EF" w14:textId="77777777" w:rsidR="00E77D00" w:rsidRPr="000B3215" w:rsidRDefault="00000000" w:rsidP="000B3215">
            <w:pPr>
              <w:pStyle w:val="Default"/>
              <w:rPr>
                <w:rFonts w:ascii="Microsoft Sans Serif" w:hAnsi="Microsoft Sans Serif"/>
                <w:sz w:val="22"/>
                <w:szCs w:val="22"/>
              </w:rPr>
            </w:pPr>
            <w:r w:rsidRPr="000B3215">
              <w:rPr>
                <w:w w:val="90"/>
                <w:sz w:val="22"/>
                <w:szCs w:val="22"/>
              </w:rPr>
              <w:t xml:space="preserve">Instituţii de învăţământ </w:t>
            </w:r>
            <w:r w:rsidRPr="000B3215">
              <w:rPr>
                <w:w w:val="85"/>
                <w:sz w:val="22"/>
                <w:szCs w:val="22"/>
              </w:rPr>
              <w:t xml:space="preserve">preuniversitar / superior private </w:t>
            </w:r>
            <w:r w:rsidRPr="000B3215">
              <w:rPr>
                <w:spacing w:val="-2"/>
                <w:w w:val="90"/>
                <w:sz w:val="22"/>
                <w:szCs w:val="22"/>
              </w:rPr>
              <w:t>acreditate</w:t>
            </w:r>
          </w:p>
        </w:tc>
        <w:tc>
          <w:tcPr>
            <w:tcW w:w="2912" w:type="dxa"/>
            <w:gridSpan w:val="3"/>
            <w:tcBorders>
              <w:top w:val="single" w:sz="4" w:space="0" w:color="000000"/>
              <w:left w:val="single" w:sz="4" w:space="0" w:color="000000"/>
              <w:bottom w:val="single" w:sz="4" w:space="0" w:color="000000"/>
              <w:right w:val="single" w:sz="4" w:space="0" w:color="000000"/>
            </w:tcBorders>
            <w:vAlign w:val="center"/>
          </w:tcPr>
          <w:p w14:paraId="559E23DC" w14:textId="77777777" w:rsidR="00E77D00" w:rsidRPr="000B3215" w:rsidRDefault="00000000" w:rsidP="000B3215">
            <w:pPr>
              <w:pStyle w:val="Default"/>
              <w:rPr>
                <w:rFonts w:ascii="Microsoft Sans Serif" w:hAnsi="Microsoft Sans Serif"/>
                <w:sz w:val="22"/>
                <w:szCs w:val="22"/>
              </w:rPr>
            </w:pPr>
            <w:r w:rsidRPr="000B3215">
              <w:rPr>
                <w:w w:val="85"/>
                <w:sz w:val="22"/>
                <w:szCs w:val="22"/>
              </w:rPr>
              <w:t>Persoane</w:t>
            </w:r>
            <w:r w:rsidRPr="000B3215">
              <w:rPr>
                <w:spacing w:val="-3"/>
                <w:sz w:val="22"/>
                <w:szCs w:val="22"/>
              </w:rPr>
              <w:t xml:space="preserve"> </w:t>
            </w:r>
            <w:r w:rsidRPr="000B3215">
              <w:rPr>
                <w:w w:val="85"/>
                <w:sz w:val="22"/>
                <w:szCs w:val="22"/>
              </w:rPr>
              <w:t>juridice</w:t>
            </w:r>
            <w:r w:rsidRPr="000B3215">
              <w:rPr>
                <w:spacing w:val="-4"/>
                <w:sz w:val="22"/>
                <w:szCs w:val="22"/>
              </w:rPr>
              <w:t xml:space="preserve"> </w:t>
            </w:r>
            <w:r w:rsidRPr="000B3215">
              <w:rPr>
                <w:w w:val="85"/>
                <w:sz w:val="22"/>
                <w:szCs w:val="22"/>
              </w:rPr>
              <w:t>de</w:t>
            </w:r>
            <w:r w:rsidRPr="000B3215">
              <w:rPr>
                <w:spacing w:val="-3"/>
                <w:sz w:val="22"/>
                <w:szCs w:val="22"/>
              </w:rPr>
              <w:t xml:space="preserve"> </w:t>
            </w:r>
            <w:r w:rsidRPr="000B3215">
              <w:rPr>
                <w:w w:val="85"/>
                <w:sz w:val="22"/>
                <w:szCs w:val="22"/>
              </w:rPr>
              <w:t>drept</w:t>
            </w:r>
            <w:r w:rsidRPr="000B3215">
              <w:rPr>
                <w:spacing w:val="-4"/>
                <w:sz w:val="22"/>
                <w:szCs w:val="22"/>
              </w:rPr>
              <w:t xml:space="preserve"> </w:t>
            </w:r>
            <w:r w:rsidRPr="000B3215">
              <w:rPr>
                <w:w w:val="85"/>
                <w:sz w:val="22"/>
                <w:szCs w:val="22"/>
              </w:rPr>
              <w:t xml:space="preserve">privat </w:t>
            </w:r>
            <w:r w:rsidRPr="000B3215">
              <w:rPr>
                <w:w w:val="90"/>
                <w:sz w:val="22"/>
                <w:szCs w:val="22"/>
              </w:rPr>
              <w:t>cu scop patrimonial</w:t>
            </w:r>
          </w:p>
        </w:tc>
      </w:tr>
      <w:tr w:rsidR="00E77D00" w:rsidRPr="000B3215" w14:paraId="2A5C3740" w14:textId="77777777">
        <w:trPr>
          <w:trHeight w:val="1262"/>
          <w:jc w:val="center"/>
        </w:trPr>
        <w:tc>
          <w:tcPr>
            <w:tcW w:w="424" w:type="dxa"/>
            <w:vMerge/>
            <w:tcBorders>
              <w:left w:val="single" w:sz="4" w:space="0" w:color="000000"/>
              <w:bottom w:val="single" w:sz="4" w:space="0" w:color="000000"/>
              <w:right w:val="single" w:sz="4" w:space="0" w:color="000000"/>
            </w:tcBorders>
            <w:textDirection w:val="btLr"/>
            <w:vAlign w:val="center"/>
          </w:tcPr>
          <w:p w14:paraId="61D1E499" w14:textId="77777777" w:rsidR="00E77D00" w:rsidRPr="000B3215" w:rsidRDefault="00E77D00" w:rsidP="000B3215">
            <w:pPr>
              <w:pStyle w:val="Default"/>
              <w:rPr>
                <w:sz w:val="22"/>
                <w:szCs w:val="22"/>
              </w:rPr>
            </w:pPr>
          </w:p>
        </w:tc>
        <w:tc>
          <w:tcPr>
            <w:tcW w:w="992" w:type="dxa"/>
            <w:vMerge/>
            <w:tcBorders>
              <w:left w:val="single" w:sz="4" w:space="0" w:color="000000"/>
              <w:bottom w:val="single" w:sz="4" w:space="0" w:color="000000"/>
              <w:right w:val="single" w:sz="4" w:space="0" w:color="000000"/>
            </w:tcBorders>
            <w:vAlign w:val="center"/>
          </w:tcPr>
          <w:p w14:paraId="4C3BBC2A" w14:textId="77777777" w:rsidR="00E77D00" w:rsidRPr="000B3215" w:rsidRDefault="00E77D00" w:rsidP="000B3215">
            <w:pPr>
              <w:pStyle w:val="Default"/>
              <w:rPr>
                <w:sz w:val="22"/>
                <w:szCs w:val="22"/>
              </w:rPr>
            </w:pPr>
          </w:p>
        </w:tc>
        <w:tc>
          <w:tcPr>
            <w:tcW w:w="710" w:type="dxa"/>
            <w:vMerge/>
            <w:tcBorders>
              <w:left w:val="single" w:sz="4" w:space="0" w:color="000000"/>
              <w:bottom w:val="single" w:sz="4" w:space="0" w:color="000000"/>
              <w:right w:val="single" w:sz="4" w:space="0" w:color="000000"/>
            </w:tcBorders>
            <w:vAlign w:val="center"/>
          </w:tcPr>
          <w:p w14:paraId="2AAE7764" w14:textId="77777777" w:rsidR="00E77D00" w:rsidRPr="000B3215" w:rsidRDefault="00E77D00" w:rsidP="000B3215">
            <w:pPr>
              <w:pStyle w:val="Default"/>
              <w:rPr>
                <w:sz w:val="22"/>
                <w:szCs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22712E5" w14:textId="77777777" w:rsidR="00E77D00" w:rsidRPr="000B3215" w:rsidRDefault="00000000" w:rsidP="000B3215">
            <w:pPr>
              <w:pStyle w:val="Default"/>
              <w:rPr>
                <w:rFonts w:ascii="Microsoft Sans Serif" w:hAnsi="Microsoft Sans Serif"/>
                <w:w w:val="80"/>
                <w:sz w:val="22"/>
                <w:szCs w:val="22"/>
              </w:rPr>
            </w:pPr>
            <w:r w:rsidRPr="000B3215">
              <w:rPr>
                <w:spacing w:val="-2"/>
                <w:w w:val="80"/>
                <w:sz w:val="22"/>
                <w:szCs w:val="22"/>
              </w:rPr>
              <w:t>Cofinant</w:t>
            </w:r>
            <w:r w:rsidRPr="000B3215">
              <w:rPr>
                <w:spacing w:val="-4"/>
                <w:w w:val="90"/>
                <w:sz w:val="22"/>
                <w:szCs w:val="22"/>
              </w:rPr>
              <w:t xml:space="preserve">are </w:t>
            </w:r>
            <w:r w:rsidRPr="000B3215">
              <w:rPr>
                <w:w w:val="80"/>
                <w:sz w:val="22"/>
                <w:szCs w:val="22"/>
              </w:rPr>
              <w:t>UE</w:t>
            </w:r>
          </w:p>
          <w:p w14:paraId="300C8D52" w14:textId="77777777" w:rsidR="00E77D00" w:rsidRPr="000B3215" w:rsidRDefault="00000000" w:rsidP="000B3215">
            <w:pPr>
              <w:pStyle w:val="Default"/>
              <w:rPr>
                <w:rFonts w:ascii="Microsoft Sans Serif" w:hAnsi="Microsoft Sans Serif"/>
                <w:sz w:val="22"/>
                <w:szCs w:val="22"/>
              </w:rPr>
            </w:pPr>
            <w:r w:rsidRPr="000B3215">
              <w:rPr>
                <w:spacing w:val="-5"/>
                <w:sz w:val="22"/>
                <w:szCs w:val="22"/>
              </w:rPr>
              <w:t xml:space="preserve"> </w:t>
            </w:r>
            <w:r w:rsidRPr="000B3215">
              <w:rPr>
                <w:spacing w:val="-10"/>
                <w:w w:val="90"/>
                <w:sz w:val="22"/>
                <w:szCs w:val="22"/>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6C964A1F" w14:textId="77777777" w:rsidR="00E77D00" w:rsidRPr="000B3215" w:rsidRDefault="00000000" w:rsidP="000B3215">
            <w:pPr>
              <w:pStyle w:val="Default"/>
              <w:rPr>
                <w:rFonts w:ascii="Microsoft Sans Serif" w:hAnsi="Microsoft Sans Serif"/>
                <w:sz w:val="22"/>
                <w:szCs w:val="22"/>
              </w:rPr>
            </w:pPr>
            <w:r w:rsidRPr="000B3215">
              <w:rPr>
                <w:spacing w:val="-2"/>
                <w:w w:val="80"/>
                <w:sz w:val="22"/>
                <w:szCs w:val="22"/>
              </w:rPr>
              <w:t>Cofinanta</w:t>
            </w:r>
            <w:r w:rsidRPr="000B3215">
              <w:rPr>
                <w:spacing w:val="-6"/>
                <w:w w:val="90"/>
                <w:sz w:val="22"/>
                <w:szCs w:val="22"/>
              </w:rPr>
              <w:t xml:space="preserve">re </w:t>
            </w:r>
            <w:r w:rsidRPr="000B3215">
              <w:rPr>
                <w:spacing w:val="-2"/>
                <w:w w:val="85"/>
                <w:sz w:val="22"/>
                <w:szCs w:val="22"/>
              </w:rPr>
              <w:t xml:space="preserve">nationala </w:t>
            </w:r>
            <w:r w:rsidRPr="000B3215">
              <w:rPr>
                <w:spacing w:val="-2"/>
                <w:w w:val="90"/>
                <w:sz w:val="22"/>
                <w:szCs w:val="22"/>
              </w:rPr>
              <w:t xml:space="preserve">publica </w:t>
            </w:r>
            <w:r w:rsidRPr="000B3215">
              <w:rPr>
                <w:spacing w:val="-10"/>
                <w:w w:val="90"/>
                <w:sz w:val="22"/>
                <w:szCs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CA6751B" w14:textId="77777777" w:rsidR="00E77D00" w:rsidRPr="000B3215" w:rsidRDefault="00000000" w:rsidP="000B3215">
            <w:pPr>
              <w:pStyle w:val="Default"/>
              <w:rPr>
                <w:rFonts w:ascii="Microsoft Sans Serif" w:hAnsi="Microsoft Sans Serif"/>
                <w:sz w:val="22"/>
                <w:szCs w:val="22"/>
              </w:rPr>
            </w:pPr>
            <w:r w:rsidRPr="000B3215">
              <w:rPr>
                <w:spacing w:val="-2"/>
                <w:w w:val="90"/>
                <w:sz w:val="22"/>
                <w:szCs w:val="22"/>
              </w:rPr>
              <w:t>Cofinant</w:t>
            </w:r>
            <w:r w:rsidRPr="000B3215">
              <w:rPr>
                <w:spacing w:val="-4"/>
                <w:sz w:val="22"/>
                <w:szCs w:val="22"/>
              </w:rPr>
              <w:t xml:space="preserve">are </w:t>
            </w:r>
            <w:r w:rsidRPr="000B3215">
              <w:rPr>
                <w:spacing w:val="-2"/>
                <w:w w:val="85"/>
                <w:sz w:val="22"/>
                <w:szCs w:val="22"/>
              </w:rPr>
              <w:t xml:space="preserve">nationala </w:t>
            </w:r>
            <w:r w:rsidRPr="000B3215">
              <w:rPr>
                <w:w w:val="90"/>
                <w:sz w:val="22"/>
                <w:szCs w:val="22"/>
              </w:rPr>
              <w:t>publica</w:t>
            </w:r>
            <w:r w:rsidRPr="000B3215">
              <w:rPr>
                <w:spacing w:val="-1"/>
                <w:sz w:val="22"/>
                <w:szCs w:val="22"/>
              </w:rPr>
              <w:t xml:space="preserve"> </w:t>
            </w:r>
            <w:r w:rsidRPr="000B3215">
              <w:rPr>
                <w:w w:val="90"/>
                <w:sz w:val="22"/>
                <w:szCs w:val="22"/>
              </w:rPr>
              <w:t xml:space="preserve">– </w:t>
            </w:r>
            <w:r w:rsidRPr="000B3215">
              <w:rPr>
                <w:spacing w:val="-2"/>
                <w:w w:val="85"/>
                <w:sz w:val="22"/>
                <w:szCs w:val="22"/>
              </w:rPr>
              <w:t xml:space="preserve">contributi </w:t>
            </w:r>
            <w:r w:rsidRPr="000B3215">
              <w:rPr>
                <w:sz w:val="22"/>
                <w:szCs w:val="22"/>
              </w:rPr>
              <w:t>e</w:t>
            </w:r>
            <w:r w:rsidRPr="000B3215">
              <w:rPr>
                <w:spacing w:val="16"/>
                <w:sz w:val="22"/>
                <w:szCs w:val="22"/>
              </w:rPr>
              <w:t xml:space="preserve"> </w:t>
            </w:r>
            <w:r w:rsidRPr="000B3215">
              <w:rPr>
                <w:spacing w:val="-5"/>
                <w:w w:val="85"/>
                <w:sz w:val="22"/>
                <w:szCs w:val="22"/>
              </w:rPr>
              <w:t xml:space="preserve">proprie </w:t>
            </w:r>
            <w:r w:rsidRPr="000B3215">
              <w:rPr>
                <w:spacing w:val="-10"/>
                <w:w w:val="90"/>
                <w:sz w:val="22"/>
                <w:szCs w:val="22"/>
              </w:rPr>
              <w:t>%</w:t>
            </w:r>
          </w:p>
        </w:tc>
        <w:tc>
          <w:tcPr>
            <w:tcW w:w="710" w:type="dxa"/>
            <w:tcBorders>
              <w:top w:val="single" w:sz="4" w:space="0" w:color="000000"/>
              <w:left w:val="single" w:sz="4" w:space="0" w:color="000000"/>
              <w:bottom w:val="single" w:sz="4" w:space="0" w:color="000000"/>
              <w:right w:val="single" w:sz="4" w:space="0" w:color="000000"/>
            </w:tcBorders>
            <w:vAlign w:val="center"/>
          </w:tcPr>
          <w:p w14:paraId="78E771BC" w14:textId="77777777" w:rsidR="00E77D00" w:rsidRPr="000B3215" w:rsidRDefault="00000000" w:rsidP="000B3215">
            <w:pPr>
              <w:pStyle w:val="Default"/>
              <w:rPr>
                <w:rFonts w:ascii="Microsoft Sans Serif" w:hAnsi="Microsoft Sans Serif"/>
                <w:spacing w:val="-2"/>
                <w:w w:val="90"/>
                <w:sz w:val="22"/>
                <w:szCs w:val="22"/>
              </w:rPr>
            </w:pPr>
            <w:r w:rsidRPr="000B3215">
              <w:rPr>
                <w:spacing w:val="-2"/>
                <w:w w:val="80"/>
                <w:sz w:val="22"/>
                <w:szCs w:val="22"/>
              </w:rPr>
              <w:t xml:space="preserve">Cofina </w:t>
            </w:r>
            <w:r w:rsidRPr="000B3215">
              <w:rPr>
                <w:spacing w:val="-2"/>
                <w:w w:val="90"/>
                <w:sz w:val="22"/>
                <w:szCs w:val="22"/>
              </w:rPr>
              <w:t xml:space="preserve">ntare </w:t>
            </w:r>
          </w:p>
          <w:p w14:paraId="62032CD6" w14:textId="77777777" w:rsidR="00E77D00" w:rsidRPr="000B3215" w:rsidRDefault="00000000" w:rsidP="000B3215">
            <w:pPr>
              <w:pStyle w:val="Default"/>
              <w:rPr>
                <w:rFonts w:ascii="Microsoft Sans Serif" w:hAnsi="Microsoft Sans Serif"/>
                <w:sz w:val="22"/>
                <w:szCs w:val="22"/>
              </w:rPr>
            </w:pPr>
            <w:r w:rsidRPr="000B3215">
              <w:rPr>
                <w:w w:val="90"/>
                <w:sz w:val="22"/>
                <w:szCs w:val="22"/>
              </w:rPr>
              <w:t>UE</w:t>
            </w:r>
            <w:r w:rsidRPr="000B3215">
              <w:rPr>
                <w:spacing w:val="-8"/>
                <w:w w:val="90"/>
                <w:sz w:val="22"/>
                <w:szCs w:val="22"/>
              </w:rPr>
              <w:t xml:space="preserve"> </w:t>
            </w:r>
            <w:r w:rsidRPr="000B3215">
              <w:rPr>
                <w:w w:val="90"/>
                <w:sz w:val="22"/>
                <w:szCs w:val="22"/>
              </w:rPr>
              <w:t>%</w:t>
            </w:r>
          </w:p>
        </w:tc>
        <w:tc>
          <w:tcPr>
            <w:tcW w:w="996" w:type="dxa"/>
            <w:tcBorders>
              <w:top w:val="single" w:sz="4" w:space="0" w:color="000000"/>
              <w:left w:val="single" w:sz="4" w:space="0" w:color="000000"/>
              <w:bottom w:val="single" w:sz="4" w:space="0" w:color="000000"/>
              <w:right w:val="single" w:sz="4" w:space="0" w:color="000000"/>
            </w:tcBorders>
            <w:vAlign w:val="center"/>
          </w:tcPr>
          <w:p w14:paraId="2EDBEB2E" w14:textId="77777777" w:rsidR="00E77D00" w:rsidRPr="000B3215" w:rsidRDefault="00000000" w:rsidP="000B3215">
            <w:pPr>
              <w:pStyle w:val="Default"/>
              <w:rPr>
                <w:rFonts w:ascii="Microsoft Sans Serif" w:hAnsi="Microsoft Sans Serif"/>
                <w:sz w:val="22"/>
                <w:szCs w:val="22"/>
              </w:rPr>
            </w:pPr>
            <w:r w:rsidRPr="000B3215">
              <w:rPr>
                <w:spacing w:val="-4"/>
                <w:w w:val="90"/>
                <w:sz w:val="22"/>
                <w:szCs w:val="22"/>
              </w:rPr>
              <w:t>Cofinanțare n</w:t>
            </w:r>
            <w:r w:rsidRPr="000B3215">
              <w:rPr>
                <w:spacing w:val="-2"/>
                <w:w w:val="90"/>
                <w:sz w:val="22"/>
                <w:szCs w:val="22"/>
              </w:rPr>
              <w:t>ațio</w:t>
            </w:r>
            <w:r w:rsidRPr="000B3215">
              <w:rPr>
                <w:spacing w:val="-4"/>
                <w:w w:val="90"/>
                <w:sz w:val="22"/>
                <w:szCs w:val="22"/>
              </w:rPr>
              <w:t xml:space="preserve">nală </w:t>
            </w:r>
            <w:r w:rsidRPr="000B3215">
              <w:rPr>
                <w:spacing w:val="-2"/>
                <w:w w:val="80"/>
                <w:sz w:val="22"/>
                <w:szCs w:val="22"/>
              </w:rPr>
              <w:t xml:space="preserve">publică </w:t>
            </w:r>
            <w:r w:rsidRPr="000B3215">
              <w:rPr>
                <w:spacing w:val="-10"/>
                <w:w w:val="90"/>
                <w:sz w:val="22"/>
                <w:szCs w:val="22"/>
              </w:rPr>
              <w:t>%</w:t>
            </w:r>
          </w:p>
        </w:tc>
        <w:tc>
          <w:tcPr>
            <w:tcW w:w="1192" w:type="dxa"/>
            <w:tcBorders>
              <w:top w:val="single" w:sz="4" w:space="0" w:color="000000"/>
              <w:left w:val="single" w:sz="4" w:space="0" w:color="000000"/>
              <w:bottom w:val="single" w:sz="4" w:space="0" w:color="000000"/>
              <w:right w:val="single" w:sz="4" w:space="0" w:color="000000"/>
            </w:tcBorders>
            <w:vAlign w:val="center"/>
          </w:tcPr>
          <w:p w14:paraId="45DA0A98" w14:textId="77777777" w:rsidR="00E77D00" w:rsidRPr="000B3215" w:rsidRDefault="00000000" w:rsidP="000B3215">
            <w:pPr>
              <w:pStyle w:val="Default"/>
              <w:rPr>
                <w:rFonts w:ascii="Microsoft Sans Serif" w:hAnsi="Microsoft Sans Serif"/>
                <w:sz w:val="22"/>
                <w:szCs w:val="22"/>
              </w:rPr>
            </w:pPr>
            <w:r w:rsidRPr="000B3215">
              <w:rPr>
                <w:spacing w:val="-4"/>
                <w:w w:val="90"/>
                <w:sz w:val="22"/>
                <w:szCs w:val="22"/>
              </w:rPr>
              <w:t xml:space="preserve">Cofinanțare </w:t>
            </w:r>
            <w:r w:rsidRPr="000B3215">
              <w:rPr>
                <w:spacing w:val="-2"/>
                <w:w w:val="80"/>
                <w:sz w:val="22"/>
                <w:szCs w:val="22"/>
              </w:rPr>
              <w:t>națio</w:t>
            </w:r>
            <w:r w:rsidRPr="000B3215">
              <w:rPr>
                <w:spacing w:val="-4"/>
                <w:w w:val="90"/>
                <w:sz w:val="22"/>
                <w:szCs w:val="22"/>
              </w:rPr>
              <w:t>nală</w:t>
            </w:r>
          </w:p>
          <w:p w14:paraId="58D53C9D" w14:textId="77777777" w:rsidR="00E77D00" w:rsidRPr="000B3215" w:rsidRDefault="00000000" w:rsidP="000B3215">
            <w:pPr>
              <w:pStyle w:val="Default"/>
              <w:rPr>
                <w:rFonts w:ascii="Microsoft Sans Serif" w:hAnsi="Microsoft Sans Serif"/>
                <w:sz w:val="22"/>
                <w:szCs w:val="22"/>
              </w:rPr>
            </w:pPr>
            <w:r w:rsidRPr="000B3215">
              <w:rPr>
                <w:w w:val="85"/>
                <w:sz w:val="22"/>
                <w:szCs w:val="22"/>
              </w:rPr>
              <w:t>publică</w:t>
            </w:r>
            <w:r w:rsidRPr="000B3215">
              <w:rPr>
                <w:spacing w:val="23"/>
                <w:sz w:val="22"/>
                <w:szCs w:val="22"/>
              </w:rPr>
              <w:t xml:space="preserve"> </w:t>
            </w:r>
            <w:r w:rsidRPr="000B3215">
              <w:rPr>
                <w:w w:val="85"/>
                <w:sz w:val="22"/>
                <w:szCs w:val="22"/>
              </w:rPr>
              <w:t xml:space="preserve">- </w:t>
            </w:r>
            <w:r w:rsidRPr="000B3215">
              <w:rPr>
                <w:spacing w:val="-2"/>
                <w:w w:val="90"/>
                <w:sz w:val="22"/>
                <w:szCs w:val="22"/>
              </w:rPr>
              <w:t xml:space="preserve">contri buție </w:t>
            </w:r>
            <w:r w:rsidRPr="000B3215">
              <w:rPr>
                <w:w w:val="80"/>
                <w:sz w:val="22"/>
                <w:szCs w:val="22"/>
              </w:rPr>
              <w:t>proprie</w:t>
            </w:r>
            <w:r w:rsidRPr="000B3215">
              <w:rPr>
                <w:spacing w:val="-8"/>
                <w:w w:val="80"/>
                <w:sz w:val="22"/>
                <w:szCs w:val="22"/>
              </w:rPr>
              <w:t xml:space="preserve"> </w:t>
            </w:r>
            <w:r w:rsidRPr="000B3215">
              <w:rPr>
                <w:w w:val="80"/>
                <w:sz w:val="22"/>
                <w:szCs w:val="22"/>
              </w:rPr>
              <w:t>%</w:t>
            </w:r>
          </w:p>
        </w:tc>
        <w:tc>
          <w:tcPr>
            <w:tcW w:w="812" w:type="dxa"/>
            <w:gridSpan w:val="2"/>
            <w:tcBorders>
              <w:top w:val="single" w:sz="4" w:space="0" w:color="000000"/>
              <w:left w:val="single" w:sz="4" w:space="0" w:color="000000"/>
              <w:bottom w:val="single" w:sz="4" w:space="0" w:color="000000"/>
              <w:right w:val="single" w:sz="4" w:space="0" w:color="000000"/>
            </w:tcBorders>
            <w:vAlign w:val="center"/>
          </w:tcPr>
          <w:p w14:paraId="0783333F" w14:textId="77777777" w:rsidR="00E77D00" w:rsidRPr="000B3215" w:rsidRDefault="00E77D00" w:rsidP="000B3215">
            <w:pPr>
              <w:pStyle w:val="Default"/>
              <w:rPr>
                <w:sz w:val="22"/>
                <w:szCs w:val="22"/>
              </w:rPr>
            </w:pPr>
          </w:p>
          <w:p w14:paraId="4F51B40E" w14:textId="77777777" w:rsidR="00E77D00" w:rsidRPr="000B3215" w:rsidRDefault="00000000" w:rsidP="000B3215">
            <w:pPr>
              <w:pStyle w:val="Default"/>
              <w:rPr>
                <w:rFonts w:ascii="Microsoft Sans Serif" w:hAnsi="Microsoft Sans Serif"/>
                <w:sz w:val="22"/>
                <w:szCs w:val="22"/>
              </w:rPr>
            </w:pPr>
            <w:r w:rsidRPr="000B3215">
              <w:rPr>
                <w:spacing w:val="-2"/>
                <w:w w:val="85"/>
                <w:sz w:val="22"/>
                <w:szCs w:val="22"/>
              </w:rPr>
              <w:t xml:space="preserve">Cofinan </w:t>
            </w:r>
            <w:r w:rsidRPr="000B3215">
              <w:rPr>
                <w:w w:val="85"/>
                <w:sz w:val="22"/>
                <w:szCs w:val="22"/>
              </w:rPr>
              <w:t>tare</w:t>
            </w:r>
            <w:r w:rsidRPr="000B3215">
              <w:rPr>
                <w:spacing w:val="18"/>
                <w:sz w:val="22"/>
                <w:szCs w:val="22"/>
              </w:rPr>
              <w:t xml:space="preserve"> </w:t>
            </w:r>
            <w:r w:rsidRPr="000B3215">
              <w:rPr>
                <w:spacing w:val="-15"/>
                <w:w w:val="90"/>
                <w:sz w:val="22"/>
                <w:szCs w:val="22"/>
              </w:rPr>
              <w:t>UE</w:t>
            </w:r>
          </w:p>
          <w:p w14:paraId="0C755175" w14:textId="77777777" w:rsidR="00E77D00" w:rsidRPr="000B3215" w:rsidRDefault="00000000" w:rsidP="000B3215">
            <w:pPr>
              <w:pStyle w:val="Default"/>
              <w:rPr>
                <w:rFonts w:ascii="Microsoft Sans Serif" w:hAnsi="Microsoft Sans Serif"/>
                <w:sz w:val="22"/>
                <w:szCs w:val="22"/>
              </w:rPr>
            </w:pPr>
            <w:r w:rsidRPr="000B3215">
              <w:rPr>
                <w:spacing w:val="-10"/>
                <w:w w:val="90"/>
                <w:sz w:val="22"/>
                <w:szCs w:val="22"/>
              </w:rPr>
              <w:t>%</w:t>
            </w:r>
          </w:p>
        </w:tc>
        <w:tc>
          <w:tcPr>
            <w:tcW w:w="942" w:type="dxa"/>
            <w:tcBorders>
              <w:top w:val="single" w:sz="4" w:space="0" w:color="000000"/>
              <w:left w:val="single" w:sz="4" w:space="0" w:color="000000"/>
              <w:bottom w:val="single" w:sz="4" w:space="0" w:color="000000"/>
              <w:right w:val="single" w:sz="4" w:space="0" w:color="000000"/>
            </w:tcBorders>
            <w:vAlign w:val="center"/>
          </w:tcPr>
          <w:p w14:paraId="0BC2BD37" w14:textId="77777777" w:rsidR="00E77D00" w:rsidRPr="000B3215" w:rsidRDefault="00000000" w:rsidP="000B3215">
            <w:pPr>
              <w:pStyle w:val="Default"/>
              <w:rPr>
                <w:rFonts w:ascii="Microsoft Sans Serif" w:hAnsi="Microsoft Sans Serif"/>
                <w:sz w:val="22"/>
                <w:szCs w:val="22"/>
              </w:rPr>
            </w:pPr>
            <w:r w:rsidRPr="000B3215">
              <w:rPr>
                <w:spacing w:val="-4"/>
                <w:w w:val="90"/>
                <w:sz w:val="22"/>
                <w:szCs w:val="22"/>
              </w:rPr>
              <w:t xml:space="preserve">Cofinanțare </w:t>
            </w:r>
            <w:r w:rsidRPr="000B3215">
              <w:rPr>
                <w:spacing w:val="-2"/>
                <w:w w:val="90"/>
                <w:sz w:val="22"/>
                <w:szCs w:val="22"/>
              </w:rPr>
              <w:t>națio</w:t>
            </w:r>
            <w:r w:rsidRPr="000B3215">
              <w:rPr>
                <w:spacing w:val="-4"/>
                <w:w w:val="90"/>
                <w:sz w:val="22"/>
                <w:szCs w:val="22"/>
              </w:rPr>
              <w:t xml:space="preserve">nală </w:t>
            </w:r>
            <w:r w:rsidRPr="000B3215">
              <w:rPr>
                <w:spacing w:val="-2"/>
                <w:w w:val="80"/>
                <w:sz w:val="22"/>
                <w:szCs w:val="22"/>
              </w:rPr>
              <w:t xml:space="preserve">publică </w:t>
            </w:r>
            <w:r w:rsidRPr="000B3215">
              <w:rPr>
                <w:spacing w:val="-10"/>
                <w:w w:val="90"/>
                <w:sz w:val="22"/>
                <w:szCs w:val="22"/>
              </w:rPr>
              <w:t>%</w:t>
            </w:r>
          </w:p>
        </w:tc>
        <w:tc>
          <w:tcPr>
            <w:tcW w:w="1169" w:type="dxa"/>
            <w:tcBorders>
              <w:top w:val="single" w:sz="4" w:space="0" w:color="000000"/>
              <w:left w:val="single" w:sz="4" w:space="0" w:color="000000"/>
              <w:bottom w:val="single" w:sz="4" w:space="0" w:color="000000"/>
              <w:right w:val="single" w:sz="4" w:space="0" w:color="000000"/>
            </w:tcBorders>
            <w:vAlign w:val="center"/>
          </w:tcPr>
          <w:p w14:paraId="48E193F0" w14:textId="77777777" w:rsidR="00E77D00" w:rsidRPr="000B3215" w:rsidRDefault="00000000" w:rsidP="000B3215">
            <w:pPr>
              <w:pStyle w:val="Default"/>
              <w:rPr>
                <w:rFonts w:ascii="Microsoft Sans Serif" w:hAnsi="Microsoft Sans Serif"/>
                <w:sz w:val="22"/>
                <w:szCs w:val="22"/>
              </w:rPr>
            </w:pPr>
            <w:r w:rsidRPr="000B3215">
              <w:rPr>
                <w:spacing w:val="-4"/>
                <w:w w:val="90"/>
                <w:sz w:val="22"/>
                <w:szCs w:val="22"/>
              </w:rPr>
              <w:t xml:space="preserve">Cofinanțare </w:t>
            </w:r>
            <w:r w:rsidRPr="000B3215">
              <w:rPr>
                <w:spacing w:val="-2"/>
                <w:w w:val="80"/>
                <w:sz w:val="22"/>
                <w:szCs w:val="22"/>
              </w:rPr>
              <w:t xml:space="preserve">națio </w:t>
            </w:r>
            <w:r w:rsidRPr="000B3215">
              <w:rPr>
                <w:spacing w:val="-4"/>
                <w:w w:val="90"/>
                <w:sz w:val="22"/>
                <w:szCs w:val="22"/>
              </w:rPr>
              <w:t>nală</w:t>
            </w:r>
          </w:p>
          <w:p w14:paraId="10F5376E" w14:textId="77777777" w:rsidR="00E77D00" w:rsidRPr="000B3215" w:rsidRDefault="00000000" w:rsidP="000B3215">
            <w:pPr>
              <w:pStyle w:val="Default"/>
              <w:rPr>
                <w:rFonts w:ascii="Microsoft Sans Serif" w:hAnsi="Microsoft Sans Serif"/>
                <w:sz w:val="22"/>
                <w:szCs w:val="22"/>
              </w:rPr>
            </w:pPr>
            <w:r w:rsidRPr="000B3215">
              <w:rPr>
                <w:spacing w:val="-2"/>
                <w:w w:val="90"/>
                <w:sz w:val="22"/>
                <w:szCs w:val="22"/>
              </w:rPr>
              <w:t>publică</w:t>
            </w:r>
            <w:r w:rsidRPr="000B3215">
              <w:rPr>
                <w:spacing w:val="49"/>
                <w:sz w:val="22"/>
                <w:szCs w:val="22"/>
              </w:rPr>
              <w:t xml:space="preserve"> </w:t>
            </w:r>
            <w:r w:rsidRPr="000B3215">
              <w:rPr>
                <w:spacing w:val="-2"/>
                <w:w w:val="90"/>
                <w:sz w:val="22"/>
                <w:szCs w:val="22"/>
              </w:rPr>
              <w:t xml:space="preserve">- contribuție </w:t>
            </w:r>
            <w:r w:rsidRPr="000B3215">
              <w:rPr>
                <w:w w:val="85"/>
                <w:sz w:val="22"/>
                <w:szCs w:val="22"/>
              </w:rPr>
              <w:t>proprie</w:t>
            </w:r>
            <w:r w:rsidRPr="000B3215">
              <w:rPr>
                <w:spacing w:val="-6"/>
                <w:w w:val="85"/>
                <w:sz w:val="22"/>
                <w:szCs w:val="22"/>
              </w:rPr>
              <w:t xml:space="preserve"> </w:t>
            </w:r>
            <w:r w:rsidRPr="000B3215">
              <w:rPr>
                <w:w w:val="85"/>
                <w:sz w:val="22"/>
                <w:szCs w:val="22"/>
              </w:rPr>
              <w:t>%</w:t>
            </w:r>
          </w:p>
        </w:tc>
      </w:tr>
      <w:tr w:rsidR="00E77D00" w:rsidRPr="000B3215" w14:paraId="73E77391" w14:textId="77777777">
        <w:trPr>
          <w:trHeight w:val="460"/>
          <w:jc w:val="center"/>
        </w:trPr>
        <w:tc>
          <w:tcPr>
            <w:tcW w:w="424" w:type="dxa"/>
            <w:tcBorders>
              <w:top w:val="single" w:sz="4" w:space="0" w:color="000000"/>
              <w:left w:val="single" w:sz="4" w:space="0" w:color="000000"/>
              <w:bottom w:val="single" w:sz="4" w:space="0" w:color="000000"/>
              <w:right w:val="single" w:sz="4" w:space="0" w:color="000000"/>
            </w:tcBorders>
            <w:vAlign w:val="center"/>
          </w:tcPr>
          <w:p w14:paraId="2EC0663F" w14:textId="77777777" w:rsidR="00E77D00" w:rsidRPr="000B3215" w:rsidRDefault="00E77D00" w:rsidP="000B3215">
            <w:pPr>
              <w:pStyle w:val="Default"/>
              <w:rPr>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61F4A1E" w14:textId="77777777" w:rsidR="00E77D00" w:rsidRPr="000B3215" w:rsidRDefault="00E77D00" w:rsidP="000B3215">
            <w:pPr>
              <w:pStyle w:val="Default"/>
              <w:rPr>
                <w:sz w:val="22"/>
                <w:szCs w:val="22"/>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96B2277" w14:textId="77777777" w:rsidR="00E77D00" w:rsidRPr="000B3215" w:rsidRDefault="00E77D00" w:rsidP="000B3215">
            <w:pPr>
              <w:pStyle w:val="Default"/>
              <w:rPr>
                <w:sz w:val="22"/>
                <w:szCs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E15E03C" w14:textId="77777777" w:rsidR="00E77D00" w:rsidRPr="000B3215" w:rsidRDefault="00000000" w:rsidP="000B3215">
            <w:pPr>
              <w:pStyle w:val="Default"/>
              <w:rPr>
                <w:rFonts w:ascii="Microsoft Sans Serif" w:hAnsi="Microsoft Sans Serif"/>
                <w:sz w:val="22"/>
                <w:szCs w:val="22"/>
              </w:rPr>
            </w:pPr>
            <w:r w:rsidRPr="000B3215">
              <w:rPr>
                <w:spacing w:val="-5"/>
                <w:w w:val="90"/>
                <w:sz w:val="22"/>
                <w:szCs w:val="22"/>
              </w:rPr>
              <w:t>a)</w:t>
            </w:r>
          </w:p>
        </w:tc>
        <w:tc>
          <w:tcPr>
            <w:tcW w:w="850" w:type="dxa"/>
            <w:tcBorders>
              <w:top w:val="single" w:sz="4" w:space="0" w:color="000000"/>
              <w:left w:val="single" w:sz="4" w:space="0" w:color="000000"/>
              <w:bottom w:val="single" w:sz="4" w:space="0" w:color="000000"/>
              <w:right w:val="single" w:sz="4" w:space="0" w:color="000000"/>
            </w:tcBorders>
            <w:vAlign w:val="center"/>
          </w:tcPr>
          <w:p w14:paraId="68482FB1" w14:textId="77777777" w:rsidR="00E77D00" w:rsidRPr="000B3215" w:rsidRDefault="00000000" w:rsidP="000B3215">
            <w:pPr>
              <w:pStyle w:val="Default"/>
              <w:rPr>
                <w:rFonts w:ascii="Microsoft Sans Serif" w:hAnsi="Microsoft Sans Serif"/>
                <w:sz w:val="22"/>
                <w:szCs w:val="22"/>
              </w:rPr>
            </w:pPr>
            <w:r w:rsidRPr="000B3215">
              <w:rPr>
                <w:spacing w:val="-5"/>
                <w:w w:val="90"/>
                <w:sz w:val="22"/>
                <w:szCs w:val="22"/>
              </w:rPr>
              <w:t>b)</w:t>
            </w:r>
          </w:p>
        </w:tc>
        <w:tc>
          <w:tcPr>
            <w:tcW w:w="1134" w:type="dxa"/>
            <w:tcBorders>
              <w:top w:val="single" w:sz="4" w:space="0" w:color="000000"/>
              <w:left w:val="single" w:sz="4" w:space="0" w:color="000000"/>
              <w:bottom w:val="single" w:sz="4" w:space="0" w:color="000000"/>
              <w:right w:val="single" w:sz="4" w:space="0" w:color="000000"/>
            </w:tcBorders>
            <w:vAlign w:val="center"/>
          </w:tcPr>
          <w:p w14:paraId="345A8799" w14:textId="77777777" w:rsidR="00E77D00" w:rsidRPr="000B3215" w:rsidRDefault="00000000" w:rsidP="000B3215">
            <w:pPr>
              <w:pStyle w:val="Default"/>
              <w:rPr>
                <w:rFonts w:ascii="Microsoft Sans Serif" w:hAnsi="Microsoft Sans Serif"/>
                <w:sz w:val="22"/>
                <w:szCs w:val="22"/>
              </w:rPr>
            </w:pPr>
            <w:r w:rsidRPr="000B3215">
              <w:rPr>
                <w:spacing w:val="-5"/>
                <w:w w:val="90"/>
                <w:sz w:val="22"/>
                <w:szCs w:val="22"/>
              </w:rPr>
              <w:t>c)</w:t>
            </w:r>
          </w:p>
        </w:tc>
        <w:tc>
          <w:tcPr>
            <w:tcW w:w="710" w:type="dxa"/>
            <w:tcBorders>
              <w:top w:val="single" w:sz="4" w:space="0" w:color="000000"/>
              <w:left w:val="single" w:sz="4" w:space="0" w:color="000000"/>
              <w:bottom w:val="single" w:sz="4" w:space="0" w:color="000000"/>
              <w:right w:val="single" w:sz="4" w:space="0" w:color="000000"/>
            </w:tcBorders>
            <w:vAlign w:val="center"/>
          </w:tcPr>
          <w:p w14:paraId="1010BA72" w14:textId="77777777" w:rsidR="00E77D00" w:rsidRPr="000B3215" w:rsidRDefault="00000000" w:rsidP="000B3215">
            <w:pPr>
              <w:pStyle w:val="Default"/>
              <w:rPr>
                <w:rFonts w:ascii="Microsoft Sans Serif" w:hAnsi="Microsoft Sans Serif"/>
                <w:sz w:val="22"/>
                <w:szCs w:val="22"/>
              </w:rPr>
            </w:pPr>
            <w:r w:rsidRPr="000B3215">
              <w:rPr>
                <w:spacing w:val="-5"/>
                <w:w w:val="90"/>
                <w:sz w:val="22"/>
                <w:szCs w:val="22"/>
              </w:rPr>
              <w:t>a)</w:t>
            </w:r>
          </w:p>
        </w:tc>
        <w:tc>
          <w:tcPr>
            <w:tcW w:w="996" w:type="dxa"/>
            <w:tcBorders>
              <w:top w:val="single" w:sz="4" w:space="0" w:color="000000"/>
              <w:left w:val="single" w:sz="4" w:space="0" w:color="000000"/>
              <w:bottom w:val="single" w:sz="4" w:space="0" w:color="000000"/>
              <w:right w:val="single" w:sz="4" w:space="0" w:color="000000"/>
            </w:tcBorders>
            <w:vAlign w:val="center"/>
          </w:tcPr>
          <w:p w14:paraId="6CCD744A" w14:textId="77777777" w:rsidR="00E77D00" w:rsidRPr="000B3215" w:rsidRDefault="00000000" w:rsidP="000B3215">
            <w:pPr>
              <w:pStyle w:val="Default"/>
              <w:rPr>
                <w:rFonts w:ascii="Microsoft Sans Serif" w:hAnsi="Microsoft Sans Serif"/>
                <w:sz w:val="22"/>
                <w:szCs w:val="22"/>
              </w:rPr>
            </w:pPr>
            <w:r w:rsidRPr="000B3215">
              <w:rPr>
                <w:spacing w:val="-5"/>
                <w:w w:val="90"/>
                <w:sz w:val="22"/>
                <w:szCs w:val="22"/>
              </w:rPr>
              <w:t>b)</w:t>
            </w:r>
          </w:p>
        </w:tc>
        <w:tc>
          <w:tcPr>
            <w:tcW w:w="1192" w:type="dxa"/>
            <w:tcBorders>
              <w:top w:val="single" w:sz="4" w:space="0" w:color="000000"/>
              <w:left w:val="single" w:sz="4" w:space="0" w:color="000000"/>
              <w:bottom w:val="single" w:sz="4" w:space="0" w:color="000000"/>
              <w:right w:val="single" w:sz="4" w:space="0" w:color="000000"/>
            </w:tcBorders>
            <w:vAlign w:val="center"/>
          </w:tcPr>
          <w:p w14:paraId="20F322A9" w14:textId="77777777" w:rsidR="00E77D00" w:rsidRPr="000B3215" w:rsidRDefault="00000000" w:rsidP="000B3215">
            <w:pPr>
              <w:pStyle w:val="Default"/>
              <w:rPr>
                <w:rFonts w:ascii="Microsoft Sans Serif" w:hAnsi="Microsoft Sans Serif"/>
                <w:sz w:val="22"/>
                <w:szCs w:val="22"/>
              </w:rPr>
            </w:pPr>
            <w:r w:rsidRPr="000B3215">
              <w:rPr>
                <w:spacing w:val="-5"/>
                <w:w w:val="90"/>
                <w:sz w:val="22"/>
                <w:szCs w:val="22"/>
              </w:rPr>
              <w:t>c)</w:t>
            </w:r>
          </w:p>
        </w:tc>
        <w:tc>
          <w:tcPr>
            <w:tcW w:w="812" w:type="dxa"/>
            <w:gridSpan w:val="2"/>
            <w:tcBorders>
              <w:top w:val="single" w:sz="4" w:space="0" w:color="000000"/>
              <w:left w:val="single" w:sz="4" w:space="0" w:color="000000"/>
              <w:bottom w:val="single" w:sz="4" w:space="0" w:color="000000"/>
              <w:right w:val="single" w:sz="4" w:space="0" w:color="000000"/>
            </w:tcBorders>
            <w:vAlign w:val="center"/>
          </w:tcPr>
          <w:p w14:paraId="2A8576E7" w14:textId="77777777" w:rsidR="00E77D00" w:rsidRPr="000B3215" w:rsidRDefault="00000000" w:rsidP="000B3215">
            <w:pPr>
              <w:pStyle w:val="Default"/>
              <w:rPr>
                <w:rFonts w:ascii="Microsoft Sans Serif" w:hAnsi="Microsoft Sans Serif"/>
                <w:sz w:val="22"/>
                <w:szCs w:val="22"/>
              </w:rPr>
            </w:pPr>
            <w:r w:rsidRPr="000B3215">
              <w:rPr>
                <w:spacing w:val="-5"/>
                <w:w w:val="90"/>
                <w:sz w:val="22"/>
                <w:szCs w:val="22"/>
              </w:rPr>
              <w:t>a)</w:t>
            </w:r>
          </w:p>
        </w:tc>
        <w:tc>
          <w:tcPr>
            <w:tcW w:w="942" w:type="dxa"/>
            <w:tcBorders>
              <w:top w:val="single" w:sz="4" w:space="0" w:color="000000"/>
              <w:left w:val="single" w:sz="4" w:space="0" w:color="000000"/>
              <w:bottom w:val="single" w:sz="4" w:space="0" w:color="000000"/>
              <w:right w:val="single" w:sz="4" w:space="0" w:color="000000"/>
            </w:tcBorders>
            <w:vAlign w:val="center"/>
          </w:tcPr>
          <w:p w14:paraId="5D2F36A9" w14:textId="77777777" w:rsidR="00E77D00" w:rsidRPr="000B3215" w:rsidRDefault="00000000" w:rsidP="000B3215">
            <w:pPr>
              <w:pStyle w:val="Default"/>
              <w:rPr>
                <w:rFonts w:ascii="Microsoft Sans Serif" w:hAnsi="Microsoft Sans Serif"/>
                <w:sz w:val="22"/>
                <w:szCs w:val="22"/>
              </w:rPr>
            </w:pPr>
            <w:r w:rsidRPr="000B3215">
              <w:rPr>
                <w:spacing w:val="-5"/>
                <w:w w:val="90"/>
                <w:sz w:val="22"/>
                <w:szCs w:val="22"/>
              </w:rPr>
              <w:t>b)</w:t>
            </w:r>
          </w:p>
        </w:tc>
        <w:tc>
          <w:tcPr>
            <w:tcW w:w="1169" w:type="dxa"/>
            <w:tcBorders>
              <w:top w:val="single" w:sz="4" w:space="0" w:color="000000"/>
              <w:left w:val="single" w:sz="4" w:space="0" w:color="000000"/>
              <w:bottom w:val="single" w:sz="4" w:space="0" w:color="000000"/>
              <w:right w:val="single" w:sz="4" w:space="0" w:color="000000"/>
            </w:tcBorders>
            <w:vAlign w:val="center"/>
          </w:tcPr>
          <w:p w14:paraId="7750DAD1" w14:textId="77777777" w:rsidR="00E77D00" w:rsidRPr="000B3215" w:rsidRDefault="00000000" w:rsidP="000B3215">
            <w:pPr>
              <w:pStyle w:val="Default"/>
              <w:rPr>
                <w:rFonts w:ascii="Microsoft Sans Serif" w:hAnsi="Microsoft Sans Serif"/>
                <w:sz w:val="22"/>
                <w:szCs w:val="22"/>
              </w:rPr>
            </w:pPr>
            <w:r w:rsidRPr="000B3215">
              <w:rPr>
                <w:spacing w:val="-5"/>
                <w:w w:val="90"/>
                <w:sz w:val="22"/>
                <w:szCs w:val="22"/>
              </w:rPr>
              <w:t>c)</w:t>
            </w:r>
          </w:p>
        </w:tc>
      </w:tr>
      <w:tr w:rsidR="00E77D00" w:rsidRPr="000B3215" w14:paraId="50A5A197" w14:textId="77777777">
        <w:trPr>
          <w:trHeight w:val="745"/>
          <w:jc w:val="center"/>
        </w:trPr>
        <w:tc>
          <w:tcPr>
            <w:tcW w:w="424"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11497465" w14:textId="77777777" w:rsidR="00E77D00" w:rsidRPr="000B3215" w:rsidRDefault="00000000" w:rsidP="000B3215">
            <w:pPr>
              <w:pStyle w:val="Default"/>
              <w:rPr>
                <w:rFonts w:ascii="Arial" w:hAnsi="Arial"/>
                <w:sz w:val="22"/>
                <w:szCs w:val="22"/>
              </w:rPr>
            </w:pPr>
            <w:r w:rsidRPr="000B3215">
              <w:rPr>
                <w:spacing w:val="-5"/>
                <w:w w:val="90"/>
                <w:sz w:val="22"/>
                <w:szCs w:val="22"/>
              </w:rPr>
              <w:t>P2</w:t>
            </w:r>
          </w:p>
        </w:tc>
        <w:tc>
          <w:tcPr>
            <w:tcW w:w="992"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4A02FDC3" w14:textId="77777777" w:rsidR="00E77D00" w:rsidRPr="000B3215" w:rsidRDefault="00000000" w:rsidP="000B3215">
            <w:pPr>
              <w:pStyle w:val="Default"/>
              <w:rPr>
                <w:rFonts w:ascii="Arial" w:hAnsi="Arial"/>
                <w:sz w:val="22"/>
                <w:szCs w:val="22"/>
              </w:rPr>
            </w:pPr>
            <w:r w:rsidRPr="000B3215">
              <w:rPr>
                <w:spacing w:val="-2"/>
                <w:w w:val="90"/>
                <w:sz w:val="22"/>
                <w:szCs w:val="22"/>
              </w:rPr>
              <w:t xml:space="preserve">Regiune </w:t>
            </w:r>
            <w:r w:rsidRPr="000B3215">
              <w:rPr>
                <w:spacing w:val="-4"/>
                <w:w w:val="90"/>
                <w:sz w:val="22"/>
                <w:szCs w:val="22"/>
              </w:rPr>
              <w:t xml:space="preserve">mai </w:t>
            </w:r>
            <w:r w:rsidRPr="000B3215">
              <w:rPr>
                <w:spacing w:val="-6"/>
                <w:w w:val="85"/>
                <w:sz w:val="22"/>
                <w:szCs w:val="22"/>
              </w:rPr>
              <w:t xml:space="preserve">puțin </w:t>
            </w:r>
            <w:r w:rsidRPr="000B3215">
              <w:rPr>
                <w:spacing w:val="-2"/>
                <w:w w:val="90"/>
                <w:sz w:val="22"/>
                <w:szCs w:val="22"/>
              </w:rPr>
              <w:t>dezvoltată</w:t>
            </w:r>
          </w:p>
        </w:tc>
        <w:tc>
          <w:tcPr>
            <w:tcW w:w="710"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6FCE0F15" w14:textId="77777777" w:rsidR="00E77D00" w:rsidRPr="000B3215" w:rsidRDefault="00000000" w:rsidP="000B3215">
            <w:pPr>
              <w:pStyle w:val="Default"/>
              <w:rPr>
                <w:rFonts w:ascii="Arial" w:hAnsi="Arial"/>
                <w:sz w:val="22"/>
                <w:szCs w:val="22"/>
              </w:rPr>
            </w:pPr>
            <w:r w:rsidRPr="000B3215">
              <w:rPr>
                <w:spacing w:val="-4"/>
                <w:w w:val="90"/>
                <w:sz w:val="22"/>
                <w:szCs w:val="22"/>
              </w:rPr>
              <w:t>FSE+</w:t>
            </w:r>
          </w:p>
        </w:tc>
        <w:tc>
          <w:tcPr>
            <w:tcW w:w="850"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4F259263" w14:textId="77777777" w:rsidR="00E77D00" w:rsidRPr="000B3215" w:rsidRDefault="00000000" w:rsidP="000B3215">
            <w:pPr>
              <w:pStyle w:val="Default"/>
              <w:rPr>
                <w:rFonts w:ascii="Arial" w:hAnsi="Arial"/>
                <w:sz w:val="22"/>
                <w:szCs w:val="22"/>
              </w:rPr>
            </w:pPr>
            <w:r w:rsidRPr="000B3215">
              <w:rPr>
                <w:spacing w:val="-5"/>
                <w:w w:val="90"/>
                <w:sz w:val="22"/>
                <w:szCs w:val="22"/>
              </w:rPr>
              <w:t>95</w:t>
            </w:r>
          </w:p>
        </w:tc>
        <w:tc>
          <w:tcPr>
            <w:tcW w:w="850"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6F6DC03F" w14:textId="77777777" w:rsidR="00E77D00" w:rsidRPr="000B3215" w:rsidRDefault="00000000" w:rsidP="000B3215">
            <w:pPr>
              <w:pStyle w:val="Default"/>
              <w:rPr>
                <w:rFonts w:ascii="Arial" w:hAnsi="Arial"/>
                <w:sz w:val="22"/>
                <w:szCs w:val="22"/>
              </w:rPr>
            </w:pPr>
            <w:r w:rsidRPr="000B3215">
              <w:rPr>
                <w:spacing w:val="-10"/>
                <w:w w:val="90"/>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60751A62" w14:textId="77777777" w:rsidR="00E77D00" w:rsidRPr="000B3215" w:rsidRDefault="00000000" w:rsidP="000B3215">
            <w:pPr>
              <w:pStyle w:val="Default"/>
              <w:rPr>
                <w:rFonts w:ascii="Arial" w:hAnsi="Arial"/>
                <w:sz w:val="22"/>
                <w:szCs w:val="22"/>
              </w:rPr>
            </w:pPr>
            <w:r w:rsidRPr="000B3215">
              <w:rPr>
                <w:spacing w:val="-10"/>
                <w:w w:val="90"/>
                <w:sz w:val="22"/>
                <w:szCs w:val="22"/>
              </w:rPr>
              <w:t>0</w:t>
            </w:r>
          </w:p>
        </w:tc>
        <w:tc>
          <w:tcPr>
            <w:tcW w:w="710"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07821838" w14:textId="77777777" w:rsidR="00E77D00" w:rsidRPr="000B3215" w:rsidRDefault="00000000" w:rsidP="000B3215">
            <w:pPr>
              <w:pStyle w:val="Default"/>
              <w:rPr>
                <w:rFonts w:ascii="Arial" w:hAnsi="Arial"/>
                <w:sz w:val="22"/>
                <w:szCs w:val="22"/>
              </w:rPr>
            </w:pPr>
            <w:r w:rsidRPr="000B3215">
              <w:rPr>
                <w:spacing w:val="-5"/>
                <w:w w:val="90"/>
                <w:sz w:val="22"/>
                <w:szCs w:val="22"/>
              </w:rPr>
              <w:t>95</w:t>
            </w:r>
          </w:p>
        </w:tc>
        <w:tc>
          <w:tcPr>
            <w:tcW w:w="996"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24E7BE10" w14:textId="77777777" w:rsidR="00E77D00" w:rsidRPr="000B3215" w:rsidRDefault="00000000" w:rsidP="000B3215">
            <w:pPr>
              <w:pStyle w:val="Default"/>
              <w:rPr>
                <w:rFonts w:ascii="Arial" w:hAnsi="Arial"/>
                <w:sz w:val="22"/>
                <w:szCs w:val="22"/>
              </w:rPr>
            </w:pPr>
            <w:r w:rsidRPr="000B3215">
              <w:rPr>
                <w:spacing w:val="-10"/>
                <w:w w:val="90"/>
                <w:sz w:val="22"/>
                <w:szCs w:val="22"/>
              </w:rPr>
              <w:t>3</w:t>
            </w:r>
          </w:p>
        </w:tc>
        <w:tc>
          <w:tcPr>
            <w:tcW w:w="1192"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69733B9C" w14:textId="77777777" w:rsidR="00E77D00" w:rsidRPr="000B3215" w:rsidRDefault="00000000" w:rsidP="000B3215">
            <w:pPr>
              <w:pStyle w:val="Default"/>
              <w:rPr>
                <w:rFonts w:ascii="Arial" w:hAnsi="Arial"/>
                <w:sz w:val="22"/>
                <w:szCs w:val="22"/>
              </w:rPr>
            </w:pPr>
            <w:r w:rsidRPr="000B3215">
              <w:rPr>
                <w:spacing w:val="-10"/>
                <w:w w:val="90"/>
                <w:sz w:val="22"/>
                <w:szCs w:val="22"/>
              </w:rPr>
              <w:t>2</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1CC"/>
            <w:vAlign w:val="center"/>
          </w:tcPr>
          <w:p w14:paraId="04C2BAAC" w14:textId="77777777" w:rsidR="00E77D00" w:rsidRPr="000B3215" w:rsidRDefault="00000000" w:rsidP="000B3215">
            <w:pPr>
              <w:pStyle w:val="Default"/>
              <w:rPr>
                <w:rFonts w:ascii="Arial" w:hAnsi="Arial"/>
                <w:sz w:val="22"/>
                <w:szCs w:val="22"/>
              </w:rPr>
            </w:pPr>
            <w:r w:rsidRPr="000B3215">
              <w:rPr>
                <w:spacing w:val="-5"/>
                <w:w w:val="90"/>
                <w:sz w:val="22"/>
                <w:szCs w:val="22"/>
              </w:rPr>
              <w:t>95</w:t>
            </w:r>
          </w:p>
        </w:tc>
        <w:tc>
          <w:tcPr>
            <w:tcW w:w="942"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3D801AA6" w14:textId="77777777" w:rsidR="00E77D00" w:rsidRPr="000B3215" w:rsidRDefault="00000000" w:rsidP="000B3215">
            <w:pPr>
              <w:pStyle w:val="Default"/>
              <w:rPr>
                <w:rFonts w:ascii="Arial" w:hAnsi="Arial"/>
                <w:sz w:val="22"/>
                <w:szCs w:val="22"/>
              </w:rPr>
            </w:pPr>
            <w:r w:rsidRPr="000B3215">
              <w:rPr>
                <w:spacing w:val="-10"/>
                <w:w w:val="90"/>
                <w:sz w:val="22"/>
                <w:szCs w:val="22"/>
              </w:rPr>
              <w:t>0</w:t>
            </w:r>
          </w:p>
        </w:tc>
        <w:tc>
          <w:tcPr>
            <w:tcW w:w="1169"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768B14B0" w14:textId="77777777" w:rsidR="00E77D00" w:rsidRPr="000B3215" w:rsidRDefault="00000000" w:rsidP="000B3215">
            <w:pPr>
              <w:pStyle w:val="Default"/>
              <w:rPr>
                <w:rFonts w:ascii="Arial" w:hAnsi="Arial"/>
                <w:sz w:val="22"/>
                <w:szCs w:val="22"/>
              </w:rPr>
            </w:pPr>
            <w:r w:rsidRPr="000B3215">
              <w:rPr>
                <w:spacing w:val="-10"/>
                <w:w w:val="90"/>
                <w:sz w:val="22"/>
                <w:szCs w:val="22"/>
              </w:rPr>
              <w:t>5</w:t>
            </w:r>
          </w:p>
        </w:tc>
      </w:tr>
    </w:tbl>
    <w:p w14:paraId="7D350F38" w14:textId="77777777" w:rsidR="00E77D00" w:rsidRDefault="00E77D00">
      <w:pPr>
        <w:spacing w:after="120" w:line="240" w:lineRule="auto"/>
        <w:jc w:val="both"/>
      </w:pPr>
    </w:p>
    <w:p w14:paraId="7795D0B9" w14:textId="77777777" w:rsidR="00E77D00" w:rsidRDefault="00000000">
      <w:pPr>
        <w:spacing w:after="120" w:line="240" w:lineRule="auto"/>
        <w:jc w:val="both"/>
        <w:rPr>
          <w:b/>
          <w:bCs/>
          <w:i/>
          <w:iCs/>
          <w:u w:val="single"/>
          <w:lang w:val="it-IT"/>
        </w:rPr>
      </w:pPr>
      <w:bookmarkStart w:id="48" w:name="TOC_Target_48"/>
      <w:r>
        <w:rPr>
          <w:b/>
          <w:bCs/>
          <w:i/>
          <w:iCs/>
          <w:u w:val="single"/>
          <w:lang w:val="it-IT"/>
        </w:rPr>
        <w:t>k) Distributia bugetului intre parteneri</w:t>
      </w:r>
      <w:bookmarkEnd w:id="48"/>
    </w:p>
    <w:p w14:paraId="4975534D" w14:textId="77777777" w:rsidR="00E77D00" w:rsidRDefault="00000000">
      <w:pPr>
        <w:spacing w:after="120" w:line="240" w:lineRule="auto"/>
        <w:jc w:val="both"/>
        <w:rPr>
          <w:lang w:val="it-IT"/>
        </w:rPr>
      </w:pPr>
      <w:r>
        <w:rPr>
          <w:lang w:val="it-IT"/>
        </w:rPr>
        <w:t>In distributia bugetului proiectului (total cheltuieli eligibile) pe fiecare membru al parteneriatului, se va tine cont de faptul ca in mod obligatoriu bugetul gestionat de liderul de parteneriat (total cheltuieli eligibile asumate de liderul de parteneriat), trebuie sa fie mai mare decât bugetul gestionat de oricare alt membru al parteneriatului (total cheltuieli eligibile per partener), cu exceptia parteneriatelor intre institutiile publice.</w:t>
      </w:r>
    </w:p>
    <w:p w14:paraId="350981D2" w14:textId="77777777" w:rsidR="00E77D00" w:rsidRDefault="00000000">
      <w:pPr>
        <w:spacing w:after="120" w:line="240" w:lineRule="auto"/>
        <w:jc w:val="both"/>
        <w:rPr>
          <w:lang w:val="it-IT"/>
        </w:rPr>
      </w:pPr>
      <w:bookmarkStart w:id="49" w:name="TOC_Target_49"/>
      <w:r>
        <w:rPr>
          <w:b/>
          <w:bCs/>
          <w:i/>
          <w:iCs/>
          <w:u w:val="single"/>
          <w:lang w:val="it-IT"/>
        </w:rPr>
        <w:t>l) Respectarea procentului maxim al cheltuielilor aferente masurilor de tip c)</w:t>
      </w:r>
      <w:r>
        <w:rPr>
          <w:lang w:val="it-IT"/>
        </w:rPr>
        <w:t xml:space="preserve"> „acces copii vulnerabili la excursii, vizite, tabere (de exemplu: creatie, sport, diverse tematici), evenimente culturale si educationale, schimburi de experienta rural-urban, alte actiuni similare etc.</w:t>
      </w:r>
      <w:bookmarkEnd w:id="49"/>
    </w:p>
    <w:p w14:paraId="48C62EC1" w14:textId="77777777" w:rsidR="00E77D00" w:rsidRDefault="00000000">
      <w:pPr>
        <w:spacing w:after="120" w:line="240" w:lineRule="auto"/>
        <w:jc w:val="both"/>
        <w:rPr>
          <w:lang w:val="it-IT"/>
        </w:rPr>
      </w:pPr>
      <w:r>
        <w:rPr>
          <w:lang w:val="it-IT"/>
        </w:rPr>
        <w:t xml:space="preserve">Prin Ghidul Solicitantului elaborat de GAL, se va stabilii in mod obligatoriu faptul ca procentul cheltuielilor aferente activitatilor de tip c) definite in conformitate cu prevederile Programului Incluziune si Demnitate Sociala nu pot depasi procentul de </w:t>
      </w:r>
      <w:r>
        <w:rPr>
          <w:b/>
          <w:bCs/>
          <w:highlight w:val="yellow"/>
          <w:lang w:val="it-IT"/>
        </w:rPr>
        <w:t>20</w:t>
      </w:r>
      <w:r>
        <w:rPr>
          <w:b/>
          <w:bCs/>
          <w:highlight w:val="green"/>
          <w:lang w:val="it-IT"/>
        </w:rPr>
        <w:t>%</w:t>
      </w:r>
      <w:r>
        <w:rPr>
          <w:lang w:val="it-IT"/>
        </w:rPr>
        <w:t xml:space="preserve">  stabilit in conformitate cu SDL aprobat din cuantumul cheltuielilor aferente masurilor de tip a) si respectiv b) definite conform Programului Incluziune si Demnitate Sociala 2021-2027.</w:t>
      </w:r>
    </w:p>
    <w:p w14:paraId="75FC774E" w14:textId="77777777" w:rsidR="00E77D00" w:rsidRDefault="00000000">
      <w:pPr>
        <w:spacing w:after="120" w:line="240" w:lineRule="auto"/>
        <w:jc w:val="both"/>
        <w:rPr>
          <w:b/>
          <w:bCs/>
          <w:i/>
          <w:iCs/>
          <w:u w:val="single"/>
          <w:lang w:val="it-IT"/>
        </w:rPr>
      </w:pPr>
      <w:bookmarkStart w:id="50" w:name="TOC_Target_50"/>
      <w:r>
        <w:rPr>
          <w:b/>
          <w:bCs/>
          <w:i/>
          <w:iCs/>
          <w:u w:val="single"/>
          <w:lang w:val="it-IT"/>
        </w:rPr>
        <w:t>m) Subcontractarea</w:t>
      </w:r>
      <w:bookmarkEnd w:id="50"/>
    </w:p>
    <w:p w14:paraId="7179D954" w14:textId="77777777" w:rsidR="00E77D00" w:rsidRDefault="00000000">
      <w:pPr>
        <w:spacing w:after="120" w:line="240" w:lineRule="auto"/>
        <w:jc w:val="both"/>
        <w:rPr>
          <w:lang w:val="it-IT"/>
        </w:rPr>
      </w:pPr>
      <w:r>
        <w:rPr>
          <w:lang w:val="it-IT"/>
        </w:rPr>
        <w:t>In cazul proiectelor implementate in parteneriat, activitatile de subcontractare se realizeaza numai de catre solicitantul de finantare, nu si de partenerul acestuia. Prin exceptie, partenerii pot subcontracta activitati/subactivitati suport (de ex. organizare evenimente, pachete complete continând transport si cazare a participantilor si/sau a personalului propriu, sonorizare, interpretariat, tiparituri, executie lucrari, studii fezabilitate), dar nu si activitati relevante, pentru care au fost selectati ca parteneri in baza expertizei in domeniu.</w:t>
      </w:r>
    </w:p>
    <w:p w14:paraId="0ECEE21B" w14:textId="77777777" w:rsidR="000B3215" w:rsidRDefault="000B3215">
      <w:pPr>
        <w:spacing w:after="120" w:line="240" w:lineRule="auto"/>
        <w:jc w:val="both"/>
        <w:rPr>
          <w:b/>
          <w:bCs/>
        </w:rPr>
      </w:pPr>
      <w:bookmarkStart w:id="51" w:name="_Hlk238721609"/>
      <w:bookmarkStart w:id="52" w:name="TOC_Target_51"/>
    </w:p>
    <w:p w14:paraId="66E7C1AA" w14:textId="77777777" w:rsidR="000B3215" w:rsidRDefault="000B3215">
      <w:pPr>
        <w:spacing w:after="120" w:line="240" w:lineRule="auto"/>
        <w:jc w:val="both"/>
        <w:rPr>
          <w:b/>
          <w:bCs/>
        </w:rPr>
      </w:pPr>
    </w:p>
    <w:p w14:paraId="6A935E3B" w14:textId="31C4D337" w:rsidR="00E77D00" w:rsidRDefault="00000000">
      <w:pPr>
        <w:spacing w:after="120" w:line="240" w:lineRule="auto"/>
        <w:jc w:val="both"/>
        <w:rPr>
          <w:b/>
          <w:bCs/>
        </w:rPr>
      </w:pPr>
      <w:r>
        <w:rPr>
          <w:b/>
          <w:bCs/>
        </w:rPr>
        <w:lastRenderedPageBreak/>
        <w:t xml:space="preserve">Condiții de eligibilitate  </w:t>
      </w:r>
      <w:r>
        <w:rPr>
          <w:b/>
          <w:bCs/>
          <w:u w:val="single"/>
        </w:rPr>
        <w:t>conform Fisa FSE+ GAL Codrii Pascanilor</w:t>
      </w:r>
      <w:bookmarkEnd w:id="51"/>
      <w:r>
        <w:rPr>
          <w:b/>
          <w:bCs/>
        </w:rPr>
        <w:t>:</w:t>
      </w:r>
      <w:bookmarkEnd w:id="52"/>
    </w:p>
    <w:p w14:paraId="3292DADF" w14:textId="77777777" w:rsidR="00E77D00" w:rsidRDefault="00000000">
      <w:pPr>
        <w:spacing w:after="120" w:line="240" w:lineRule="auto"/>
        <w:jc w:val="both"/>
        <w:rPr>
          <w:b/>
          <w:bCs/>
          <w:u w:val="single"/>
        </w:rPr>
      </w:pPr>
      <w:bookmarkStart w:id="53" w:name="_Hlk238722065"/>
      <w:bookmarkStart w:id="54" w:name="TOC_Target_52"/>
      <w:r>
        <w:rPr>
          <w:b/>
          <w:bCs/>
          <w:u w:val="single"/>
        </w:rPr>
        <w:t>Eligibilitatea proiectului</w:t>
      </w:r>
      <w:bookmarkEnd w:id="53"/>
      <w:r>
        <w:rPr>
          <w:b/>
          <w:bCs/>
          <w:u w:val="single"/>
        </w:rPr>
        <w:t>:</w:t>
      </w:r>
      <w:bookmarkEnd w:id="54"/>
    </w:p>
    <w:p w14:paraId="46E363E5" w14:textId="77777777" w:rsidR="00E77D00" w:rsidRDefault="00000000">
      <w:pPr>
        <w:pStyle w:val="Listparagraf"/>
        <w:numPr>
          <w:ilvl w:val="0"/>
          <w:numId w:val="27"/>
        </w:numPr>
        <w:spacing w:after="120" w:line="240" w:lineRule="auto"/>
        <w:jc w:val="both"/>
        <w:rPr>
          <w:i/>
          <w:iCs/>
        </w:rPr>
      </w:pPr>
      <w:r>
        <w:rPr>
          <w:i/>
          <w:iCs/>
        </w:rPr>
        <w:t xml:space="preserve">Proiectul aduce valoare adăugată în teritoriul GAL, în raport cu tema unificatoare a strategiei, respectiv </w:t>
      </w:r>
      <w:r>
        <w:t>„Dezvoltare durabilă a comunității GAL Codrii Pașcanilor</w:t>
      </w:r>
      <w:r>
        <w:rPr>
          <w:i/>
          <w:iCs/>
        </w:rPr>
        <w:t>;</w:t>
      </w:r>
    </w:p>
    <w:p w14:paraId="1C7C1B97" w14:textId="77777777" w:rsidR="00E77D00" w:rsidRDefault="00000000">
      <w:pPr>
        <w:pStyle w:val="Listparagraf"/>
        <w:numPr>
          <w:ilvl w:val="0"/>
          <w:numId w:val="27"/>
        </w:numPr>
        <w:spacing w:after="120" w:line="240" w:lineRule="auto"/>
        <w:jc w:val="both"/>
        <w:rPr>
          <w:i/>
          <w:iCs/>
        </w:rPr>
      </w:pPr>
      <w:r>
        <w:rPr>
          <w:i/>
          <w:iCs/>
        </w:rPr>
        <w:t>Proiectul prezintă un plan de promovarea, care include elemente de identitate GAL;</w:t>
      </w:r>
    </w:p>
    <w:p w14:paraId="603B29B3" w14:textId="77777777" w:rsidR="00E77D00" w:rsidRDefault="00000000">
      <w:pPr>
        <w:pStyle w:val="Listparagraf"/>
        <w:numPr>
          <w:ilvl w:val="0"/>
          <w:numId w:val="27"/>
        </w:numPr>
        <w:spacing w:after="120" w:line="240" w:lineRule="auto"/>
        <w:jc w:val="both"/>
        <w:rPr>
          <w:i/>
          <w:iCs/>
        </w:rPr>
      </w:pPr>
      <w:r>
        <w:rPr>
          <w:i/>
          <w:iCs/>
        </w:rPr>
        <w:t>Proiectul trebuie să cuprindă cel puțin acțiunile integrate a) și b);</w:t>
      </w:r>
    </w:p>
    <w:p w14:paraId="58BB9A8F" w14:textId="77777777" w:rsidR="00E77D00" w:rsidRDefault="00000000">
      <w:pPr>
        <w:pStyle w:val="Listparagraf"/>
        <w:numPr>
          <w:ilvl w:val="0"/>
          <w:numId w:val="27"/>
        </w:numPr>
        <w:spacing w:after="120" w:line="240" w:lineRule="auto"/>
        <w:jc w:val="both"/>
        <w:rPr>
          <w:i/>
          <w:iCs/>
        </w:rPr>
      </w:pPr>
      <w:r>
        <w:rPr>
          <w:i/>
          <w:iCs/>
        </w:rPr>
        <w:t>Proiectul propus spre finanțare (aceleași activități, pentru aceiași membri ai grupului ţintă) nu a mai`beneficiat de sprijin financiar din fonduri nerambursabile;</w:t>
      </w:r>
    </w:p>
    <w:p w14:paraId="30253452" w14:textId="77777777" w:rsidR="00E77D00" w:rsidRDefault="00000000">
      <w:pPr>
        <w:pStyle w:val="Listparagraf"/>
        <w:numPr>
          <w:ilvl w:val="0"/>
          <w:numId w:val="27"/>
        </w:numPr>
        <w:spacing w:after="120" w:line="240" w:lineRule="auto"/>
        <w:jc w:val="both"/>
      </w:pPr>
      <w:r>
        <w:rPr>
          <w:i/>
          <w:iCs/>
        </w:rPr>
        <w:t>Grupul țintă al proiectului va fi compus atât din copii cât și din părinți/aparținători ai copiilor aflați în situație de vulnerabilitate</w:t>
      </w:r>
      <w:r>
        <w:t>.</w:t>
      </w:r>
    </w:p>
    <w:p w14:paraId="1E54F57F" w14:textId="77777777" w:rsidR="00E77D00" w:rsidRDefault="00000000">
      <w:pPr>
        <w:spacing w:after="120" w:line="240" w:lineRule="auto"/>
        <w:jc w:val="both"/>
        <w:rPr>
          <w:b/>
          <w:bCs/>
        </w:rPr>
      </w:pPr>
      <w:bookmarkStart w:id="55" w:name="_Hlk238722102"/>
      <w:bookmarkStart w:id="56" w:name="TOC_Target_53"/>
      <w:r>
        <w:rPr>
          <w:b/>
          <w:bCs/>
          <w:u w:val="single"/>
        </w:rPr>
        <w:t>Eligibilitatea solicitantului/partenerilor</w:t>
      </w:r>
      <w:bookmarkEnd w:id="55"/>
      <w:r>
        <w:rPr>
          <w:b/>
          <w:bCs/>
        </w:rPr>
        <w:t>:</w:t>
      </w:r>
      <w:bookmarkEnd w:id="56"/>
    </w:p>
    <w:p w14:paraId="3C5ADC75" w14:textId="77777777" w:rsidR="00E77D00" w:rsidRDefault="00000000">
      <w:pPr>
        <w:pStyle w:val="Listparagraf"/>
        <w:numPr>
          <w:ilvl w:val="0"/>
          <w:numId w:val="28"/>
        </w:numPr>
        <w:spacing w:after="120" w:line="240" w:lineRule="auto"/>
        <w:jc w:val="both"/>
        <w:rPr>
          <w:i/>
          <w:iCs/>
        </w:rPr>
      </w:pPr>
      <w:r>
        <w:rPr>
          <w:i/>
          <w:iCs/>
        </w:rPr>
        <w:t>Solicitantul/partenerii trebuie să se încadreze în categoria beneficiarilor eligibili;</w:t>
      </w:r>
    </w:p>
    <w:p w14:paraId="04C84DBF" w14:textId="77777777" w:rsidR="00E77D00" w:rsidRDefault="00000000">
      <w:pPr>
        <w:pStyle w:val="Listparagraf"/>
        <w:numPr>
          <w:ilvl w:val="0"/>
          <w:numId w:val="28"/>
        </w:numPr>
        <w:spacing w:after="120" w:line="240" w:lineRule="auto"/>
        <w:jc w:val="both"/>
        <w:rPr>
          <w:i/>
          <w:iCs/>
        </w:rPr>
      </w:pPr>
      <w:r>
        <w:rPr>
          <w:i/>
          <w:iCs/>
        </w:rPr>
        <w:t>Partenerii naționali şi transnaționali trebuie să fie implicați în cel puţin o activitate relevantă;</w:t>
      </w:r>
    </w:p>
    <w:p w14:paraId="135B58AE" w14:textId="77777777" w:rsidR="00E77D00" w:rsidRDefault="00000000">
      <w:pPr>
        <w:pStyle w:val="Listparagraf"/>
        <w:numPr>
          <w:ilvl w:val="0"/>
          <w:numId w:val="28"/>
        </w:numPr>
        <w:spacing w:after="120" w:line="240" w:lineRule="auto"/>
        <w:jc w:val="both"/>
        <w:rPr>
          <w:i/>
          <w:iCs/>
        </w:rPr>
      </w:pPr>
      <w:r>
        <w:rPr>
          <w:i/>
          <w:iCs/>
        </w:rPr>
        <w:t>Au în obiectul de activitate activitatea/activităţile din cadrul proiectului pentru care au rol de parteneri</w:t>
      </w:r>
      <w:r>
        <w:t>.</w:t>
      </w:r>
    </w:p>
    <w:p w14:paraId="3265B8D8" w14:textId="77777777" w:rsidR="00E77D00" w:rsidRDefault="00000000">
      <w:pPr>
        <w:spacing w:after="120" w:line="240" w:lineRule="auto"/>
        <w:jc w:val="both"/>
        <w:rPr>
          <w:lang w:val="it-IT"/>
        </w:rPr>
      </w:pPr>
      <w:r>
        <w:rPr>
          <w:highlight w:val="yellow"/>
        </w:rPr>
        <w:t>Condițiile de eligibilitate se completează cu prevederile din Ghidul Solicitantului – condiții generale PIDS, precum și cu prevederile documentelor de accesare elaborate de GAL.</w:t>
      </w:r>
    </w:p>
    <w:p w14:paraId="037101B3" w14:textId="77777777" w:rsidR="00E77D00" w:rsidRDefault="00000000">
      <w:pPr>
        <w:spacing w:after="120" w:line="240" w:lineRule="auto"/>
        <w:jc w:val="both"/>
        <w:rPr>
          <w:lang w:val="it-IT"/>
        </w:rPr>
      </w:pPr>
      <w:r>
        <w:rPr>
          <w:b/>
          <w:bCs/>
          <w:i/>
          <w:iCs/>
          <w:highlight w:val="lightGray"/>
          <w:lang w:val="it-IT"/>
        </w:rPr>
        <w:t>Etapa nr. 1 de evaluare</w:t>
      </w:r>
      <w:r>
        <w:rPr>
          <w:b/>
          <w:bCs/>
          <w:lang w:val="it-IT"/>
        </w:rPr>
        <w:t xml:space="preserve"> </w:t>
      </w:r>
      <w:r>
        <w:rPr>
          <w:lang w:val="it-IT"/>
        </w:rPr>
        <w:t xml:space="preserve">se materializeaza prin completarea de catre fiecare membru al Comisiei de evaluare a fiselor de proiecte (personalul tehnic), individual, a </w:t>
      </w:r>
      <w:r>
        <w:rPr>
          <w:b/>
          <w:bCs/>
          <w:i/>
          <w:iCs/>
          <w:lang w:val="it-IT"/>
        </w:rPr>
        <w:t>Fisei de evaluare a conformitatii administartive si a eligibilitatii</w:t>
      </w:r>
      <w:r>
        <w:rPr>
          <w:i/>
          <w:iCs/>
          <w:lang w:val="it-IT"/>
        </w:rPr>
        <w:t xml:space="preserve"> - Anexa 4 </w:t>
      </w:r>
      <w:r>
        <w:rPr>
          <w:lang w:val="it-IT"/>
        </w:rPr>
        <w:t>la Procedura si anexa la Ghidul Solicitantului elaborat de GAL.</w:t>
      </w:r>
    </w:p>
    <w:p w14:paraId="215AF198" w14:textId="77777777" w:rsidR="00E77D00" w:rsidRDefault="00000000">
      <w:pPr>
        <w:spacing w:after="120" w:line="240" w:lineRule="auto"/>
        <w:jc w:val="both"/>
        <w:rPr>
          <w:lang w:val="it-IT"/>
        </w:rPr>
      </w:pPr>
      <w:r>
        <w:rPr>
          <w:lang w:val="it-IT"/>
        </w:rPr>
        <w:t xml:space="preserve">Grila de evaluare se completeaza individual pentru fiecare criteriu de evaluare cu mentiunea </w:t>
      </w:r>
      <w:r>
        <w:rPr>
          <w:b/>
          <w:bCs/>
          <w:i/>
          <w:iCs/>
          <w:lang w:val="it-IT"/>
        </w:rPr>
        <w:t>Da/ Nu/ Nu este cazul</w:t>
      </w:r>
      <w:r>
        <w:rPr>
          <w:lang w:val="it-IT"/>
        </w:rPr>
        <w:t xml:space="preserve"> si cu justificarile/comentariile formulate de catre fiecare membru al comisiei de evaluare si selectie cu privire la motivatia deciziei de a considera criteriul de evaluare ca fiind indeplinit sau neindeplinit, dupa caz. </w:t>
      </w:r>
    </w:p>
    <w:p w14:paraId="38F30539" w14:textId="77777777" w:rsidR="00E77D00" w:rsidRDefault="00000000">
      <w:pPr>
        <w:spacing w:after="120" w:line="240" w:lineRule="auto"/>
        <w:jc w:val="both"/>
        <w:rPr>
          <w:u w:val="single"/>
          <w:lang w:val="it-IT"/>
        </w:rPr>
      </w:pPr>
      <w:r>
        <w:rPr>
          <w:u w:val="single"/>
          <w:lang w:val="it-IT"/>
        </w:rPr>
        <w:t>In cazul in care se obtine Nu la un criteriu de evaluare a conformitatii administrative si a eligibilitatii – fisa de proiect este respinsa.</w:t>
      </w:r>
    </w:p>
    <w:p w14:paraId="5E1C2D9A" w14:textId="77777777" w:rsidR="00E77D00" w:rsidRDefault="00000000">
      <w:pPr>
        <w:spacing w:after="120" w:line="240" w:lineRule="auto"/>
        <w:jc w:val="both"/>
        <w:rPr>
          <w:lang w:val="it-IT"/>
        </w:rPr>
      </w:pPr>
      <w:r>
        <w:rPr>
          <w:lang w:val="it-IT"/>
        </w:rPr>
        <w:t>Membrii comisiei de evaluare, personal tehnic, pot fi cooptati pe baza de Contract Individual de Munca de catre GAL sau pe baza de contract de servicii (externalizare). Indiferent de modalitatea de asigurare a personalului tehnic (evaluatori), responsabilitatea pentru intregul proces de evaluare, inclusiv respectarea prevederilor legate de conflictele de interese, revine Grupului de Actiune Locala.</w:t>
      </w:r>
    </w:p>
    <w:p w14:paraId="7A0E5B3D" w14:textId="77777777" w:rsidR="00E77D00" w:rsidRDefault="00000000">
      <w:pPr>
        <w:shd w:val="clear" w:color="auto" w:fill="FDE9D9" w:themeFill="accent6" w:themeFillTint="33"/>
        <w:spacing w:after="120" w:line="240" w:lineRule="auto"/>
        <w:jc w:val="both"/>
        <w:rPr>
          <w:b/>
          <w:bCs/>
          <w:sz w:val="26"/>
          <w:szCs w:val="26"/>
          <w:u w:val="single"/>
          <w:lang w:val="it-IT"/>
        </w:rPr>
      </w:pPr>
      <w:bookmarkStart w:id="57" w:name="TOC_Target_54"/>
      <w:r>
        <w:rPr>
          <w:b/>
          <w:bCs/>
          <w:u w:val="single"/>
          <w:lang w:val="it-IT"/>
        </w:rPr>
        <w:t>Etapa nr. 2 Evaluarea tehnica si financiara calitativa (ETF)</w:t>
      </w:r>
      <w:bookmarkEnd w:id="57"/>
    </w:p>
    <w:p w14:paraId="13CF1B63" w14:textId="77777777" w:rsidR="00E77D00" w:rsidRDefault="00000000">
      <w:pPr>
        <w:spacing w:after="120" w:line="240" w:lineRule="auto"/>
        <w:jc w:val="both"/>
      </w:pPr>
      <w:r>
        <w:t>Toate proiectele acceptate în etapa de verificare a conformității administrative și a eligibilității (CAE) intră în procesul de evaluare tehnică si financiară.</w:t>
      </w:r>
    </w:p>
    <w:p w14:paraId="0B5A71EB" w14:textId="77777777" w:rsidR="00E77D00" w:rsidRDefault="00000000">
      <w:pPr>
        <w:tabs>
          <w:tab w:val="left" w:pos="426"/>
          <w:tab w:val="left" w:pos="851"/>
        </w:tabs>
        <w:spacing w:after="0"/>
        <w:jc w:val="both"/>
        <w:rPr>
          <w:rFonts w:asciiTheme="majorHAnsi" w:hAnsiTheme="majorHAnsi" w:cstheme="majorHAnsi"/>
          <w:color w:val="000000" w:themeColor="text1"/>
        </w:rPr>
      </w:pPr>
      <w:r>
        <w:rPr>
          <w:rFonts w:cstheme="majorHAnsi"/>
          <w:color w:val="000000" w:themeColor="text1"/>
        </w:rPr>
        <w:t>Evaluarea tehnică și financiară a fișelor de proiecte are rolul de a asigura selectarea fișelor de proiect mature și calitative, în măsură să conducă la atingerea rezultatelor, indicatorilor și obiectivelor SDL.</w:t>
      </w:r>
    </w:p>
    <w:p w14:paraId="27D10CC1" w14:textId="77777777" w:rsidR="00E77D00" w:rsidRDefault="00000000">
      <w:pPr>
        <w:tabs>
          <w:tab w:val="left" w:pos="426"/>
          <w:tab w:val="left" w:pos="851"/>
        </w:tabs>
        <w:spacing w:after="0"/>
        <w:jc w:val="both"/>
        <w:rPr>
          <w:rFonts w:asciiTheme="majorHAnsi" w:hAnsiTheme="majorHAnsi" w:cstheme="majorHAnsi"/>
          <w:color w:val="000000" w:themeColor="text1"/>
          <w:lang w:val="it-CH"/>
        </w:rPr>
      </w:pPr>
      <w:r>
        <w:rPr>
          <w:rFonts w:cstheme="majorHAnsi"/>
          <w:color w:val="000000" w:themeColor="text1"/>
          <w:lang w:val="it-CH"/>
        </w:rPr>
        <w:t xml:space="preserve">În acest sens Grupul de acțiune locală va elabora </w:t>
      </w:r>
      <w:r>
        <w:rPr>
          <w:rFonts w:cstheme="majorHAnsi"/>
          <w:color w:val="000000" w:themeColor="text1"/>
          <w:u w:val="single"/>
          <w:lang w:val="it-CH"/>
        </w:rPr>
        <w:t>criteriile de prioritizare a fișelor de proiect</w:t>
      </w:r>
      <w:r>
        <w:rPr>
          <w:rFonts w:cstheme="majorHAnsi"/>
          <w:color w:val="000000" w:themeColor="text1"/>
          <w:lang w:val="it-CH"/>
        </w:rPr>
        <w:t xml:space="preserve">. </w:t>
      </w:r>
    </w:p>
    <w:p w14:paraId="19E30D6D" w14:textId="77777777" w:rsidR="00E77D00" w:rsidRDefault="00000000">
      <w:pPr>
        <w:tabs>
          <w:tab w:val="left" w:pos="426"/>
          <w:tab w:val="left" w:pos="851"/>
        </w:tabs>
        <w:spacing w:after="0"/>
        <w:jc w:val="both"/>
        <w:rPr>
          <w:rFonts w:asciiTheme="majorHAnsi" w:hAnsiTheme="majorHAnsi" w:cstheme="majorHAnsi"/>
          <w:color w:val="000000" w:themeColor="text1"/>
          <w:lang w:val="it-CH"/>
        </w:rPr>
      </w:pPr>
      <w:r>
        <w:rPr>
          <w:rFonts w:cstheme="majorHAnsi"/>
          <w:color w:val="000000" w:themeColor="text1"/>
          <w:lang w:val="it-CH"/>
        </w:rPr>
        <w:lastRenderedPageBreak/>
        <w:t>Criteriile de prioritizare, de selectare a fișelor de proiect mature și calitative, sunt stabilite de către Grupul de Acțiune Locală și vor conține cel puțin următoarele elemente:</w:t>
      </w:r>
    </w:p>
    <w:p w14:paraId="3686C2C0" w14:textId="77777777" w:rsidR="00E77D00" w:rsidRDefault="00000000">
      <w:pPr>
        <w:pStyle w:val="Listparagraf"/>
        <w:numPr>
          <w:ilvl w:val="0"/>
          <w:numId w:val="26"/>
        </w:numPr>
        <w:tabs>
          <w:tab w:val="left" w:pos="426"/>
          <w:tab w:val="left" w:pos="851"/>
        </w:tabs>
        <w:spacing w:after="0" w:line="259" w:lineRule="auto"/>
        <w:jc w:val="both"/>
        <w:rPr>
          <w:rFonts w:asciiTheme="majorHAnsi" w:hAnsiTheme="majorHAnsi" w:cstheme="majorHAnsi"/>
          <w:b/>
          <w:bCs/>
          <w:i/>
          <w:iCs/>
          <w:color w:val="000000" w:themeColor="text1"/>
          <w:lang w:val="it-CH"/>
        </w:rPr>
      </w:pPr>
      <w:r>
        <w:rPr>
          <w:rFonts w:cstheme="majorHAnsi"/>
          <w:b/>
          <w:bCs/>
          <w:i/>
          <w:iCs/>
          <w:color w:val="000000" w:themeColor="text1"/>
          <w:lang w:val="it-CH"/>
        </w:rPr>
        <w:t>Contribuția la atingerea obiectivelor SDL;</w:t>
      </w:r>
    </w:p>
    <w:p w14:paraId="6AEA0368" w14:textId="77777777" w:rsidR="00E77D00" w:rsidRDefault="00000000">
      <w:pPr>
        <w:pStyle w:val="Listparagraf"/>
        <w:numPr>
          <w:ilvl w:val="0"/>
          <w:numId w:val="26"/>
        </w:numPr>
        <w:tabs>
          <w:tab w:val="left" w:pos="426"/>
          <w:tab w:val="left" w:pos="851"/>
        </w:tabs>
        <w:spacing w:after="0" w:line="259" w:lineRule="auto"/>
        <w:jc w:val="both"/>
        <w:rPr>
          <w:rFonts w:asciiTheme="majorHAnsi" w:hAnsiTheme="majorHAnsi" w:cstheme="majorHAnsi"/>
          <w:b/>
          <w:bCs/>
          <w:i/>
          <w:iCs/>
          <w:color w:val="000000" w:themeColor="text1"/>
          <w:lang w:val="it-CH"/>
        </w:rPr>
      </w:pPr>
      <w:r>
        <w:rPr>
          <w:rFonts w:cstheme="majorHAnsi"/>
          <w:b/>
          <w:bCs/>
          <w:i/>
          <w:iCs/>
          <w:color w:val="000000" w:themeColor="text1"/>
          <w:lang w:val="it-CH"/>
        </w:rPr>
        <w:t>Contribuția la atingerea țintelor indicatorilor specifici SDL;</w:t>
      </w:r>
    </w:p>
    <w:p w14:paraId="2E91ADCF" w14:textId="77777777" w:rsidR="00E77D00" w:rsidRDefault="00000000">
      <w:pPr>
        <w:pStyle w:val="Listparagraf"/>
        <w:numPr>
          <w:ilvl w:val="0"/>
          <w:numId w:val="26"/>
        </w:numPr>
        <w:tabs>
          <w:tab w:val="left" w:pos="426"/>
          <w:tab w:val="left" w:pos="851"/>
        </w:tabs>
        <w:spacing w:after="0" w:line="259" w:lineRule="auto"/>
        <w:jc w:val="both"/>
        <w:rPr>
          <w:rFonts w:asciiTheme="majorHAnsi" w:hAnsiTheme="majorHAnsi" w:cstheme="majorHAnsi"/>
          <w:b/>
          <w:bCs/>
          <w:i/>
          <w:iCs/>
          <w:color w:val="000000" w:themeColor="text1"/>
          <w:lang w:val="it-CH"/>
        </w:rPr>
      </w:pPr>
      <w:r>
        <w:rPr>
          <w:rFonts w:cstheme="majorHAnsi"/>
          <w:b/>
          <w:bCs/>
          <w:i/>
          <w:iCs/>
          <w:color w:val="000000" w:themeColor="text1"/>
          <w:lang w:val="it-CH"/>
        </w:rPr>
        <w:t>Fișa de proiect vizează includerea în grupul țintă a unui număr mai mare copii decât ținta minimă stabilită prin Ghidul Solicitantului elaborat de GAL;</w:t>
      </w:r>
    </w:p>
    <w:p w14:paraId="25C5AFF3" w14:textId="77777777" w:rsidR="00E77D00" w:rsidRDefault="00000000">
      <w:pPr>
        <w:pStyle w:val="Listparagraf"/>
        <w:numPr>
          <w:ilvl w:val="0"/>
          <w:numId w:val="26"/>
        </w:numPr>
        <w:tabs>
          <w:tab w:val="left" w:pos="426"/>
          <w:tab w:val="left" w:pos="851"/>
        </w:tabs>
        <w:spacing w:after="0" w:line="259" w:lineRule="auto"/>
        <w:jc w:val="both"/>
        <w:rPr>
          <w:rFonts w:asciiTheme="majorHAnsi" w:hAnsiTheme="majorHAnsi" w:cstheme="majorHAnsi"/>
          <w:b/>
          <w:bCs/>
          <w:color w:val="000000" w:themeColor="text1"/>
          <w:lang w:val="it-CH"/>
        </w:rPr>
      </w:pPr>
      <w:r>
        <w:rPr>
          <w:rFonts w:cstheme="majorHAnsi"/>
          <w:b/>
          <w:bCs/>
          <w:i/>
          <w:iCs/>
          <w:color w:val="000000" w:themeColor="text1"/>
          <w:lang w:val="it-CH"/>
        </w:rPr>
        <w:t>Ponderea cheltuielilor aferente activităților de bază (activitățile de tip a și b conform Programului Incluziune și Demnitate Socială este mai mare decât procentul minim stabilit prin Ghidul Solicitantului Condiții Specifice</w:t>
      </w:r>
      <w:r>
        <w:rPr>
          <w:rFonts w:cstheme="majorHAnsi"/>
          <w:b/>
          <w:bCs/>
          <w:color w:val="000000" w:themeColor="text1"/>
          <w:lang w:val="it-CH"/>
        </w:rPr>
        <w:t>).</w:t>
      </w:r>
    </w:p>
    <w:p w14:paraId="2BFBB746" w14:textId="77777777" w:rsidR="00E77D00" w:rsidRDefault="00E77D00">
      <w:pPr>
        <w:pStyle w:val="Listparagraf"/>
        <w:tabs>
          <w:tab w:val="left" w:pos="426"/>
          <w:tab w:val="left" w:pos="851"/>
        </w:tabs>
        <w:spacing w:after="0" w:line="259" w:lineRule="auto"/>
        <w:ind w:left="1440"/>
        <w:jc w:val="both"/>
        <w:rPr>
          <w:rFonts w:ascii="Times New Roman" w:hAnsi="Times New Roman" w:cs="Times New Roman"/>
          <w:color w:val="000000" w:themeColor="text1"/>
          <w:sz w:val="26"/>
          <w:szCs w:val="26"/>
          <w:lang w:val="it-CH"/>
        </w:rPr>
      </w:pPr>
    </w:p>
    <w:p w14:paraId="72B2C288" w14:textId="77777777" w:rsidR="00E77D00" w:rsidRDefault="00000000">
      <w:pPr>
        <w:tabs>
          <w:tab w:val="left" w:pos="426"/>
          <w:tab w:val="left" w:pos="851"/>
        </w:tabs>
        <w:spacing w:after="0" w:line="259" w:lineRule="auto"/>
        <w:jc w:val="both"/>
        <w:rPr>
          <w:color w:val="388600"/>
          <w:sz w:val="26"/>
          <w:szCs w:val="26"/>
          <w:lang w:val="it-CH"/>
        </w:rPr>
      </w:pPr>
      <w:r>
        <w:rPr>
          <w:lang w:val="it-CH"/>
        </w:rPr>
        <w:t xml:space="preserve">Aceste criterii sunt integrate cu </w:t>
      </w:r>
      <w:r>
        <w:rPr>
          <w:b/>
          <w:bCs/>
          <w:lang w:val="it-CH"/>
        </w:rPr>
        <w:t>principiile</w:t>
      </w:r>
      <w:r>
        <w:rPr>
          <w:b/>
          <w:bCs/>
        </w:rPr>
        <w:t xml:space="preserve"> de selecție</w:t>
      </w:r>
      <w:r>
        <w:rPr>
          <w:lang w:val="it-CH"/>
        </w:rPr>
        <w:t xml:space="preserve"> stabilite in Fisa interventiei FSE+ din SDL al GAL Codrii Pascanilor respectiv:</w:t>
      </w:r>
      <w:r>
        <w:rPr>
          <w:color w:val="388600"/>
          <w:lang w:val="it-CH"/>
        </w:rPr>
        <w:t xml:space="preserve"> </w:t>
      </w:r>
    </w:p>
    <w:p w14:paraId="4EDDCDE5" w14:textId="77777777" w:rsidR="00E77D00" w:rsidRDefault="00000000">
      <w:pPr>
        <w:spacing w:after="120" w:line="240" w:lineRule="auto"/>
        <w:jc w:val="both"/>
        <w:rPr>
          <w:bCs/>
          <w:i/>
          <w:iCs/>
        </w:rPr>
      </w:pPr>
      <w:r>
        <w:rPr>
          <w:b/>
          <w:i/>
          <w:iCs/>
          <w:lang w:val="it-IT"/>
        </w:rPr>
        <w:t xml:space="preserve">1. Principiul prioritizării proiectelor care aduc valoare adăugată în comunitate – </w:t>
      </w:r>
      <w:r>
        <w:rPr>
          <w:bCs/>
          <w:lang w:val="it-IT"/>
        </w:rPr>
        <w:tab/>
      </w:r>
      <w:r>
        <w:rPr>
          <w:bCs/>
          <w:i/>
          <w:iCs/>
        </w:rPr>
        <w:t>.</w:t>
      </w:r>
    </w:p>
    <w:p w14:paraId="2E30B903" w14:textId="77777777" w:rsidR="00E77D00" w:rsidRDefault="00000000">
      <w:pPr>
        <w:spacing w:after="120" w:line="240" w:lineRule="auto"/>
        <w:jc w:val="both"/>
        <w:rPr>
          <w:bCs/>
          <w:i/>
          <w:iCs/>
          <w:lang w:val="it-IT"/>
        </w:rPr>
      </w:pPr>
      <w:r>
        <w:rPr>
          <w:b/>
          <w:lang w:val="it-IT"/>
        </w:rPr>
        <w:t xml:space="preserve">2. </w:t>
      </w:r>
      <w:r>
        <w:rPr>
          <w:b/>
          <w:i/>
          <w:iCs/>
          <w:lang w:val="it-IT"/>
        </w:rPr>
        <w:t xml:space="preserve">Principiul eficientizării costurilor </w:t>
      </w:r>
      <w:r>
        <w:rPr>
          <w:bCs/>
          <w:i/>
          <w:iCs/>
          <w:lang w:val="it-IT"/>
        </w:rPr>
        <w:t xml:space="preserve">– </w:t>
      </w:r>
      <w:r>
        <w:rPr>
          <w:bCs/>
          <w:lang w:val="it-IT"/>
        </w:rPr>
        <w:t>masura în care proiectul asigura utilizarea optima a resurselor in termeni de rezonabilitate a costurilor, fundamentarea bugetului, respectarea plafoanelor prevazute în Orientarile Generale în vederea atingerii rezultatelor propuse precum si asigurarea capacitatii operationale a solicitantului si partenerilor (acolo unde proiectul se implementeaza în parteneriat)</w:t>
      </w:r>
    </w:p>
    <w:p w14:paraId="1E36745F" w14:textId="77777777" w:rsidR="00E77D00" w:rsidRDefault="00000000">
      <w:pPr>
        <w:spacing w:after="120" w:line="240" w:lineRule="auto"/>
        <w:jc w:val="both"/>
        <w:rPr>
          <w:bCs/>
          <w:i/>
          <w:iCs/>
          <w:lang w:val="it-IT"/>
        </w:rPr>
      </w:pPr>
      <w:r>
        <w:rPr>
          <w:b/>
          <w:i/>
          <w:iCs/>
          <w:lang w:val="it-IT"/>
        </w:rPr>
        <w:t xml:space="preserve">3. Principiul eficacității acțiunilor propuse – </w:t>
      </w:r>
      <w:r>
        <w:rPr>
          <w:bCs/>
          <w:lang w:val="it-IT"/>
        </w:rPr>
        <w:t>masura in care proiectul atinge obiectivele propuse</w:t>
      </w:r>
    </w:p>
    <w:p w14:paraId="2A1B108B" w14:textId="77777777" w:rsidR="00E77D00" w:rsidRDefault="00000000">
      <w:pPr>
        <w:spacing w:after="0" w:line="240" w:lineRule="auto"/>
        <w:rPr>
          <w:rFonts w:asciiTheme="majorHAnsi" w:hAnsiTheme="majorHAnsi" w:cstheme="majorHAnsi"/>
          <w:b/>
          <w:bCs/>
          <w:lang w:val="it-IT"/>
        </w:rPr>
      </w:pPr>
      <w:r>
        <w:rPr>
          <w:b/>
          <w:i/>
          <w:iCs/>
          <w:lang w:val="it-IT"/>
        </w:rPr>
        <w:t xml:space="preserve">4. </w:t>
      </w:r>
      <w:r>
        <w:rPr>
          <w:rFonts w:cstheme="majorHAnsi"/>
          <w:b/>
          <w:i/>
          <w:iCs/>
          <w:lang w:val="it-IT"/>
        </w:rPr>
        <w:t xml:space="preserve">Principiul sustenabilității – </w:t>
      </w:r>
      <w:r>
        <w:rPr>
          <w:rFonts w:cstheme="majorHAnsi"/>
          <w:bCs/>
          <w:lang w:val="it-IT"/>
        </w:rPr>
        <w:t>masura in care proiectul asigura continuarea efectelor sale si valorificarea rezultatelor obtinute dupa incetarea sursei de finantare</w:t>
      </w:r>
      <w:r>
        <w:rPr>
          <w:rFonts w:cstheme="majorHAnsi"/>
          <w:b/>
          <w:bCs/>
          <w:lang w:val="it-IT"/>
        </w:rPr>
        <w:t xml:space="preserve">. </w:t>
      </w:r>
    </w:p>
    <w:p w14:paraId="6B566887" w14:textId="77777777" w:rsidR="00E77D00" w:rsidRDefault="00000000">
      <w:pPr>
        <w:spacing w:after="0" w:line="240" w:lineRule="auto"/>
        <w:rPr>
          <w:lang w:val="it-IT"/>
        </w:rPr>
      </w:pPr>
      <w:r>
        <w:rPr>
          <w:rFonts w:cstheme="majorHAnsi"/>
        </w:rPr>
        <w:t xml:space="preserve">Sustenabilitatea intervenției și furnizarea continuă a serviciilor vor fi garantate </w:t>
      </w:r>
      <w:r>
        <w:rPr>
          <w:rFonts w:cstheme="majorHAnsi"/>
          <w:u w:val="single"/>
        </w:rPr>
        <w:t>pentru o perioadă de cel puțin 6 luni după încheierea finanțării</w:t>
      </w:r>
      <w:r>
        <w:rPr>
          <w:rFonts w:cstheme="majorHAnsi"/>
        </w:rPr>
        <w:t xml:space="preserve">. </w:t>
      </w:r>
      <w:r>
        <w:rPr>
          <w:lang w:val="it-IT"/>
        </w:rPr>
        <w:t>Proiectul include activitati care duc la valorificarea rezultatelor proiectului dupa finalizarea acestuia.</w:t>
      </w:r>
    </w:p>
    <w:p w14:paraId="6CF5008C" w14:textId="77777777" w:rsidR="00E77D00" w:rsidRDefault="00E77D00">
      <w:pPr>
        <w:spacing w:after="0" w:line="240" w:lineRule="auto"/>
        <w:rPr>
          <w:i/>
          <w:iCs/>
          <w:lang w:val="it-IT"/>
        </w:rPr>
      </w:pPr>
    </w:p>
    <w:p w14:paraId="0E22DE4B" w14:textId="77777777" w:rsidR="00E77D00" w:rsidRDefault="00000000">
      <w:pPr>
        <w:pStyle w:val="Default"/>
      </w:pPr>
      <w:r>
        <w:t xml:space="preserve">Totodată în această etapă se evaluează: </w:t>
      </w:r>
    </w:p>
    <w:p w14:paraId="6AB69838" w14:textId="77777777" w:rsidR="00E77D00" w:rsidRDefault="00000000">
      <w:pPr>
        <w:pStyle w:val="Default"/>
        <w:numPr>
          <w:ilvl w:val="0"/>
          <w:numId w:val="24"/>
        </w:numPr>
        <w:spacing w:after="41"/>
        <w:jc w:val="both"/>
        <w:rPr>
          <w:b/>
          <w:bCs/>
          <w:i/>
          <w:iCs/>
        </w:rPr>
      </w:pPr>
      <w:r>
        <w:rPr>
          <w:b/>
          <w:bCs/>
          <w:i/>
          <w:iCs/>
        </w:rPr>
        <w:t xml:space="preserve">Eligibilitatea tuturor activităților incluse în fișa de proiect; </w:t>
      </w:r>
    </w:p>
    <w:p w14:paraId="79FA864A" w14:textId="77777777" w:rsidR="00E77D00" w:rsidRDefault="00000000">
      <w:pPr>
        <w:pStyle w:val="Default"/>
        <w:numPr>
          <w:ilvl w:val="0"/>
          <w:numId w:val="24"/>
        </w:numPr>
        <w:spacing w:after="41"/>
        <w:jc w:val="both"/>
        <w:rPr>
          <w:b/>
          <w:bCs/>
          <w:i/>
          <w:iCs/>
        </w:rPr>
      </w:pPr>
      <w:r>
        <w:rPr>
          <w:b/>
          <w:bCs/>
          <w:i/>
          <w:iCs/>
        </w:rPr>
        <w:t xml:space="preserve">Respectarea principiului rezonabilității costurilor și utilizarea eficientă a resurselor puse la dispoziție prin intermediul finanțării nerambursabile; </w:t>
      </w:r>
    </w:p>
    <w:p w14:paraId="1AFEBEF2" w14:textId="77777777" w:rsidR="00E77D00" w:rsidRDefault="00000000">
      <w:pPr>
        <w:pStyle w:val="Default"/>
        <w:numPr>
          <w:ilvl w:val="0"/>
          <w:numId w:val="24"/>
        </w:numPr>
        <w:spacing w:after="41"/>
        <w:jc w:val="both"/>
        <w:rPr>
          <w:b/>
          <w:bCs/>
          <w:i/>
          <w:iCs/>
        </w:rPr>
      </w:pPr>
      <w:r>
        <w:rPr>
          <w:b/>
          <w:bCs/>
          <w:i/>
          <w:iCs/>
        </w:rPr>
        <w:t xml:space="preserve">Respectarea procentului maxim al cheltuielilor indirecte; </w:t>
      </w:r>
    </w:p>
    <w:p w14:paraId="39EFF958" w14:textId="77777777" w:rsidR="00E77D00" w:rsidRDefault="00000000">
      <w:pPr>
        <w:pStyle w:val="Default"/>
        <w:numPr>
          <w:ilvl w:val="0"/>
          <w:numId w:val="24"/>
        </w:numPr>
        <w:spacing w:after="41"/>
        <w:jc w:val="both"/>
        <w:rPr>
          <w:b/>
          <w:bCs/>
          <w:i/>
          <w:iCs/>
        </w:rPr>
      </w:pPr>
      <w:r>
        <w:rPr>
          <w:b/>
          <w:bCs/>
          <w:i/>
          <w:iCs/>
        </w:rPr>
        <w:t xml:space="preserve">Eligibilitatea tuturor cheltuielilor înscrise în bugetul fișei de proiect; </w:t>
      </w:r>
    </w:p>
    <w:p w14:paraId="463D7DFC" w14:textId="77777777" w:rsidR="00E77D00" w:rsidRDefault="00000000">
      <w:pPr>
        <w:pStyle w:val="Default"/>
        <w:numPr>
          <w:ilvl w:val="0"/>
          <w:numId w:val="24"/>
        </w:numPr>
        <w:jc w:val="both"/>
      </w:pPr>
      <w:r>
        <w:rPr>
          <w:b/>
          <w:bCs/>
          <w:i/>
          <w:iCs/>
        </w:rPr>
        <w:t xml:space="preserve">Respectarea prevederilor legale art. 2 alin. (3) litera a) din Ordonanța de urgență nr. 23 din 12 aprilie 2023 privind instituirea unor măsuri de simplificare şi digitalizare pentru gestionarea fondurilor europene aferente Politicii de coeziune 2021-2027 – ce prevede ca </w:t>
      </w:r>
      <w:r>
        <w:rPr>
          <w:b/>
          <w:bCs/>
          <w:i/>
          <w:iCs/>
          <w:u w:val="single"/>
        </w:rPr>
        <w:t>valoarea bugetului aferent activităților de baza reprezintă minim 50% din bugetul eligibil</w:t>
      </w:r>
      <w:r>
        <w:rPr>
          <w:b/>
          <w:bCs/>
          <w:i/>
          <w:iCs/>
        </w:rPr>
        <w:t xml:space="preserve"> al proiectului</w:t>
      </w:r>
      <w:r>
        <w:t xml:space="preserve">. </w:t>
      </w:r>
    </w:p>
    <w:p w14:paraId="4016FE4B" w14:textId="77777777" w:rsidR="00E77D00" w:rsidRDefault="00E77D00">
      <w:pPr>
        <w:spacing w:after="0" w:line="240" w:lineRule="auto"/>
        <w:jc w:val="both"/>
        <w:rPr>
          <w:i/>
          <w:iCs/>
          <w:lang w:val="it-IT"/>
        </w:rPr>
      </w:pPr>
    </w:p>
    <w:p w14:paraId="4D26639A" w14:textId="77777777" w:rsidR="00E77D00" w:rsidRDefault="00000000">
      <w:pPr>
        <w:spacing w:after="0" w:line="240" w:lineRule="auto"/>
        <w:rPr>
          <w:lang w:val="it-IT"/>
        </w:rPr>
      </w:pPr>
      <w:r>
        <w:rPr>
          <w:lang w:val="it-IT"/>
        </w:rPr>
        <w:lastRenderedPageBreak/>
        <w:t>In aplicarea art. 5 alin. (16) din Ordonanta de Urgenta a Guvernului nr. 23/2023 privind instituirea unor masuri de simplificare si digitalizare pentru gestionarea fondurilor europene aferente Politicii de coeziune 2021-2027, GAL trebuie sa tina cont de urmatoarele prevederi:</w:t>
      </w:r>
    </w:p>
    <w:p w14:paraId="54C7FB69" w14:textId="77777777" w:rsidR="00E77D00" w:rsidRDefault="00000000">
      <w:pPr>
        <w:spacing w:after="120" w:line="240" w:lineRule="auto"/>
        <w:jc w:val="both"/>
        <w:rPr>
          <w:i/>
          <w:iCs/>
          <w:lang w:val="it-IT"/>
        </w:rPr>
      </w:pPr>
      <w:r>
        <w:rPr>
          <w:i/>
          <w:iCs/>
          <w:lang w:val="it-IT"/>
        </w:rPr>
        <w:t>1) Numarul de criterii utilizate pentru evaluarea tehnica si financiara nu poate fi mai mare de 10;</w:t>
      </w:r>
    </w:p>
    <w:p w14:paraId="1704DDA3" w14:textId="77777777" w:rsidR="00E77D00" w:rsidRDefault="00000000">
      <w:pPr>
        <w:spacing w:after="120" w:line="240" w:lineRule="auto"/>
        <w:jc w:val="both"/>
        <w:rPr>
          <w:i/>
          <w:iCs/>
          <w:lang w:val="it-IT"/>
        </w:rPr>
      </w:pPr>
      <w:r>
        <w:rPr>
          <w:i/>
          <w:iCs/>
          <w:lang w:val="it-IT"/>
        </w:rPr>
        <w:t>2) Criteriile de evaluare stabilite conform prevederilor alin. (2) pot fi detaliate la nivel de subcriterii, al</w:t>
      </w:r>
    </w:p>
    <w:p w14:paraId="30B77EAC" w14:textId="77777777" w:rsidR="00E77D00" w:rsidRDefault="00000000">
      <w:pPr>
        <w:spacing w:after="120" w:line="240" w:lineRule="auto"/>
        <w:jc w:val="both"/>
        <w:rPr>
          <w:i/>
          <w:iCs/>
          <w:lang w:val="it-IT"/>
        </w:rPr>
      </w:pPr>
      <w:r>
        <w:rPr>
          <w:i/>
          <w:iCs/>
          <w:lang w:val="it-IT"/>
        </w:rPr>
        <w:t>caror numar cumulat nu poate fi mai mare de 30;</w:t>
      </w:r>
    </w:p>
    <w:p w14:paraId="0A8358C4" w14:textId="77777777" w:rsidR="00E77D00" w:rsidRDefault="00000000">
      <w:pPr>
        <w:spacing w:after="120" w:line="240" w:lineRule="auto"/>
        <w:jc w:val="both"/>
        <w:rPr>
          <w:i/>
          <w:iCs/>
          <w:lang w:val="it-IT"/>
        </w:rPr>
      </w:pPr>
      <w:r>
        <w:rPr>
          <w:i/>
          <w:iCs/>
          <w:lang w:val="it-IT"/>
        </w:rPr>
        <w:t>3) In formularea criteriilor de selectie a proiectelor, GAL respecta cerintele prevazute la art. 73 alin. (1) si (2) din Regulamentul (UE) 2021/1.060, cu modificarile si completarile ulterioare;</w:t>
      </w:r>
    </w:p>
    <w:p w14:paraId="6BF1073B" w14:textId="77777777" w:rsidR="00E77D00" w:rsidRDefault="00000000">
      <w:pPr>
        <w:spacing w:after="120" w:line="240" w:lineRule="auto"/>
        <w:jc w:val="both"/>
        <w:rPr>
          <w:i/>
          <w:iCs/>
          <w:lang w:val="it-IT"/>
        </w:rPr>
      </w:pPr>
      <w:r>
        <w:rPr>
          <w:i/>
          <w:iCs/>
          <w:lang w:val="it-IT"/>
        </w:rPr>
        <w:t>4) In cadrul fiecarei cereri de propuneri, GAL stabileste un prag de calitate sub care proiectele depuse la finantare sunt declarate respinse si care este de minimum 70% din punctajul maxim care poate fi acordat.</w:t>
      </w:r>
    </w:p>
    <w:p w14:paraId="18AF4CD6" w14:textId="77777777" w:rsidR="00E77D00" w:rsidRDefault="00000000">
      <w:pPr>
        <w:spacing w:after="120" w:line="240" w:lineRule="auto"/>
        <w:jc w:val="both"/>
        <w:rPr>
          <w:lang w:val="it-IT"/>
        </w:rPr>
      </w:pPr>
      <w:r>
        <w:rPr>
          <w:lang w:val="it-IT"/>
        </w:rPr>
        <w:t xml:space="preserve">In aceasta etapa, GAL are obligatia a efectua eliminarea cheltuielilor neeligibile sau nejustificate. </w:t>
      </w:r>
    </w:p>
    <w:p w14:paraId="18235E86" w14:textId="77777777" w:rsidR="00E77D00" w:rsidRDefault="00000000">
      <w:pPr>
        <w:spacing w:after="120" w:line="240" w:lineRule="auto"/>
        <w:jc w:val="both"/>
        <w:rPr>
          <w:lang w:val="it-IT"/>
        </w:rPr>
      </w:pPr>
      <w:r>
        <w:rPr>
          <w:lang w:val="it-IT"/>
        </w:rPr>
        <w:t>GAL are posibilitatea de a selecta la finantare fise de proiect in limita alocarii financiare din Ghidul Solicitantului elaborat. GAL are posibilitatea includerii pe lista de rezerve a unor fise de proiecte suplimentare. Aceste fise de proiecte suplimentare vor intra pe circuitul de avizare la OIR PECU Regiunea Nord - Est si ulterior in procesul de depunere in MySMIS2021+ doar daca:</w:t>
      </w:r>
    </w:p>
    <w:p w14:paraId="1FEDF7AC" w14:textId="77777777" w:rsidR="00E77D00" w:rsidRDefault="00000000">
      <w:pPr>
        <w:pStyle w:val="Listparagraf"/>
        <w:numPr>
          <w:ilvl w:val="0"/>
          <w:numId w:val="25"/>
        </w:numPr>
        <w:spacing w:after="120" w:line="240" w:lineRule="auto"/>
        <w:jc w:val="both"/>
        <w:rPr>
          <w:i/>
          <w:iCs/>
          <w:lang w:val="it-IT"/>
        </w:rPr>
      </w:pPr>
      <w:r>
        <w:rPr>
          <w:i/>
          <w:iCs/>
          <w:lang w:val="it-IT"/>
        </w:rPr>
        <w:t>Fisa de proiect selectata la finantare de catre GAL nu este avizata de OIR PECU Regiunea Nord - Est</w:t>
      </w:r>
    </w:p>
    <w:p w14:paraId="074355C8" w14:textId="77777777" w:rsidR="00E77D00" w:rsidRDefault="00000000">
      <w:pPr>
        <w:pStyle w:val="Listparagraf"/>
        <w:numPr>
          <w:ilvl w:val="0"/>
          <w:numId w:val="25"/>
        </w:numPr>
        <w:spacing w:after="120" w:line="240" w:lineRule="auto"/>
        <w:jc w:val="both"/>
        <w:rPr>
          <w:i/>
          <w:iCs/>
          <w:lang w:val="it-IT"/>
        </w:rPr>
      </w:pPr>
      <w:r>
        <w:rPr>
          <w:i/>
          <w:iCs/>
          <w:lang w:val="it-IT"/>
        </w:rPr>
        <w:t>Fisa de proiect selectata la finantare nu este depusa in MySMIS2021+ in termenul comunicat de catre Grupul de Actiune Locala;</w:t>
      </w:r>
    </w:p>
    <w:p w14:paraId="3D3E9A65" w14:textId="77777777" w:rsidR="00E77D00" w:rsidRDefault="00000000">
      <w:pPr>
        <w:pStyle w:val="Listparagraf"/>
        <w:numPr>
          <w:ilvl w:val="0"/>
          <w:numId w:val="25"/>
        </w:numPr>
        <w:spacing w:after="120" w:line="240" w:lineRule="auto"/>
        <w:jc w:val="both"/>
        <w:rPr>
          <w:i/>
          <w:iCs/>
          <w:lang w:val="it-IT"/>
        </w:rPr>
      </w:pPr>
      <w:r>
        <w:rPr>
          <w:i/>
          <w:iCs/>
          <w:lang w:val="it-IT"/>
        </w:rPr>
        <w:t>Cererea de finantare depusa in MySMIS2021+ este respinsa la finantare;</w:t>
      </w:r>
    </w:p>
    <w:p w14:paraId="25B5EC22" w14:textId="77777777" w:rsidR="00E77D00" w:rsidRDefault="00000000">
      <w:pPr>
        <w:pStyle w:val="Listparagraf"/>
        <w:numPr>
          <w:ilvl w:val="0"/>
          <w:numId w:val="25"/>
        </w:numPr>
        <w:spacing w:after="120" w:line="240" w:lineRule="auto"/>
        <w:jc w:val="both"/>
        <w:rPr>
          <w:i/>
          <w:iCs/>
          <w:lang w:val="it-IT"/>
        </w:rPr>
      </w:pPr>
      <w:r>
        <w:rPr>
          <w:i/>
          <w:iCs/>
          <w:lang w:val="it-IT"/>
        </w:rPr>
        <w:t>Ca urmare a modificarii SDL au fost suplimentate resursele financiare pentru fisele de proiecte vizate de Cererea de propuneri lansata de GAL.</w:t>
      </w:r>
    </w:p>
    <w:p w14:paraId="4F30AD37" w14:textId="77777777" w:rsidR="00E77D00" w:rsidRDefault="00000000">
      <w:pPr>
        <w:spacing w:after="120" w:line="240" w:lineRule="auto"/>
        <w:jc w:val="both"/>
        <w:rPr>
          <w:lang w:val="it-IT"/>
        </w:rPr>
      </w:pPr>
      <w:r>
        <w:rPr>
          <w:i/>
          <w:iCs/>
          <w:shd w:val="clear" w:color="auto" w:fill="C4BC96"/>
          <w:lang w:val="it-IT"/>
        </w:rPr>
        <w:t>Etapa nr. 2 de evaluare</w:t>
      </w:r>
      <w:r>
        <w:rPr>
          <w:i/>
          <w:iCs/>
          <w:lang w:val="it-IT"/>
        </w:rPr>
        <w:t xml:space="preserve"> </w:t>
      </w:r>
      <w:r>
        <w:rPr>
          <w:lang w:val="it-IT"/>
        </w:rPr>
        <w:t>se materializeaza prin completarea individuala de catre fiecare membru al Comisiei de evaluare si selectie a grilei de evaluare tehnica si financiara (anexa la Ghidul Solicitantului elaborat de GAL) si prin acordarea punctajului corespunzator.</w:t>
      </w:r>
    </w:p>
    <w:p w14:paraId="19720128" w14:textId="77777777" w:rsidR="00E77D00" w:rsidRDefault="00000000">
      <w:pPr>
        <w:spacing w:after="120" w:line="240" w:lineRule="auto"/>
        <w:jc w:val="both"/>
        <w:rPr>
          <w:lang w:val="it-IT"/>
        </w:rPr>
      </w:pPr>
      <w:r>
        <w:rPr>
          <w:lang w:val="it-IT"/>
        </w:rPr>
        <w:t>Fiecare membru al Comisiei de evaluare si selectie va formula comentarii din care sa rezulte motivele care au stat la baza acordarii punctajului.</w:t>
      </w:r>
    </w:p>
    <w:p w14:paraId="45A31DC5" w14:textId="77777777" w:rsidR="00E77D00" w:rsidRDefault="00000000">
      <w:pPr>
        <w:spacing w:after="120" w:line="240" w:lineRule="auto"/>
        <w:jc w:val="both"/>
        <w:rPr>
          <w:lang w:val="it-IT"/>
        </w:rPr>
      </w:pPr>
      <w:r>
        <w:rPr>
          <w:lang w:val="it-IT"/>
        </w:rPr>
        <w:t>Membrii comisiei de evaluare, personal tehnic, pot fi cooptati pe baza de Contract Individual de Munca de catre GAL sau pe baza de contract de servicii (externalizare) sau pe baza de contract de voluntariat (in conformitate cu prevederile legale aplicabile). Indiferent de modalitatea de asigurare a personalului tehnic (evaluatori), responsabilitatea pentru intregul proces de evaluare, inclusiv respectarea prevederilor legate de conflictele de interese, revine Grupului de Actiune Locala.</w:t>
      </w:r>
    </w:p>
    <w:p w14:paraId="1DB9D7EC" w14:textId="77777777" w:rsidR="00E77D00" w:rsidRDefault="00000000">
      <w:pPr>
        <w:pStyle w:val="Listparagraf"/>
        <w:numPr>
          <w:ilvl w:val="0"/>
          <w:numId w:val="7"/>
        </w:numPr>
        <w:spacing w:after="120" w:line="240" w:lineRule="auto"/>
        <w:jc w:val="both"/>
        <w:rPr>
          <w:lang w:val="it-IT"/>
        </w:rPr>
      </w:pPr>
      <w:bookmarkStart w:id="58" w:name="_Hlk238721372"/>
      <w:bookmarkStart w:id="59" w:name="TOC_Target_55"/>
      <w:r>
        <w:rPr>
          <w:b/>
          <w:lang w:val="it-IT"/>
        </w:rPr>
        <w:t>Criterii de prioritizare si selectie propuse de GAL in functie de specificul interventiei din SDL</w:t>
      </w:r>
      <w:bookmarkEnd w:id="58"/>
      <w:bookmarkEnd w:id="59"/>
    </w:p>
    <w:p w14:paraId="7D9D4BE7" w14:textId="77777777" w:rsidR="00E77D00" w:rsidRDefault="00000000">
      <w:pPr>
        <w:spacing w:after="120" w:line="240" w:lineRule="auto"/>
        <w:jc w:val="both"/>
        <w:rPr>
          <w:lang w:val="it-IT"/>
        </w:rPr>
      </w:pPr>
      <w:r>
        <w:rPr>
          <w:lang w:val="it-IT"/>
        </w:rPr>
        <w:t>In etapa de selectie a proiectelor se vor aplica urmatoarele criterii minime de selectie a fiselor de proiecte, care vor fi prevazute in GS elaborat de GAL pentru interventiile de tip FSE+ din SDL</w:t>
      </w:r>
    </w:p>
    <w:tbl>
      <w:tblPr>
        <w:tblStyle w:val="TableNormal"/>
        <w:tblW w:w="10211" w:type="dxa"/>
        <w:jc w:val="center"/>
        <w:tblInd w:w="0" w:type="dxa"/>
        <w:tblLayout w:type="fixed"/>
        <w:tblCellMar>
          <w:left w:w="5" w:type="dxa"/>
          <w:right w:w="5" w:type="dxa"/>
        </w:tblCellMar>
        <w:tblLook w:val="01E0" w:firstRow="1" w:lastRow="1" w:firstColumn="1" w:lastColumn="1" w:noHBand="0" w:noVBand="0"/>
      </w:tblPr>
      <w:tblGrid>
        <w:gridCol w:w="562"/>
        <w:gridCol w:w="9"/>
        <w:gridCol w:w="16"/>
        <w:gridCol w:w="4218"/>
        <w:gridCol w:w="5376"/>
        <w:gridCol w:w="30"/>
      </w:tblGrid>
      <w:tr w:rsidR="00E77D00" w14:paraId="7B4E689F" w14:textId="77777777">
        <w:trPr>
          <w:trHeight w:val="647"/>
          <w:jc w:val="center"/>
        </w:trPr>
        <w:tc>
          <w:tcPr>
            <w:tcW w:w="588" w:type="dxa"/>
            <w:gridSpan w:val="3"/>
            <w:tcBorders>
              <w:top w:val="single" w:sz="4" w:space="0" w:color="000000"/>
              <w:left w:val="single" w:sz="4" w:space="0" w:color="000000"/>
              <w:bottom w:val="single" w:sz="4" w:space="0" w:color="000000"/>
              <w:right w:val="single" w:sz="4" w:space="0" w:color="000000"/>
            </w:tcBorders>
            <w:vAlign w:val="center"/>
          </w:tcPr>
          <w:p w14:paraId="1675CE96" w14:textId="77777777" w:rsidR="00E77D00" w:rsidRDefault="00000000">
            <w:pPr>
              <w:pStyle w:val="TableParagraph"/>
              <w:ind w:left="194" w:right="19"/>
              <w:rPr>
                <w:b/>
              </w:rPr>
            </w:pPr>
            <w:r>
              <w:rPr>
                <w:b/>
                <w:spacing w:val="-12"/>
              </w:rPr>
              <w:lastRenderedPageBreak/>
              <w:t xml:space="preserve">Nr. </w:t>
            </w:r>
            <w:r>
              <w:rPr>
                <w:b/>
                <w:spacing w:val="-5"/>
              </w:rPr>
              <w:t>crt</w:t>
            </w:r>
          </w:p>
        </w:tc>
        <w:tc>
          <w:tcPr>
            <w:tcW w:w="4227" w:type="dxa"/>
            <w:tcBorders>
              <w:top w:val="single" w:sz="4" w:space="0" w:color="000000"/>
              <w:left w:val="single" w:sz="4" w:space="0" w:color="000000"/>
              <w:bottom w:val="single" w:sz="4" w:space="0" w:color="000000"/>
              <w:right w:val="single" w:sz="4" w:space="0" w:color="000000"/>
            </w:tcBorders>
            <w:vAlign w:val="center"/>
          </w:tcPr>
          <w:p w14:paraId="40831919" w14:textId="77777777" w:rsidR="00E77D00" w:rsidRDefault="00000000">
            <w:pPr>
              <w:pStyle w:val="TableParagraph"/>
              <w:spacing w:line="278" w:lineRule="exact"/>
              <w:ind w:left="479" w:right="469" w:hanging="2"/>
              <w:jc w:val="center"/>
              <w:rPr>
                <w:b/>
              </w:rPr>
            </w:pPr>
            <w:r>
              <w:rPr>
                <w:b/>
              </w:rPr>
              <w:t>Criterii de evaluare</w:t>
            </w:r>
            <w:r>
              <w:rPr>
                <w:b/>
                <w:spacing w:val="-19"/>
              </w:rPr>
              <w:t xml:space="preserve"> </w:t>
            </w:r>
            <w:r>
              <w:rPr>
                <w:b/>
              </w:rPr>
              <w:t xml:space="preserve">si </w:t>
            </w:r>
            <w:r>
              <w:rPr>
                <w:b/>
                <w:spacing w:val="-2"/>
              </w:rPr>
              <w:t>selectie</w:t>
            </w:r>
          </w:p>
        </w:tc>
        <w:tc>
          <w:tcPr>
            <w:tcW w:w="5388" w:type="dxa"/>
            <w:tcBorders>
              <w:top w:val="single" w:sz="4" w:space="0" w:color="000000"/>
              <w:left w:val="single" w:sz="4" w:space="0" w:color="000000"/>
              <w:bottom w:val="single" w:sz="4" w:space="0" w:color="000000"/>
              <w:right w:val="single" w:sz="4" w:space="0" w:color="000000"/>
            </w:tcBorders>
            <w:vAlign w:val="center"/>
          </w:tcPr>
          <w:p w14:paraId="0066AE4D" w14:textId="77777777" w:rsidR="00E77D00" w:rsidRDefault="00000000">
            <w:pPr>
              <w:pStyle w:val="TableParagraph"/>
              <w:ind w:left="1"/>
              <w:jc w:val="center"/>
              <w:rPr>
                <w:b/>
              </w:rPr>
            </w:pPr>
            <w:r>
              <w:rPr>
                <w:b/>
                <w:spacing w:val="-2"/>
              </w:rPr>
              <w:t>Explicatii</w:t>
            </w:r>
          </w:p>
        </w:tc>
        <w:tc>
          <w:tcPr>
            <w:tcW w:w="7" w:type="dxa"/>
          </w:tcPr>
          <w:p w14:paraId="7E3967C2" w14:textId="77777777" w:rsidR="00E77D00" w:rsidRDefault="00E77D00">
            <w:pPr>
              <w:widowControl w:val="0"/>
              <w:spacing w:after="0" w:line="240" w:lineRule="auto"/>
            </w:pPr>
          </w:p>
        </w:tc>
      </w:tr>
      <w:tr w:rsidR="00E77D00" w14:paraId="3AEE5C76" w14:textId="77777777">
        <w:trPr>
          <w:trHeight w:val="818"/>
          <w:jc w:val="center"/>
        </w:trPr>
        <w:tc>
          <w:tcPr>
            <w:tcW w:w="10210" w:type="dxa"/>
            <w:gridSpan w:val="6"/>
            <w:tcBorders>
              <w:top w:val="single" w:sz="4" w:space="0" w:color="000000"/>
              <w:left w:val="single" w:sz="4" w:space="0" w:color="000000"/>
              <w:bottom w:val="single" w:sz="4" w:space="0" w:color="000000"/>
              <w:right w:val="single" w:sz="4" w:space="0" w:color="000000"/>
            </w:tcBorders>
            <w:shd w:val="clear" w:color="auto" w:fill="B4C5E7"/>
            <w:vAlign w:val="center"/>
          </w:tcPr>
          <w:p w14:paraId="0A10A09D" w14:textId="77777777" w:rsidR="00E77D00" w:rsidRDefault="00000000">
            <w:pPr>
              <w:pStyle w:val="TableParagraph"/>
              <w:ind w:right="96"/>
              <w:jc w:val="both"/>
              <w:rPr>
                <w:b/>
              </w:rPr>
            </w:pPr>
            <w:r>
              <w:rPr>
                <w:b/>
              </w:rPr>
              <w:t>RELEVANTA - măsura în care proiectul contribuie la realizarea</w:t>
            </w:r>
            <w:r>
              <w:rPr>
                <w:b/>
                <w:spacing w:val="-19"/>
              </w:rPr>
              <w:t xml:space="preserve"> </w:t>
            </w:r>
            <w:r>
              <w:rPr>
                <w:b/>
              </w:rPr>
              <w:t>obiectivelor</w:t>
            </w:r>
            <w:r>
              <w:rPr>
                <w:b/>
                <w:spacing w:val="-18"/>
              </w:rPr>
              <w:t xml:space="preserve"> </w:t>
            </w:r>
            <w:r>
              <w:rPr>
                <w:b/>
              </w:rPr>
              <w:t>SDL,</w:t>
            </w:r>
            <w:r>
              <w:rPr>
                <w:b/>
                <w:spacing w:val="-18"/>
              </w:rPr>
              <w:t xml:space="preserve"> </w:t>
            </w:r>
            <w:r>
              <w:rPr>
                <w:b/>
              </w:rPr>
              <w:t>a</w:t>
            </w:r>
            <w:r>
              <w:rPr>
                <w:b/>
                <w:spacing w:val="-18"/>
              </w:rPr>
              <w:t xml:space="preserve"> </w:t>
            </w:r>
            <w:r>
              <w:rPr>
                <w:b/>
              </w:rPr>
              <w:t>celor</w:t>
            </w:r>
            <w:r>
              <w:rPr>
                <w:b/>
                <w:spacing w:val="-18"/>
              </w:rPr>
              <w:t xml:space="preserve"> </w:t>
            </w:r>
            <w:r>
              <w:rPr>
                <w:b/>
              </w:rPr>
              <w:t>din</w:t>
            </w:r>
            <w:r>
              <w:rPr>
                <w:b/>
                <w:spacing w:val="30"/>
              </w:rPr>
              <w:t xml:space="preserve"> </w:t>
            </w:r>
            <w:r>
              <w:rPr>
                <w:b/>
              </w:rPr>
              <w:t>documentele strategice relevante si solutionarea nevoilor specifice grupului tinta</w:t>
            </w:r>
          </w:p>
        </w:tc>
      </w:tr>
      <w:tr w:rsidR="00E77D00" w14:paraId="18EABFDA" w14:textId="77777777">
        <w:trPr>
          <w:trHeight w:val="1006"/>
          <w:jc w:val="center"/>
        </w:trPr>
        <w:tc>
          <w:tcPr>
            <w:tcW w:w="588" w:type="dxa"/>
            <w:gridSpan w:val="3"/>
            <w:tcBorders>
              <w:top w:val="single" w:sz="4" w:space="0" w:color="000000"/>
              <w:left w:val="single" w:sz="4" w:space="0" w:color="000000"/>
              <w:bottom w:val="single" w:sz="4" w:space="0" w:color="000000"/>
              <w:right w:val="single" w:sz="4" w:space="0" w:color="000000"/>
            </w:tcBorders>
            <w:vAlign w:val="center"/>
          </w:tcPr>
          <w:p w14:paraId="655DE1E6" w14:textId="77777777" w:rsidR="00E77D00" w:rsidRDefault="00000000">
            <w:pPr>
              <w:pStyle w:val="TableParagraph"/>
              <w:spacing w:line="255" w:lineRule="exact"/>
              <w:ind w:left="187"/>
              <w:rPr>
                <w:bCs/>
              </w:rPr>
            </w:pPr>
            <w:r>
              <w:rPr>
                <w:bCs/>
                <w:spacing w:val="-5"/>
              </w:rPr>
              <w:t>1.1</w:t>
            </w:r>
          </w:p>
        </w:tc>
        <w:tc>
          <w:tcPr>
            <w:tcW w:w="4227" w:type="dxa"/>
            <w:tcBorders>
              <w:top w:val="single" w:sz="4" w:space="0" w:color="000000"/>
              <w:left w:val="single" w:sz="4" w:space="0" w:color="000000"/>
              <w:bottom w:val="single" w:sz="4" w:space="0" w:color="000000"/>
              <w:right w:val="single" w:sz="4" w:space="0" w:color="000000"/>
            </w:tcBorders>
            <w:vAlign w:val="center"/>
          </w:tcPr>
          <w:p w14:paraId="5DB015E3" w14:textId="77777777" w:rsidR="00E77D00" w:rsidRDefault="00000000">
            <w:pPr>
              <w:pStyle w:val="TableParagraph"/>
              <w:rPr>
                <w:bCs/>
              </w:rPr>
            </w:pPr>
            <w:r>
              <w:rPr>
                <w:bCs/>
                <w:spacing w:val="-2"/>
              </w:rPr>
              <w:t xml:space="preserve">Proiectul </w:t>
            </w:r>
            <w:r>
              <w:rPr>
                <w:bCs/>
              </w:rPr>
              <w:t>contribuie</w:t>
            </w:r>
            <w:r>
              <w:rPr>
                <w:bCs/>
                <w:spacing w:val="-7"/>
              </w:rPr>
              <w:t xml:space="preserve"> </w:t>
            </w:r>
            <w:r>
              <w:rPr>
                <w:bCs/>
              </w:rPr>
              <w:t xml:space="preserve">la </w:t>
            </w:r>
            <w:r>
              <w:rPr>
                <w:bCs/>
                <w:spacing w:val="-2"/>
              </w:rPr>
              <w:t xml:space="preserve">îndeplinirea obiectivelor </w:t>
            </w:r>
            <w:r>
              <w:rPr>
                <w:bCs/>
              </w:rPr>
              <w:t>specifice</w:t>
            </w:r>
            <w:r>
              <w:rPr>
                <w:bCs/>
                <w:spacing w:val="-17"/>
              </w:rPr>
              <w:t xml:space="preserve"> </w:t>
            </w:r>
            <w:r>
              <w:rPr>
                <w:bCs/>
              </w:rPr>
              <w:t>din Strategia de Dezvoltare Locala aferenta</w:t>
            </w:r>
            <w:r>
              <w:rPr>
                <w:bCs/>
                <w:spacing w:val="-17"/>
              </w:rPr>
              <w:t xml:space="preserve"> Asociatiei GAL Codrii Pascanilor</w:t>
            </w:r>
          </w:p>
        </w:tc>
        <w:tc>
          <w:tcPr>
            <w:tcW w:w="5388" w:type="dxa"/>
            <w:tcBorders>
              <w:top w:val="single" w:sz="4" w:space="0" w:color="000000"/>
              <w:left w:val="single" w:sz="4" w:space="0" w:color="000000"/>
              <w:bottom w:val="single" w:sz="4" w:space="0" w:color="000000"/>
              <w:right w:val="single" w:sz="4" w:space="0" w:color="000000"/>
            </w:tcBorders>
            <w:vAlign w:val="center"/>
          </w:tcPr>
          <w:p w14:paraId="47447D6E" w14:textId="77777777" w:rsidR="00E77D00" w:rsidRDefault="00000000">
            <w:pPr>
              <w:pStyle w:val="TableParagraph"/>
              <w:spacing w:line="255" w:lineRule="exact"/>
              <w:ind w:left="104"/>
              <w:rPr>
                <w:bCs/>
              </w:rPr>
            </w:pPr>
            <w:r>
              <w:rPr>
                <w:bCs/>
              </w:rPr>
              <w:t>Este</w:t>
            </w:r>
            <w:r>
              <w:rPr>
                <w:bCs/>
                <w:spacing w:val="-5"/>
              </w:rPr>
              <w:t xml:space="preserve"> </w:t>
            </w:r>
            <w:r>
              <w:rPr>
                <w:bCs/>
              </w:rPr>
              <w:t>descrisă</w:t>
            </w:r>
            <w:r>
              <w:rPr>
                <w:bCs/>
                <w:spacing w:val="-5"/>
              </w:rPr>
              <w:t xml:space="preserve"> </w:t>
            </w:r>
            <w:r>
              <w:rPr>
                <w:bCs/>
                <w:spacing w:val="-2"/>
              </w:rPr>
              <w:t xml:space="preserve">încadrarea </w:t>
            </w:r>
            <w:r>
              <w:rPr>
                <w:bCs/>
              </w:rPr>
              <w:t>proiectului în Strategia de Dezvoltare</w:t>
            </w:r>
            <w:r>
              <w:rPr>
                <w:bCs/>
                <w:spacing w:val="-17"/>
              </w:rPr>
              <w:t xml:space="preserve"> </w:t>
            </w:r>
            <w:r>
              <w:rPr>
                <w:bCs/>
              </w:rPr>
              <w:t>Locală</w:t>
            </w:r>
            <w:r>
              <w:rPr>
                <w:bCs/>
                <w:spacing w:val="-17"/>
              </w:rPr>
              <w:t xml:space="preserve"> </w:t>
            </w:r>
            <w:r>
              <w:rPr>
                <w:bCs/>
              </w:rPr>
              <w:t>aprobată, prin obiectivele,</w:t>
            </w:r>
            <w:r>
              <w:t xml:space="preserve"> </w:t>
            </w:r>
            <w:r>
              <w:rPr>
                <w:bCs/>
              </w:rPr>
              <w:t>activităţile şi rezultatele propuse propuse;</w:t>
            </w:r>
          </w:p>
        </w:tc>
        <w:tc>
          <w:tcPr>
            <w:tcW w:w="7" w:type="dxa"/>
          </w:tcPr>
          <w:p w14:paraId="298CC83E" w14:textId="77777777" w:rsidR="00E77D00" w:rsidRDefault="00E77D00">
            <w:pPr>
              <w:widowControl w:val="0"/>
              <w:spacing w:after="0" w:line="240" w:lineRule="auto"/>
            </w:pPr>
          </w:p>
        </w:tc>
      </w:tr>
      <w:tr w:rsidR="00E77D00" w14:paraId="280909D7" w14:textId="77777777">
        <w:trPr>
          <w:jc w:val="center"/>
        </w:trPr>
        <w:tc>
          <w:tcPr>
            <w:tcW w:w="588" w:type="dxa"/>
            <w:gridSpan w:val="3"/>
            <w:vMerge w:val="restart"/>
            <w:tcBorders>
              <w:top w:val="single" w:sz="4" w:space="0" w:color="000000"/>
              <w:left w:val="single" w:sz="4" w:space="0" w:color="000000"/>
              <w:bottom w:val="single" w:sz="4" w:space="0" w:color="000000"/>
              <w:right w:val="single" w:sz="4" w:space="0" w:color="000000"/>
            </w:tcBorders>
            <w:vAlign w:val="center"/>
          </w:tcPr>
          <w:p w14:paraId="00CED30F" w14:textId="77777777" w:rsidR="00E77D00" w:rsidRDefault="00000000">
            <w:pPr>
              <w:pStyle w:val="TableParagraph"/>
              <w:spacing w:line="255" w:lineRule="exact"/>
              <w:ind w:left="187"/>
              <w:rPr>
                <w:bCs/>
              </w:rPr>
            </w:pPr>
            <w:r>
              <w:rPr>
                <w:bCs/>
                <w:spacing w:val="-5"/>
              </w:rPr>
              <w:t>1.2</w:t>
            </w:r>
          </w:p>
        </w:tc>
        <w:tc>
          <w:tcPr>
            <w:tcW w:w="4227" w:type="dxa"/>
            <w:vMerge w:val="restart"/>
            <w:tcBorders>
              <w:top w:val="single" w:sz="4" w:space="0" w:color="000000"/>
              <w:left w:val="single" w:sz="4" w:space="0" w:color="000000"/>
              <w:bottom w:val="single" w:sz="4" w:space="0" w:color="000000"/>
              <w:right w:val="single" w:sz="4" w:space="0" w:color="000000"/>
            </w:tcBorders>
            <w:vAlign w:val="center"/>
          </w:tcPr>
          <w:p w14:paraId="19839728" w14:textId="77777777" w:rsidR="00E77D00" w:rsidRDefault="00000000">
            <w:pPr>
              <w:pStyle w:val="TableParagraph"/>
              <w:ind w:right="327"/>
              <w:rPr>
                <w:bCs/>
              </w:rPr>
            </w:pPr>
            <w:r>
              <w:rPr>
                <w:bCs/>
              </w:rPr>
              <w:t>Grupul</w:t>
            </w:r>
            <w:r>
              <w:rPr>
                <w:bCs/>
                <w:spacing w:val="-2"/>
              </w:rPr>
              <w:t xml:space="preserve"> </w:t>
            </w:r>
            <w:r>
              <w:rPr>
                <w:bCs/>
              </w:rPr>
              <w:t>țintă</w:t>
            </w:r>
            <w:r>
              <w:rPr>
                <w:bCs/>
                <w:spacing w:val="-2"/>
              </w:rPr>
              <w:t xml:space="preserve"> </w:t>
            </w:r>
            <w:r>
              <w:rPr>
                <w:bCs/>
              </w:rPr>
              <w:t>este definit clar și cuantificat în relație</w:t>
            </w:r>
            <w:r>
              <w:rPr>
                <w:bCs/>
                <w:spacing w:val="-17"/>
              </w:rPr>
              <w:t xml:space="preserve"> </w:t>
            </w:r>
            <w:r>
              <w:rPr>
                <w:bCs/>
              </w:rPr>
              <w:t>cu</w:t>
            </w:r>
            <w:r>
              <w:rPr>
                <w:bCs/>
                <w:spacing w:val="-17"/>
              </w:rPr>
              <w:t xml:space="preserve"> </w:t>
            </w:r>
            <w:r>
              <w:rPr>
                <w:bCs/>
              </w:rPr>
              <w:t>analiza de nevoi şi resursele</w:t>
            </w:r>
            <w:r>
              <w:rPr>
                <w:bCs/>
                <w:spacing w:val="-17"/>
              </w:rPr>
              <w:t xml:space="preserve"> </w:t>
            </w:r>
            <w:r>
              <w:rPr>
                <w:bCs/>
              </w:rPr>
              <w:t>din</w:t>
            </w:r>
            <w:r>
              <w:rPr>
                <w:bCs/>
                <w:spacing w:val="-17"/>
              </w:rPr>
              <w:t xml:space="preserve"> </w:t>
            </w:r>
            <w:r>
              <w:rPr>
                <w:bCs/>
              </w:rPr>
              <w:t xml:space="preserve">cadrul </w:t>
            </w:r>
            <w:r>
              <w:rPr>
                <w:bCs/>
                <w:spacing w:val="-2"/>
              </w:rPr>
              <w:t>proiectului.</w:t>
            </w:r>
          </w:p>
        </w:tc>
        <w:tc>
          <w:tcPr>
            <w:tcW w:w="5388" w:type="dxa"/>
            <w:tcBorders>
              <w:top w:val="single" w:sz="4" w:space="0" w:color="000000"/>
              <w:left w:val="single" w:sz="4" w:space="0" w:color="000000"/>
              <w:bottom w:val="single" w:sz="4" w:space="0" w:color="000000"/>
              <w:right w:val="single" w:sz="4" w:space="0" w:color="000000"/>
            </w:tcBorders>
            <w:vAlign w:val="center"/>
          </w:tcPr>
          <w:p w14:paraId="684A8F8E" w14:textId="77777777" w:rsidR="00E77D00" w:rsidRDefault="00000000">
            <w:pPr>
              <w:pStyle w:val="TableParagraph"/>
              <w:ind w:left="104" w:right="188"/>
              <w:rPr>
                <w:bCs/>
              </w:rPr>
            </w:pPr>
            <w:r>
              <w:rPr>
                <w:bCs/>
              </w:rPr>
              <w:t>Natura şi dimensiunea grupului</w:t>
            </w:r>
            <w:r>
              <w:rPr>
                <w:bCs/>
                <w:spacing w:val="-14"/>
              </w:rPr>
              <w:t xml:space="preserve"> </w:t>
            </w:r>
            <w:r>
              <w:rPr>
                <w:bCs/>
              </w:rPr>
              <w:t>ţintă,</w:t>
            </w:r>
            <w:r>
              <w:rPr>
                <w:bCs/>
                <w:spacing w:val="-12"/>
              </w:rPr>
              <w:t xml:space="preserve"> </w:t>
            </w:r>
            <w:r>
              <w:rPr>
                <w:bCs/>
              </w:rPr>
              <w:t>compus</w:t>
            </w:r>
            <w:r>
              <w:rPr>
                <w:bCs/>
                <w:spacing w:val="-13"/>
              </w:rPr>
              <w:t xml:space="preserve"> </w:t>
            </w:r>
            <w:r>
              <w:rPr>
                <w:bCs/>
              </w:rPr>
              <w:t>doar din persoanele care beneficiază în mod direct de activitățile proiectului, sunt luate</w:t>
            </w:r>
            <w:r>
              <w:rPr>
                <w:bCs/>
                <w:spacing w:val="-9"/>
              </w:rPr>
              <w:t xml:space="preserve"> </w:t>
            </w:r>
            <w:r>
              <w:rPr>
                <w:bCs/>
              </w:rPr>
              <w:t>în</w:t>
            </w:r>
            <w:r>
              <w:rPr>
                <w:bCs/>
                <w:spacing w:val="-10"/>
              </w:rPr>
              <w:t xml:space="preserve"> </w:t>
            </w:r>
            <w:r>
              <w:rPr>
                <w:bCs/>
              </w:rPr>
              <w:t>considerare</w:t>
            </w:r>
            <w:r>
              <w:rPr>
                <w:bCs/>
                <w:spacing w:val="-9"/>
              </w:rPr>
              <w:t xml:space="preserve"> </w:t>
            </w:r>
            <w:r>
              <w:rPr>
                <w:bCs/>
              </w:rPr>
              <w:t>în</w:t>
            </w:r>
            <w:r>
              <w:rPr>
                <w:bCs/>
                <w:spacing w:val="-10"/>
              </w:rPr>
              <w:t xml:space="preserve"> </w:t>
            </w:r>
            <w:r>
              <w:rPr>
                <w:bCs/>
              </w:rPr>
              <w:t>funcție de</w:t>
            </w:r>
            <w:r>
              <w:rPr>
                <w:bCs/>
                <w:spacing w:val="-4"/>
              </w:rPr>
              <w:t xml:space="preserve"> </w:t>
            </w:r>
            <w:r>
              <w:rPr>
                <w:bCs/>
              </w:rPr>
              <w:t>natura</w:t>
            </w:r>
            <w:r>
              <w:rPr>
                <w:bCs/>
                <w:spacing w:val="-4"/>
              </w:rPr>
              <w:t xml:space="preserve"> </w:t>
            </w:r>
            <w:r>
              <w:rPr>
                <w:bCs/>
              </w:rPr>
              <w:t>şi</w:t>
            </w:r>
            <w:r>
              <w:rPr>
                <w:bCs/>
                <w:spacing w:val="-4"/>
              </w:rPr>
              <w:t xml:space="preserve"> </w:t>
            </w:r>
            <w:r>
              <w:rPr>
                <w:bCs/>
                <w:spacing w:val="-2"/>
              </w:rPr>
              <w:t xml:space="preserve">complexitatea </w:t>
            </w:r>
            <w:r>
              <w:rPr>
                <w:bCs/>
              </w:rPr>
              <w:t>activităţilor implementate şi de</w:t>
            </w:r>
            <w:r>
              <w:rPr>
                <w:bCs/>
                <w:spacing w:val="-10"/>
              </w:rPr>
              <w:t xml:space="preserve"> </w:t>
            </w:r>
            <w:r>
              <w:rPr>
                <w:bCs/>
              </w:rPr>
              <w:t>resursele</w:t>
            </w:r>
            <w:r>
              <w:rPr>
                <w:bCs/>
                <w:spacing w:val="-9"/>
              </w:rPr>
              <w:t xml:space="preserve"> </w:t>
            </w:r>
            <w:r>
              <w:rPr>
                <w:bCs/>
              </w:rPr>
              <w:t>puse</w:t>
            </w:r>
            <w:r>
              <w:rPr>
                <w:bCs/>
                <w:spacing w:val="-10"/>
              </w:rPr>
              <w:t xml:space="preserve"> </w:t>
            </w:r>
            <w:r>
              <w:rPr>
                <w:bCs/>
              </w:rPr>
              <w:t>la</w:t>
            </w:r>
            <w:r>
              <w:rPr>
                <w:bCs/>
                <w:spacing w:val="-10"/>
              </w:rPr>
              <w:t xml:space="preserve"> </w:t>
            </w:r>
            <w:r>
              <w:rPr>
                <w:bCs/>
              </w:rPr>
              <w:t>dispoziție prin proiect</w:t>
            </w:r>
          </w:p>
        </w:tc>
        <w:tc>
          <w:tcPr>
            <w:tcW w:w="7" w:type="dxa"/>
          </w:tcPr>
          <w:p w14:paraId="0F721E82" w14:textId="77777777" w:rsidR="00E77D00" w:rsidRDefault="00E77D00">
            <w:pPr>
              <w:widowControl w:val="0"/>
              <w:spacing w:after="0" w:line="240" w:lineRule="auto"/>
            </w:pPr>
          </w:p>
        </w:tc>
      </w:tr>
      <w:tr w:rsidR="00E77D00" w14:paraId="5D674A15" w14:textId="77777777">
        <w:trPr>
          <w:jc w:val="center"/>
        </w:trPr>
        <w:tc>
          <w:tcPr>
            <w:tcW w:w="588" w:type="dxa"/>
            <w:gridSpan w:val="3"/>
            <w:vMerge/>
            <w:tcBorders>
              <w:top w:val="single" w:sz="4" w:space="0" w:color="000000"/>
              <w:left w:val="single" w:sz="4" w:space="0" w:color="000000"/>
              <w:bottom w:val="single" w:sz="4" w:space="0" w:color="000000"/>
              <w:right w:val="single" w:sz="4" w:space="0" w:color="000000"/>
            </w:tcBorders>
            <w:vAlign w:val="center"/>
          </w:tcPr>
          <w:p w14:paraId="7DCB41D0" w14:textId="77777777" w:rsidR="00E77D00" w:rsidRDefault="00E77D00">
            <w:pPr>
              <w:pStyle w:val="TableParagraph"/>
              <w:rPr>
                <w:bCs/>
              </w:rPr>
            </w:pPr>
          </w:p>
        </w:tc>
        <w:tc>
          <w:tcPr>
            <w:tcW w:w="4227" w:type="dxa"/>
            <w:vMerge/>
            <w:tcBorders>
              <w:top w:val="single" w:sz="4" w:space="0" w:color="000000"/>
              <w:left w:val="single" w:sz="4" w:space="0" w:color="000000"/>
              <w:bottom w:val="single" w:sz="4" w:space="0" w:color="000000"/>
              <w:right w:val="single" w:sz="4" w:space="0" w:color="000000"/>
            </w:tcBorders>
            <w:vAlign w:val="center"/>
          </w:tcPr>
          <w:p w14:paraId="79A8B80D" w14:textId="77777777" w:rsidR="00E77D00" w:rsidRDefault="00E77D00">
            <w:pPr>
              <w:pStyle w:val="TableParagraph"/>
              <w:rPr>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58A9D5B7" w14:textId="77777777" w:rsidR="00E77D00" w:rsidRDefault="00000000">
            <w:pPr>
              <w:pStyle w:val="TableParagraph"/>
              <w:ind w:right="123"/>
              <w:rPr>
                <w:bCs/>
              </w:rPr>
            </w:pPr>
            <w:r>
              <w:rPr>
                <w:bCs/>
              </w:rPr>
              <w:t>Categoriile de grup ţintă sunt clar delimitate şi identificate inclusiv din perspectiva geografică şi a nevoilor</w:t>
            </w:r>
          </w:p>
        </w:tc>
        <w:tc>
          <w:tcPr>
            <w:tcW w:w="7" w:type="dxa"/>
          </w:tcPr>
          <w:p w14:paraId="0678A53A" w14:textId="77777777" w:rsidR="00E77D00" w:rsidRDefault="00E77D00">
            <w:pPr>
              <w:widowControl w:val="0"/>
              <w:spacing w:after="0" w:line="240" w:lineRule="auto"/>
            </w:pPr>
          </w:p>
        </w:tc>
      </w:tr>
      <w:tr w:rsidR="00E77D00" w14:paraId="24E2FB15" w14:textId="77777777">
        <w:trPr>
          <w:trHeight w:val="70"/>
          <w:jc w:val="center"/>
        </w:trPr>
        <w:tc>
          <w:tcPr>
            <w:tcW w:w="588" w:type="dxa"/>
            <w:gridSpan w:val="3"/>
            <w:tcBorders>
              <w:top w:val="single" w:sz="4" w:space="0" w:color="000000"/>
              <w:left w:val="single" w:sz="4" w:space="0" w:color="000000"/>
              <w:bottom w:val="single" w:sz="4" w:space="0" w:color="000000"/>
              <w:right w:val="single" w:sz="4" w:space="0" w:color="000000"/>
            </w:tcBorders>
            <w:vAlign w:val="center"/>
          </w:tcPr>
          <w:p w14:paraId="5E91E151" w14:textId="77777777" w:rsidR="00E77D00" w:rsidRDefault="00000000">
            <w:pPr>
              <w:pStyle w:val="TableParagraph"/>
              <w:spacing w:line="255" w:lineRule="exact"/>
              <w:ind w:left="201"/>
              <w:rPr>
                <w:bCs/>
              </w:rPr>
            </w:pPr>
            <w:r>
              <w:rPr>
                <w:bCs/>
                <w:spacing w:val="-5"/>
              </w:rPr>
              <w:t>1.3</w:t>
            </w:r>
          </w:p>
        </w:tc>
        <w:tc>
          <w:tcPr>
            <w:tcW w:w="4227" w:type="dxa"/>
            <w:tcBorders>
              <w:top w:val="single" w:sz="4" w:space="0" w:color="000000"/>
              <w:left w:val="single" w:sz="4" w:space="0" w:color="000000"/>
              <w:bottom w:val="single" w:sz="4" w:space="0" w:color="000000"/>
              <w:right w:val="single" w:sz="4" w:space="0" w:color="000000"/>
            </w:tcBorders>
            <w:vAlign w:val="center"/>
          </w:tcPr>
          <w:p w14:paraId="1D7DCA87" w14:textId="77777777" w:rsidR="00E77D00" w:rsidRDefault="00000000">
            <w:pPr>
              <w:pStyle w:val="TableParagraph"/>
              <w:rPr>
                <w:bCs/>
              </w:rPr>
            </w:pPr>
            <w:r>
              <w:rPr>
                <w:bCs/>
                <w:spacing w:val="-2"/>
              </w:rPr>
              <w:t xml:space="preserve">Proiectul </w:t>
            </w:r>
            <w:r>
              <w:rPr>
                <w:bCs/>
              </w:rPr>
              <w:t>contribuie</w:t>
            </w:r>
            <w:r>
              <w:rPr>
                <w:bCs/>
                <w:spacing w:val="-17"/>
              </w:rPr>
              <w:t xml:space="preserve"> </w:t>
            </w:r>
            <w:r>
              <w:rPr>
                <w:bCs/>
              </w:rPr>
              <w:t>prin activitățile</w:t>
            </w:r>
            <w:r>
              <w:rPr>
                <w:bCs/>
                <w:spacing w:val="-17"/>
              </w:rPr>
              <w:t xml:space="preserve"> </w:t>
            </w:r>
            <w:r>
              <w:rPr>
                <w:bCs/>
              </w:rPr>
              <w:t>propuse la promovarea temelor orizontale din Orientările privind</w:t>
            </w:r>
            <w:r>
              <w:rPr>
                <w:bCs/>
                <w:spacing w:val="-17"/>
              </w:rPr>
              <w:t xml:space="preserve"> </w:t>
            </w:r>
            <w:r>
              <w:rPr>
                <w:bCs/>
              </w:rPr>
              <w:t>accesarea finanțărilor în cadrul</w:t>
            </w:r>
            <w:r>
              <w:rPr>
                <w:bCs/>
                <w:spacing w:val="-12"/>
              </w:rPr>
              <w:t xml:space="preserve"> </w:t>
            </w:r>
            <w:r>
              <w:rPr>
                <w:bCs/>
              </w:rPr>
              <w:t>PIDS</w:t>
            </w:r>
            <w:r>
              <w:rPr>
                <w:bCs/>
                <w:spacing w:val="-11"/>
              </w:rPr>
              <w:t xml:space="preserve"> </w:t>
            </w:r>
            <w:r>
              <w:rPr>
                <w:bCs/>
              </w:rPr>
              <w:t>2021-2027</w:t>
            </w:r>
            <w:r>
              <w:rPr>
                <w:bCs/>
                <w:spacing w:val="-4"/>
              </w:rPr>
              <w:t xml:space="preserve"> </w:t>
            </w:r>
            <w:r>
              <w:rPr>
                <w:bCs/>
              </w:rPr>
              <w:t>și</w:t>
            </w:r>
            <w:r>
              <w:rPr>
                <w:bCs/>
                <w:spacing w:val="-3"/>
              </w:rPr>
              <w:t xml:space="preserve"> </w:t>
            </w:r>
            <w:r>
              <w:rPr>
                <w:bCs/>
                <w:spacing w:val="-5"/>
              </w:rPr>
              <w:t xml:space="preserve">în </w:t>
            </w:r>
            <w:r>
              <w:rPr>
                <w:bCs/>
              </w:rPr>
              <w:t>conformitate</w:t>
            </w:r>
            <w:r>
              <w:rPr>
                <w:bCs/>
                <w:spacing w:val="-17"/>
              </w:rPr>
              <w:t xml:space="preserve"> </w:t>
            </w:r>
            <w:r>
              <w:rPr>
                <w:bCs/>
              </w:rPr>
              <w:t xml:space="preserve">cu </w:t>
            </w:r>
            <w:r>
              <w:rPr>
                <w:bCs/>
                <w:spacing w:val="-2"/>
              </w:rPr>
              <w:t>specificațiile G.S.</w:t>
            </w:r>
            <w:r>
              <w:rPr>
                <w:bCs/>
                <w:spacing w:val="-14"/>
              </w:rPr>
              <w:t xml:space="preserve"> </w:t>
            </w:r>
            <w:r>
              <w:rPr>
                <w:bCs/>
                <w:spacing w:val="-10"/>
              </w:rPr>
              <w:t>-</w:t>
            </w:r>
            <w:r>
              <w:rPr>
                <w:bCs/>
              </w:rPr>
              <w:t>Condiții</w:t>
            </w:r>
            <w:r>
              <w:rPr>
                <w:bCs/>
                <w:spacing w:val="-17"/>
              </w:rPr>
              <w:t xml:space="preserve"> </w:t>
            </w:r>
            <w:r>
              <w:rPr>
                <w:bCs/>
              </w:rPr>
              <w:t xml:space="preserve">Specifice: </w:t>
            </w:r>
            <w:r>
              <w:rPr>
                <w:bCs/>
                <w:spacing w:val="-2"/>
              </w:rPr>
              <w:t xml:space="preserve">dezvoltare </w:t>
            </w:r>
            <w:r>
              <w:rPr>
                <w:bCs/>
              </w:rPr>
              <w:t>durabilă,</w:t>
            </w:r>
            <w:r>
              <w:rPr>
                <w:bCs/>
                <w:spacing w:val="-17"/>
              </w:rPr>
              <w:t xml:space="preserve"> </w:t>
            </w:r>
            <w:r>
              <w:rPr>
                <w:bCs/>
              </w:rPr>
              <w:t xml:space="preserve">egalitate de șanse și tratament intre femei si barbati, </w:t>
            </w:r>
            <w:r>
              <w:rPr>
                <w:bCs/>
                <w:spacing w:val="-2"/>
              </w:rPr>
              <w:t>nediscriminare</w:t>
            </w:r>
          </w:p>
        </w:tc>
        <w:tc>
          <w:tcPr>
            <w:tcW w:w="5388" w:type="dxa"/>
            <w:tcBorders>
              <w:top w:val="single" w:sz="4" w:space="0" w:color="000000"/>
              <w:left w:val="single" w:sz="4" w:space="0" w:color="000000"/>
              <w:bottom w:val="single" w:sz="4" w:space="0" w:color="000000"/>
              <w:right w:val="single" w:sz="4" w:space="0" w:color="000000"/>
            </w:tcBorders>
            <w:vAlign w:val="center"/>
          </w:tcPr>
          <w:p w14:paraId="7DCF584F" w14:textId="77777777" w:rsidR="00E77D00" w:rsidRDefault="00000000">
            <w:pPr>
              <w:pStyle w:val="TableParagraph"/>
              <w:ind w:left="104" w:right="188"/>
              <w:rPr>
                <w:bCs/>
              </w:rPr>
            </w:pPr>
            <w:r>
              <w:rPr>
                <w:bCs/>
              </w:rPr>
              <w:t>Este detaliază și cuantifică din punct de vedere financiar în proiect modalitatea în care este respectată cel puțin una dintre temele orizontale ale UE, specificate în Ghidul Solicitantului - Condiții Specifice</w:t>
            </w:r>
          </w:p>
        </w:tc>
        <w:tc>
          <w:tcPr>
            <w:tcW w:w="7" w:type="dxa"/>
          </w:tcPr>
          <w:p w14:paraId="167BC28B" w14:textId="77777777" w:rsidR="00E77D00" w:rsidRDefault="00E77D00">
            <w:pPr>
              <w:widowControl w:val="0"/>
              <w:spacing w:after="0" w:line="240" w:lineRule="auto"/>
            </w:pPr>
          </w:p>
        </w:tc>
      </w:tr>
      <w:tr w:rsidR="00E77D00" w14:paraId="6E807B59" w14:textId="77777777">
        <w:trPr>
          <w:trHeight w:val="1977"/>
          <w:jc w:val="center"/>
        </w:trPr>
        <w:tc>
          <w:tcPr>
            <w:tcW w:w="588" w:type="dxa"/>
            <w:gridSpan w:val="3"/>
            <w:tcBorders>
              <w:top w:val="single" w:sz="4" w:space="0" w:color="000000"/>
              <w:left w:val="single" w:sz="4" w:space="0" w:color="000000"/>
              <w:bottom w:val="single" w:sz="4" w:space="0" w:color="000000"/>
              <w:right w:val="single" w:sz="4" w:space="0" w:color="000000"/>
            </w:tcBorders>
            <w:vAlign w:val="center"/>
          </w:tcPr>
          <w:p w14:paraId="32C70B07" w14:textId="77777777" w:rsidR="00E77D00" w:rsidRDefault="00000000">
            <w:pPr>
              <w:pStyle w:val="TableParagraph"/>
              <w:ind w:left="201"/>
              <w:rPr>
                <w:bCs/>
              </w:rPr>
            </w:pPr>
            <w:r>
              <w:rPr>
                <w:bCs/>
                <w:spacing w:val="-5"/>
              </w:rPr>
              <w:t>1.4</w:t>
            </w:r>
          </w:p>
        </w:tc>
        <w:tc>
          <w:tcPr>
            <w:tcW w:w="4227" w:type="dxa"/>
            <w:tcBorders>
              <w:top w:val="single" w:sz="4" w:space="0" w:color="000000"/>
              <w:left w:val="single" w:sz="4" w:space="0" w:color="000000"/>
              <w:bottom w:val="single" w:sz="4" w:space="0" w:color="000000"/>
              <w:right w:val="single" w:sz="4" w:space="0" w:color="000000"/>
            </w:tcBorders>
            <w:vAlign w:val="center"/>
          </w:tcPr>
          <w:p w14:paraId="18FEE070" w14:textId="77777777" w:rsidR="00E77D00" w:rsidRDefault="00000000">
            <w:pPr>
              <w:pStyle w:val="TableParagraph"/>
              <w:ind w:right="139"/>
              <w:rPr>
                <w:bCs/>
              </w:rPr>
            </w:pPr>
            <w:r>
              <w:rPr>
                <w:bCs/>
                <w:spacing w:val="-2"/>
              </w:rPr>
              <w:t xml:space="preserve">Proiectul </w:t>
            </w:r>
            <w:r>
              <w:rPr>
                <w:bCs/>
              </w:rPr>
              <w:t>contribuie</w:t>
            </w:r>
            <w:r>
              <w:rPr>
                <w:bCs/>
                <w:spacing w:val="-17"/>
              </w:rPr>
              <w:t xml:space="preserve"> </w:t>
            </w:r>
            <w:r>
              <w:rPr>
                <w:bCs/>
              </w:rPr>
              <w:t>prin activitățile</w:t>
            </w:r>
            <w:r>
              <w:rPr>
                <w:bCs/>
                <w:spacing w:val="-2"/>
              </w:rPr>
              <w:t xml:space="preserve"> </w:t>
            </w:r>
            <w:r>
              <w:rPr>
                <w:bCs/>
              </w:rPr>
              <w:t>propuse la</w:t>
            </w:r>
            <w:r>
              <w:rPr>
                <w:bCs/>
                <w:spacing w:val="-12"/>
              </w:rPr>
              <w:t xml:space="preserve"> </w:t>
            </w:r>
            <w:r>
              <w:rPr>
                <w:bCs/>
              </w:rPr>
              <w:t>promovarea</w:t>
            </w:r>
            <w:r>
              <w:rPr>
                <w:bCs/>
                <w:spacing w:val="-12"/>
              </w:rPr>
              <w:t xml:space="preserve"> </w:t>
            </w:r>
            <w:r>
              <w:rPr>
                <w:bCs/>
              </w:rPr>
              <w:t>a</w:t>
            </w:r>
            <w:r>
              <w:rPr>
                <w:bCs/>
                <w:spacing w:val="-12"/>
              </w:rPr>
              <w:t xml:space="preserve"> </w:t>
            </w:r>
            <w:r>
              <w:rPr>
                <w:bCs/>
              </w:rPr>
              <w:t>cel puțin uneia dintre temele secundare din Ghidului Solicitantului</w:t>
            </w:r>
            <w:r>
              <w:rPr>
                <w:bCs/>
                <w:spacing w:val="-14"/>
              </w:rPr>
              <w:t xml:space="preserve"> </w:t>
            </w:r>
            <w:r>
              <w:rPr>
                <w:bCs/>
                <w:spacing w:val="-10"/>
              </w:rPr>
              <w:t>–</w:t>
            </w:r>
            <w:r>
              <w:rPr>
                <w:bCs/>
              </w:rPr>
              <w:t>Condiții Generale PIDS</w:t>
            </w:r>
            <w:r>
              <w:rPr>
                <w:bCs/>
                <w:spacing w:val="-12"/>
              </w:rPr>
              <w:t xml:space="preserve"> </w:t>
            </w:r>
            <w:r>
              <w:rPr>
                <w:bCs/>
              </w:rPr>
              <w:t>2021-2027</w:t>
            </w:r>
            <w:r>
              <w:rPr>
                <w:bCs/>
                <w:spacing w:val="-13"/>
              </w:rPr>
              <w:t xml:space="preserve"> </w:t>
            </w:r>
            <w:r>
              <w:rPr>
                <w:bCs/>
              </w:rPr>
              <w:t>și</w:t>
            </w:r>
            <w:r>
              <w:rPr>
                <w:bCs/>
                <w:spacing w:val="-13"/>
              </w:rPr>
              <w:t xml:space="preserve"> </w:t>
            </w:r>
            <w:r>
              <w:rPr>
                <w:bCs/>
              </w:rPr>
              <w:t>în conformitate</w:t>
            </w:r>
            <w:r>
              <w:rPr>
                <w:bCs/>
                <w:spacing w:val="-17"/>
              </w:rPr>
              <w:t xml:space="preserve"> </w:t>
            </w:r>
            <w:r>
              <w:rPr>
                <w:bCs/>
              </w:rPr>
              <w:t xml:space="preserve">cu </w:t>
            </w:r>
            <w:r>
              <w:rPr>
                <w:bCs/>
                <w:spacing w:val="-2"/>
              </w:rPr>
              <w:t>specificațiile G.S.</w:t>
            </w:r>
            <w:r>
              <w:rPr>
                <w:bCs/>
                <w:spacing w:val="-14"/>
              </w:rPr>
              <w:t xml:space="preserve"> </w:t>
            </w:r>
            <w:r>
              <w:rPr>
                <w:bCs/>
                <w:spacing w:val="-10"/>
              </w:rPr>
              <w:t>–</w:t>
            </w:r>
            <w:r>
              <w:rPr>
                <w:bCs/>
              </w:rPr>
              <w:t>Condiții</w:t>
            </w:r>
            <w:r>
              <w:rPr>
                <w:bCs/>
                <w:spacing w:val="-12"/>
              </w:rPr>
              <w:t xml:space="preserve"> </w:t>
            </w:r>
            <w:r>
              <w:rPr>
                <w:bCs/>
                <w:spacing w:val="-2"/>
              </w:rPr>
              <w:t>Specifice</w:t>
            </w:r>
          </w:p>
        </w:tc>
        <w:tc>
          <w:tcPr>
            <w:tcW w:w="5388" w:type="dxa"/>
            <w:tcBorders>
              <w:top w:val="single" w:sz="4" w:space="0" w:color="000000"/>
              <w:left w:val="single" w:sz="4" w:space="0" w:color="000000"/>
              <w:bottom w:val="single" w:sz="4" w:space="0" w:color="000000"/>
              <w:right w:val="single" w:sz="4" w:space="0" w:color="000000"/>
            </w:tcBorders>
            <w:vAlign w:val="center"/>
          </w:tcPr>
          <w:p w14:paraId="04F4FAD0" w14:textId="77777777" w:rsidR="00E77D00" w:rsidRDefault="00000000">
            <w:pPr>
              <w:pStyle w:val="TableParagraph"/>
              <w:ind w:left="104" w:right="188"/>
              <w:rPr>
                <w:bCs/>
              </w:rPr>
            </w:pPr>
            <w:r>
              <w:rPr>
                <w:bCs/>
              </w:rPr>
              <w:t>Este prezentată în proiect modalitatea în care este respectată cel puțin una dintre</w:t>
            </w:r>
            <w:r>
              <w:rPr>
                <w:bCs/>
                <w:spacing w:val="-12"/>
              </w:rPr>
              <w:t xml:space="preserve"> </w:t>
            </w:r>
            <w:r>
              <w:rPr>
                <w:bCs/>
              </w:rPr>
              <w:t>temele</w:t>
            </w:r>
            <w:r>
              <w:rPr>
                <w:bCs/>
                <w:spacing w:val="-12"/>
              </w:rPr>
              <w:t xml:space="preserve"> </w:t>
            </w:r>
            <w:r>
              <w:rPr>
                <w:bCs/>
              </w:rPr>
              <w:t>secundare</w:t>
            </w:r>
            <w:r>
              <w:rPr>
                <w:bCs/>
                <w:spacing w:val="-12"/>
              </w:rPr>
              <w:t xml:space="preserve"> </w:t>
            </w:r>
            <w:r>
              <w:rPr>
                <w:bCs/>
              </w:rPr>
              <w:t>ale UE, specificate în Ghidul Solicitantului</w:t>
            </w:r>
            <w:r>
              <w:rPr>
                <w:bCs/>
                <w:spacing w:val="-17"/>
              </w:rPr>
              <w:t xml:space="preserve"> </w:t>
            </w:r>
            <w:r>
              <w:rPr>
                <w:bCs/>
              </w:rPr>
              <w:t>-</w:t>
            </w:r>
            <w:r>
              <w:rPr>
                <w:bCs/>
                <w:spacing w:val="-17"/>
              </w:rPr>
              <w:t xml:space="preserve"> </w:t>
            </w:r>
            <w:r>
              <w:rPr>
                <w:bCs/>
              </w:rPr>
              <w:t xml:space="preserve">Condiții </w:t>
            </w:r>
            <w:r>
              <w:rPr>
                <w:bCs/>
                <w:spacing w:val="-2"/>
              </w:rPr>
              <w:t>Specifice:</w:t>
            </w:r>
          </w:p>
          <w:p w14:paraId="4546B409" w14:textId="77777777" w:rsidR="00E77D00" w:rsidRDefault="00000000">
            <w:pPr>
              <w:pStyle w:val="TableParagraph"/>
              <w:spacing w:before="1"/>
              <w:ind w:left="104" w:right="-144"/>
              <w:rPr>
                <w:bCs/>
              </w:rPr>
            </w:pPr>
            <w:r>
              <w:rPr>
                <w:bCs/>
                <w:i/>
                <w:iCs/>
              </w:rPr>
              <w:t>Tema 06. Combaterea sărăciei</w:t>
            </w:r>
            <w:r>
              <w:rPr>
                <w:bCs/>
                <w:i/>
                <w:iCs/>
                <w:spacing w:val="-12"/>
              </w:rPr>
              <w:t xml:space="preserve"> </w:t>
            </w:r>
            <w:r>
              <w:rPr>
                <w:bCs/>
                <w:i/>
                <w:iCs/>
              </w:rPr>
              <w:t>în</w:t>
            </w:r>
            <w:r>
              <w:rPr>
                <w:bCs/>
                <w:i/>
                <w:iCs/>
                <w:spacing w:val="-13"/>
              </w:rPr>
              <w:t xml:space="preserve"> </w:t>
            </w:r>
            <w:r>
              <w:rPr>
                <w:bCs/>
                <w:i/>
                <w:iCs/>
              </w:rPr>
              <w:t>rândul</w:t>
            </w:r>
            <w:r>
              <w:rPr>
                <w:bCs/>
                <w:i/>
                <w:iCs/>
                <w:spacing w:val="-14"/>
              </w:rPr>
              <w:t xml:space="preserve"> </w:t>
            </w:r>
            <w:r>
              <w:rPr>
                <w:bCs/>
                <w:i/>
                <w:iCs/>
              </w:rPr>
              <w:t xml:space="preserve">copiilor </w:t>
            </w:r>
            <w:r>
              <w:rPr>
                <w:bCs/>
                <w:i/>
                <w:iCs/>
                <w:spacing w:val="-4"/>
              </w:rPr>
              <w:t xml:space="preserve">sau </w:t>
            </w:r>
            <w:r>
              <w:rPr>
                <w:bCs/>
                <w:i/>
                <w:iCs/>
              </w:rPr>
              <w:t>Tema</w:t>
            </w:r>
            <w:r>
              <w:rPr>
                <w:bCs/>
                <w:i/>
                <w:iCs/>
                <w:spacing w:val="-5"/>
              </w:rPr>
              <w:t xml:space="preserve"> </w:t>
            </w:r>
            <w:r>
              <w:rPr>
                <w:bCs/>
                <w:i/>
                <w:iCs/>
              </w:rPr>
              <w:t>10.</w:t>
            </w:r>
            <w:r>
              <w:rPr>
                <w:bCs/>
                <w:i/>
                <w:iCs/>
                <w:spacing w:val="-2"/>
              </w:rPr>
              <w:t xml:space="preserve"> Abordarea </w:t>
            </w:r>
            <w:r>
              <w:rPr>
                <w:bCs/>
                <w:i/>
                <w:iCs/>
              </w:rPr>
              <w:t>provocărilor identificate în cadrul</w:t>
            </w:r>
            <w:r>
              <w:rPr>
                <w:bCs/>
                <w:i/>
                <w:iCs/>
                <w:spacing w:val="-17"/>
              </w:rPr>
              <w:t xml:space="preserve"> </w:t>
            </w:r>
            <w:r>
              <w:rPr>
                <w:bCs/>
                <w:i/>
                <w:iCs/>
              </w:rPr>
              <w:t>semestrului</w:t>
            </w:r>
            <w:r>
              <w:rPr>
                <w:bCs/>
                <w:i/>
                <w:iCs/>
                <w:spacing w:val="-17"/>
              </w:rPr>
              <w:t xml:space="preserve"> </w:t>
            </w:r>
            <w:r>
              <w:rPr>
                <w:bCs/>
                <w:i/>
                <w:iCs/>
              </w:rPr>
              <w:t>european</w:t>
            </w:r>
          </w:p>
        </w:tc>
        <w:tc>
          <w:tcPr>
            <w:tcW w:w="7" w:type="dxa"/>
          </w:tcPr>
          <w:p w14:paraId="44759922" w14:textId="77777777" w:rsidR="00E77D00" w:rsidRDefault="00E77D00">
            <w:pPr>
              <w:widowControl w:val="0"/>
              <w:spacing w:after="0" w:line="240" w:lineRule="auto"/>
            </w:pPr>
          </w:p>
        </w:tc>
      </w:tr>
      <w:tr w:rsidR="00E77D00" w14:paraId="35DE73A1" w14:textId="77777777">
        <w:trPr>
          <w:trHeight w:val="1271"/>
          <w:jc w:val="center"/>
        </w:trPr>
        <w:tc>
          <w:tcPr>
            <w:tcW w:w="57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20908E8" w14:textId="77777777" w:rsidR="00E77D00" w:rsidRDefault="00000000">
            <w:pPr>
              <w:pStyle w:val="TableParagraph"/>
              <w:spacing w:line="255" w:lineRule="exact"/>
              <w:ind w:left="201"/>
              <w:rPr>
                <w:bCs/>
              </w:rPr>
            </w:pPr>
            <w:r>
              <w:rPr>
                <w:bCs/>
                <w:spacing w:val="-5"/>
              </w:rPr>
              <w:t>1.5</w:t>
            </w:r>
          </w:p>
        </w:tc>
        <w:tc>
          <w:tcPr>
            <w:tcW w:w="424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FA7849F" w14:textId="77777777" w:rsidR="00E77D00" w:rsidRDefault="00000000">
            <w:pPr>
              <w:pStyle w:val="TableParagraph"/>
              <w:ind w:right="53"/>
              <w:rPr>
                <w:bCs/>
              </w:rPr>
            </w:pPr>
            <w:r>
              <w:rPr>
                <w:bCs/>
              </w:rPr>
              <w:t>Proiectul include descrierea</w:t>
            </w:r>
            <w:r>
              <w:rPr>
                <w:bCs/>
                <w:spacing w:val="-17"/>
              </w:rPr>
              <w:t xml:space="preserve"> </w:t>
            </w:r>
            <w:r>
              <w:rPr>
                <w:bCs/>
              </w:rPr>
              <w:t>clară</w:t>
            </w:r>
            <w:r>
              <w:rPr>
                <w:bCs/>
                <w:spacing w:val="-17"/>
              </w:rPr>
              <w:t xml:space="preserve"> </w:t>
            </w:r>
            <w:r>
              <w:rPr>
                <w:bCs/>
              </w:rPr>
              <w:t>a solicitantului și, după caz, a partenerilor, a rolului</w:t>
            </w:r>
            <w:r>
              <w:rPr>
                <w:bCs/>
                <w:spacing w:val="-17"/>
              </w:rPr>
              <w:t xml:space="preserve"> </w:t>
            </w:r>
            <w:r>
              <w:rPr>
                <w:bCs/>
              </w:rPr>
              <w:t>acestora,</w:t>
            </w:r>
            <w:r>
              <w:rPr>
                <w:bCs/>
                <w:spacing w:val="-17"/>
              </w:rPr>
              <w:t xml:space="preserve"> </w:t>
            </w:r>
            <w:r>
              <w:rPr>
                <w:bCs/>
              </w:rPr>
              <w:t xml:space="preserve">a utilității şi </w:t>
            </w:r>
            <w:r>
              <w:rPr>
                <w:bCs/>
                <w:spacing w:val="-2"/>
              </w:rPr>
              <w:t xml:space="preserve">relevanţei </w:t>
            </w:r>
            <w:r>
              <w:rPr>
                <w:bCs/>
              </w:rPr>
              <w:t>experienței</w:t>
            </w:r>
            <w:r>
              <w:rPr>
                <w:bCs/>
                <w:spacing w:val="-17"/>
              </w:rPr>
              <w:t xml:space="preserve"> </w:t>
            </w:r>
            <w:r>
              <w:rPr>
                <w:bCs/>
              </w:rPr>
              <w:t xml:space="preserve">fiecărui membru al parteneriatului în raport cu nevoile identificate ale grupului ţintă şi cu </w:t>
            </w:r>
            <w:r>
              <w:rPr>
                <w:bCs/>
                <w:spacing w:val="-2"/>
              </w:rPr>
              <w:t>obiectivele</w:t>
            </w:r>
          </w:p>
          <w:p w14:paraId="1897A786" w14:textId="77777777" w:rsidR="00E77D00" w:rsidRDefault="00000000">
            <w:pPr>
              <w:pStyle w:val="TableParagraph"/>
              <w:spacing w:line="246" w:lineRule="exact"/>
              <w:rPr>
                <w:bCs/>
              </w:rPr>
            </w:pPr>
            <w:r>
              <w:rPr>
                <w:bCs/>
                <w:spacing w:val="-2"/>
              </w:rPr>
              <w:t>proiectului.</w:t>
            </w:r>
          </w:p>
        </w:tc>
        <w:tc>
          <w:tcPr>
            <w:tcW w:w="5388" w:type="dxa"/>
            <w:tcBorders>
              <w:top w:val="single" w:sz="4" w:space="0" w:color="000000"/>
              <w:left w:val="single" w:sz="4" w:space="0" w:color="000000"/>
              <w:bottom w:val="single" w:sz="4" w:space="0" w:color="000000"/>
              <w:right w:val="single" w:sz="4" w:space="0" w:color="000000"/>
            </w:tcBorders>
            <w:vAlign w:val="center"/>
          </w:tcPr>
          <w:p w14:paraId="0D027867" w14:textId="77777777" w:rsidR="00E77D00" w:rsidRDefault="00000000">
            <w:pPr>
              <w:pStyle w:val="TableParagraph"/>
              <w:spacing w:line="255" w:lineRule="exact"/>
              <w:ind w:left="104"/>
              <w:rPr>
                <w:bCs/>
              </w:rPr>
            </w:pPr>
            <w:r>
              <w:rPr>
                <w:bCs/>
              </w:rPr>
              <w:t>Este</w:t>
            </w:r>
            <w:r>
              <w:rPr>
                <w:bCs/>
                <w:spacing w:val="-5"/>
              </w:rPr>
              <w:t xml:space="preserve"> </w:t>
            </w:r>
            <w:r>
              <w:rPr>
                <w:bCs/>
              </w:rPr>
              <w:t>descrisă</w:t>
            </w:r>
            <w:r>
              <w:rPr>
                <w:bCs/>
                <w:spacing w:val="-5"/>
              </w:rPr>
              <w:t xml:space="preserve"> </w:t>
            </w:r>
            <w:r>
              <w:rPr>
                <w:bCs/>
                <w:spacing w:val="-2"/>
              </w:rPr>
              <w:t xml:space="preserve">experienţa </w:t>
            </w:r>
            <w:r>
              <w:rPr>
                <w:bCs/>
              </w:rPr>
              <w:t>solicitantului</w:t>
            </w:r>
            <w:r>
              <w:rPr>
                <w:bCs/>
                <w:spacing w:val="-17"/>
              </w:rPr>
              <w:t xml:space="preserve"> </w:t>
            </w:r>
            <w:r>
              <w:rPr>
                <w:bCs/>
              </w:rPr>
              <w:t>şi</w:t>
            </w:r>
            <w:r>
              <w:rPr>
                <w:bCs/>
                <w:spacing w:val="-17"/>
              </w:rPr>
              <w:t xml:space="preserve"> </w:t>
            </w:r>
            <w:r>
              <w:rPr>
                <w:bCs/>
              </w:rPr>
              <w:t>a</w:t>
            </w:r>
            <w:r>
              <w:rPr>
                <w:bCs/>
                <w:spacing w:val="-16"/>
              </w:rPr>
              <w:t xml:space="preserve"> </w:t>
            </w:r>
            <w:r>
              <w:rPr>
                <w:bCs/>
              </w:rPr>
              <w:t>partenerilor, rolul acestora în proiect şi sunt prezentate resursele materiale</w:t>
            </w:r>
            <w:r>
              <w:rPr>
                <w:bCs/>
                <w:spacing w:val="-1"/>
              </w:rPr>
              <w:t xml:space="preserve"> </w:t>
            </w:r>
            <w:r>
              <w:rPr>
                <w:bCs/>
              </w:rPr>
              <w:t>şi</w:t>
            </w:r>
            <w:r>
              <w:rPr>
                <w:bCs/>
                <w:spacing w:val="-1"/>
              </w:rPr>
              <w:t xml:space="preserve"> </w:t>
            </w:r>
            <w:r>
              <w:rPr>
                <w:bCs/>
              </w:rPr>
              <w:t>umane</w:t>
            </w:r>
            <w:r>
              <w:rPr>
                <w:bCs/>
                <w:spacing w:val="-1"/>
              </w:rPr>
              <w:t xml:space="preserve"> </w:t>
            </w:r>
            <w:r>
              <w:rPr>
                <w:bCs/>
              </w:rPr>
              <w:t>pe</w:t>
            </w:r>
            <w:r>
              <w:rPr>
                <w:bCs/>
                <w:spacing w:val="-1"/>
              </w:rPr>
              <w:t xml:space="preserve"> </w:t>
            </w:r>
            <w:r>
              <w:rPr>
                <w:bCs/>
              </w:rPr>
              <w:t xml:space="preserve">care le are fiecare la dispoziție pentru implementarea </w:t>
            </w:r>
            <w:r>
              <w:rPr>
                <w:bCs/>
                <w:spacing w:val="-2"/>
              </w:rPr>
              <w:t>proiectului;</w:t>
            </w:r>
          </w:p>
        </w:tc>
        <w:tc>
          <w:tcPr>
            <w:tcW w:w="7" w:type="dxa"/>
          </w:tcPr>
          <w:p w14:paraId="32D1CE27" w14:textId="77777777" w:rsidR="00E77D00" w:rsidRDefault="00E77D00">
            <w:pPr>
              <w:widowControl w:val="0"/>
              <w:spacing w:after="0" w:line="240" w:lineRule="auto"/>
            </w:pPr>
          </w:p>
        </w:tc>
      </w:tr>
      <w:tr w:rsidR="00E77D00" w14:paraId="2EF64061" w14:textId="77777777">
        <w:trPr>
          <w:trHeight w:val="1133"/>
          <w:jc w:val="center"/>
        </w:trPr>
        <w:tc>
          <w:tcPr>
            <w:tcW w:w="572" w:type="dxa"/>
            <w:gridSpan w:val="2"/>
            <w:vMerge/>
            <w:tcBorders>
              <w:left w:val="single" w:sz="4" w:space="0" w:color="000000"/>
              <w:bottom w:val="single" w:sz="4" w:space="0" w:color="000000"/>
              <w:right w:val="single" w:sz="4" w:space="0" w:color="000000"/>
            </w:tcBorders>
            <w:vAlign w:val="center"/>
          </w:tcPr>
          <w:p w14:paraId="3206A994"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left w:val="single" w:sz="4" w:space="0" w:color="000000"/>
              <w:bottom w:val="single" w:sz="4" w:space="0" w:color="000000"/>
              <w:right w:val="single" w:sz="4" w:space="0" w:color="000000"/>
            </w:tcBorders>
            <w:vAlign w:val="center"/>
          </w:tcPr>
          <w:p w14:paraId="44A44E2F" w14:textId="77777777" w:rsidR="00E77D00" w:rsidRDefault="00E77D00">
            <w:pPr>
              <w:widowControl w:val="0"/>
              <w:spacing w:after="0" w:line="240" w:lineRule="auto"/>
              <w:rPr>
                <w:rFonts w:ascii="Times New Roman" w:hAnsi="Times New Roman" w:cs="Times New Roman"/>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6E583C7C" w14:textId="77777777" w:rsidR="00E77D00" w:rsidRDefault="00000000">
            <w:pPr>
              <w:pStyle w:val="TableParagraph"/>
              <w:spacing w:line="255" w:lineRule="exact"/>
              <w:ind w:left="104"/>
              <w:rPr>
                <w:bCs/>
              </w:rPr>
            </w:pPr>
            <w:r>
              <w:rPr>
                <w:bCs/>
              </w:rPr>
              <w:t>Activitățile</w:t>
            </w:r>
            <w:r>
              <w:rPr>
                <w:bCs/>
                <w:spacing w:val="-8"/>
              </w:rPr>
              <w:t xml:space="preserve"> </w:t>
            </w:r>
            <w:r>
              <w:rPr>
                <w:bCs/>
              </w:rPr>
              <w:t>curente</w:t>
            </w:r>
            <w:r>
              <w:rPr>
                <w:bCs/>
                <w:spacing w:val="-8"/>
              </w:rPr>
              <w:t xml:space="preserve"> </w:t>
            </w:r>
            <w:r>
              <w:rPr>
                <w:bCs/>
                <w:spacing w:val="-5"/>
              </w:rPr>
              <w:t xml:space="preserve">ale </w:t>
            </w:r>
            <w:r>
              <w:rPr>
                <w:bCs/>
              </w:rPr>
              <w:t>solicitantului</w:t>
            </w:r>
            <w:r>
              <w:rPr>
                <w:bCs/>
                <w:spacing w:val="-10"/>
              </w:rPr>
              <w:t xml:space="preserve"> </w:t>
            </w:r>
            <w:r>
              <w:rPr>
                <w:bCs/>
              </w:rPr>
              <w:t>și,</w:t>
            </w:r>
            <w:r>
              <w:rPr>
                <w:bCs/>
                <w:spacing w:val="-8"/>
              </w:rPr>
              <w:t xml:space="preserve"> </w:t>
            </w:r>
            <w:r>
              <w:rPr>
                <w:bCs/>
              </w:rPr>
              <w:t>dacă</w:t>
            </w:r>
            <w:r>
              <w:rPr>
                <w:bCs/>
                <w:spacing w:val="-10"/>
              </w:rPr>
              <w:t xml:space="preserve"> </w:t>
            </w:r>
            <w:r>
              <w:rPr>
                <w:bCs/>
              </w:rPr>
              <w:t>e</w:t>
            </w:r>
            <w:r>
              <w:rPr>
                <w:bCs/>
                <w:spacing w:val="-11"/>
              </w:rPr>
              <w:t xml:space="preserve"> </w:t>
            </w:r>
            <w:r>
              <w:rPr>
                <w:bCs/>
              </w:rPr>
              <w:t>cazul, ale fiecăruia dintre parteneri au legătură directă cu activitățile pe care urmează să</w:t>
            </w:r>
            <w:r>
              <w:rPr>
                <w:bCs/>
                <w:spacing w:val="-10"/>
              </w:rPr>
              <w:t xml:space="preserve"> </w:t>
            </w:r>
            <w:r>
              <w:rPr>
                <w:bCs/>
              </w:rPr>
              <w:t>le</w:t>
            </w:r>
            <w:r>
              <w:rPr>
                <w:bCs/>
                <w:spacing w:val="-10"/>
              </w:rPr>
              <w:t xml:space="preserve"> </w:t>
            </w:r>
            <w:r>
              <w:rPr>
                <w:bCs/>
              </w:rPr>
              <w:t>implementeze</w:t>
            </w:r>
            <w:r>
              <w:rPr>
                <w:bCs/>
                <w:spacing w:val="-10"/>
              </w:rPr>
              <w:t xml:space="preserve"> </w:t>
            </w:r>
            <w:r>
              <w:rPr>
                <w:bCs/>
              </w:rPr>
              <w:t>aceștia</w:t>
            </w:r>
            <w:r>
              <w:rPr>
                <w:bCs/>
                <w:spacing w:val="-10"/>
              </w:rPr>
              <w:t xml:space="preserve"> </w:t>
            </w:r>
            <w:r>
              <w:rPr>
                <w:bCs/>
              </w:rPr>
              <w:t>în cadrul proiectului;</w:t>
            </w:r>
          </w:p>
        </w:tc>
        <w:tc>
          <w:tcPr>
            <w:tcW w:w="7" w:type="dxa"/>
          </w:tcPr>
          <w:p w14:paraId="4A1551F7" w14:textId="77777777" w:rsidR="00E77D00" w:rsidRDefault="00E77D00">
            <w:pPr>
              <w:widowControl w:val="0"/>
              <w:spacing w:after="0" w:line="240" w:lineRule="auto"/>
            </w:pPr>
          </w:p>
        </w:tc>
      </w:tr>
      <w:tr w:rsidR="00E77D00" w14:paraId="390A24E0" w14:textId="77777777">
        <w:trPr>
          <w:trHeight w:val="697"/>
          <w:jc w:val="center"/>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B4C5E7"/>
            <w:vAlign w:val="center"/>
          </w:tcPr>
          <w:p w14:paraId="3810A64D" w14:textId="77777777" w:rsidR="00E77D00" w:rsidRDefault="00000000">
            <w:pPr>
              <w:pStyle w:val="TableParagraph"/>
              <w:ind w:left="10"/>
              <w:jc w:val="center"/>
              <w:rPr>
                <w:b/>
              </w:rPr>
            </w:pPr>
            <w:r>
              <w:rPr>
                <w:b/>
                <w:spacing w:val="-5"/>
              </w:rPr>
              <w:lastRenderedPageBreak/>
              <w:t>2.</w:t>
            </w:r>
          </w:p>
        </w:tc>
        <w:tc>
          <w:tcPr>
            <w:tcW w:w="9638" w:type="dxa"/>
            <w:gridSpan w:val="4"/>
            <w:tcBorders>
              <w:top w:val="single" w:sz="4" w:space="0" w:color="000000"/>
              <w:left w:val="single" w:sz="4" w:space="0" w:color="000000"/>
              <w:bottom w:val="single" w:sz="4" w:space="0" w:color="000000"/>
              <w:right w:val="single" w:sz="4" w:space="0" w:color="000000"/>
            </w:tcBorders>
            <w:shd w:val="clear" w:color="auto" w:fill="B4C5E7"/>
            <w:vAlign w:val="center"/>
          </w:tcPr>
          <w:p w14:paraId="71C8A260" w14:textId="77777777" w:rsidR="00E77D00" w:rsidRDefault="00000000">
            <w:pPr>
              <w:pStyle w:val="TableParagraph"/>
              <w:rPr>
                <w:b/>
              </w:rPr>
            </w:pPr>
            <w:r>
              <w:rPr>
                <w:b/>
              </w:rPr>
              <w:t>EFICACITATEA</w:t>
            </w:r>
            <w:r>
              <w:rPr>
                <w:b/>
                <w:spacing w:val="-1"/>
              </w:rPr>
              <w:t xml:space="preserve"> </w:t>
            </w:r>
            <w:r>
              <w:rPr>
                <w:b/>
              </w:rPr>
              <w:t>– (</w:t>
            </w:r>
            <w:r>
              <w:rPr>
                <w:b/>
                <w:i/>
                <w:iCs/>
                <w:lang w:val="it-IT"/>
              </w:rPr>
              <w:t>EFICACITATEA ACȚIUNILOR PROPUSE)</w:t>
            </w:r>
            <w:r>
              <w:rPr>
                <w:b/>
                <w:spacing w:val="40"/>
              </w:rPr>
              <w:t xml:space="preserve"> </w:t>
            </w:r>
            <w:r>
              <w:rPr>
                <w:b/>
              </w:rPr>
              <w:t>măsura în care rezultatele proiectului</w:t>
            </w:r>
            <w:r>
              <w:rPr>
                <w:b/>
                <w:spacing w:val="-11"/>
              </w:rPr>
              <w:t xml:space="preserve"> </w:t>
            </w:r>
            <w:r>
              <w:rPr>
                <w:b/>
              </w:rPr>
              <w:t>contribuie</w:t>
            </w:r>
            <w:r>
              <w:rPr>
                <w:b/>
                <w:spacing w:val="-10"/>
              </w:rPr>
              <w:t xml:space="preserve"> </w:t>
            </w:r>
            <w:r>
              <w:rPr>
                <w:b/>
              </w:rPr>
              <w:t>la</w:t>
            </w:r>
            <w:r>
              <w:rPr>
                <w:b/>
                <w:spacing w:val="-10"/>
              </w:rPr>
              <w:t xml:space="preserve"> </w:t>
            </w:r>
            <w:r>
              <w:rPr>
                <w:b/>
              </w:rPr>
              <w:t>atingerea</w:t>
            </w:r>
            <w:r>
              <w:rPr>
                <w:b/>
                <w:spacing w:val="-10"/>
              </w:rPr>
              <w:t xml:space="preserve"> </w:t>
            </w:r>
            <w:r>
              <w:rPr>
                <w:b/>
              </w:rPr>
              <w:t xml:space="preserve">obiectivelor </w:t>
            </w:r>
            <w:r>
              <w:rPr>
                <w:b/>
                <w:spacing w:val="-2"/>
              </w:rPr>
              <w:t>propuse</w:t>
            </w:r>
          </w:p>
        </w:tc>
      </w:tr>
      <w:tr w:rsidR="00E77D00" w14:paraId="6F42D13D" w14:textId="77777777">
        <w:trPr>
          <w:trHeight w:val="1126"/>
          <w:jc w:val="center"/>
        </w:trPr>
        <w:tc>
          <w:tcPr>
            <w:tcW w:w="57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53583B5" w14:textId="77777777" w:rsidR="00E77D00" w:rsidRDefault="00000000">
            <w:pPr>
              <w:pStyle w:val="TableParagraph"/>
              <w:spacing w:line="255" w:lineRule="exact"/>
              <w:ind w:left="201"/>
              <w:rPr>
                <w:bCs/>
              </w:rPr>
            </w:pPr>
            <w:r>
              <w:rPr>
                <w:bCs/>
                <w:spacing w:val="-5"/>
              </w:rPr>
              <w:t>2.1</w:t>
            </w:r>
          </w:p>
        </w:tc>
        <w:tc>
          <w:tcPr>
            <w:tcW w:w="424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10AAAE6" w14:textId="77777777" w:rsidR="00E77D00" w:rsidRDefault="00000000">
            <w:pPr>
              <w:pStyle w:val="TableParagraph"/>
              <w:ind w:right="139"/>
              <w:rPr>
                <w:bCs/>
              </w:rPr>
            </w:pPr>
            <w:r>
              <w:rPr>
                <w:bCs/>
              </w:rPr>
              <w:t>Indicatorii de realizare</w:t>
            </w:r>
            <w:r>
              <w:rPr>
                <w:bCs/>
                <w:spacing w:val="-5"/>
              </w:rPr>
              <w:t xml:space="preserve"> </w:t>
            </w:r>
            <w:r>
              <w:rPr>
                <w:bCs/>
                <w:spacing w:val="-4"/>
              </w:rPr>
              <w:t xml:space="preserve">sunt </w:t>
            </w:r>
            <w:r>
              <w:rPr>
                <w:bCs/>
              </w:rPr>
              <w:t>rezultatul</w:t>
            </w:r>
            <w:r>
              <w:rPr>
                <w:bCs/>
                <w:spacing w:val="-17"/>
              </w:rPr>
              <w:t xml:space="preserve"> </w:t>
            </w:r>
            <w:r>
              <w:rPr>
                <w:bCs/>
              </w:rPr>
              <w:t>direct</w:t>
            </w:r>
            <w:r>
              <w:rPr>
                <w:bCs/>
                <w:spacing w:val="-17"/>
              </w:rPr>
              <w:t xml:space="preserve"> </w:t>
            </w:r>
            <w:r>
              <w:rPr>
                <w:bCs/>
              </w:rPr>
              <w:t xml:space="preserve">al </w:t>
            </w:r>
            <w:r>
              <w:rPr>
                <w:bCs/>
                <w:spacing w:val="-2"/>
              </w:rPr>
              <w:t xml:space="preserve">activităţilor </w:t>
            </w:r>
            <w:r>
              <w:rPr>
                <w:bCs/>
              </w:rPr>
              <w:t xml:space="preserve">proiectului, țintele sunt realiste </w:t>
            </w:r>
            <w:r>
              <w:rPr>
                <w:bCs/>
                <w:spacing w:val="-2"/>
              </w:rPr>
              <w:t xml:space="preserve">(cuantificate </w:t>
            </w:r>
            <w:r>
              <w:rPr>
                <w:bCs/>
              </w:rPr>
              <w:t>corect)</w:t>
            </w:r>
            <w:r>
              <w:rPr>
                <w:bCs/>
                <w:spacing w:val="-13"/>
              </w:rPr>
              <w:t xml:space="preserve"> </w:t>
            </w:r>
            <w:r>
              <w:rPr>
                <w:bCs/>
              </w:rPr>
              <w:t>şi</w:t>
            </w:r>
            <w:r>
              <w:rPr>
                <w:bCs/>
                <w:spacing w:val="-13"/>
              </w:rPr>
              <w:t xml:space="preserve"> </w:t>
            </w:r>
            <w:r>
              <w:rPr>
                <w:bCs/>
              </w:rPr>
              <w:t>conduc</w:t>
            </w:r>
            <w:r>
              <w:rPr>
                <w:bCs/>
                <w:spacing w:val="-10"/>
              </w:rPr>
              <w:t xml:space="preserve"> </w:t>
            </w:r>
            <w:r>
              <w:rPr>
                <w:bCs/>
              </w:rPr>
              <w:t xml:space="preserve">la </w:t>
            </w:r>
            <w:r>
              <w:rPr>
                <w:bCs/>
                <w:spacing w:val="-2"/>
              </w:rPr>
              <w:t>îndeplinirea obiectivelor proiectului.</w:t>
            </w:r>
          </w:p>
        </w:tc>
        <w:tc>
          <w:tcPr>
            <w:tcW w:w="5388" w:type="dxa"/>
            <w:tcBorders>
              <w:top w:val="single" w:sz="4" w:space="0" w:color="000000"/>
              <w:left w:val="single" w:sz="4" w:space="0" w:color="000000"/>
              <w:bottom w:val="single" w:sz="4" w:space="0" w:color="000000"/>
              <w:right w:val="single" w:sz="4" w:space="0" w:color="000000"/>
            </w:tcBorders>
            <w:vAlign w:val="center"/>
          </w:tcPr>
          <w:p w14:paraId="114ADB80" w14:textId="77777777" w:rsidR="00E77D00" w:rsidRDefault="00000000">
            <w:pPr>
              <w:pStyle w:val="TableParagraph"/>
              <w:ind w:left="104" w:right="188"/>
              <w:rPr>
                <w:bCs/>
              </w:rPr>
            </w:pPr>
            <w:r>
              <w:rPr>
                <w:bCs/>
              </w:rPr>
              <w:t>Există corelație între indicatorii de realizare (natură</w:t>
            </w:r>
            <w:r>
              <w:rPr>
                <w:bCs/>
                <w:spacing w:val="-14"/>
              </w:rPr>
              <w:t xml:space="preserve"> </w:t>
            </w:r>
            <w:r>
              <w:rPr>
                <w:bCs/>
              </w:rPr>
              <w:t>şi</w:t>
            </w:r>
            <w:r>
              <w:rPr>
                <w:bCs/>
                <w:spacing w:val="-14"/>
              </w:rPr>
              <w:t xml:space="preserve"> </w:t>
            </w:r>
            <w:r>
              <w:rPr>
                <w:bCs/>
              </w:rPr>
              <w:t>ținte),</w:t>
            </w:r>
            <w:r>
              <w:rPr>
                <w:bCs/>
                <w:spacing w:val="-12"/>
              </w:rPr>
              <w:t xml:space="preserve"> </w:t>
            </w:r>
            <w:r>
              <w:rPr>
                <w:bCs/>
              </w:rPr>
              <w:t>activităţi, grupul ţintă, după caz, (natură</w:t>
            </w:r>
            <w:r>
              <w:rPr>
                <w:bCs/>
                <w:spacing w:val="-13"/>
              </w:rPr>
              <w:t xml:space="preserve"> </w:t>
            </w:r>
            <w:r>
              <w:rPr>
                <w:bCs/>
              </w:rPr>
              <w:t>şi</w:t>
            </w:r>
            <w:r>
              <w:rPr>
                <w:bCs/>
                <w:spacing w:val="-13"/>
              </w:rPr>
              <w:t xml:space="preserve"> </w:t>
            </w:r>
            <w:r>
              <w:rPr>
                <w:bCs/>
              </w:rPr>
              <w:t>dimensiune)</w:t>
            </w:r>
            <w:r>
              <w:rPr>
                <w:bCs/>
                <w:spacing w:val="-12"/>
              </w:rPr>
              <w:t xml:space="preserve"> </w:t>
            </w:r>
            <w:r>
              <w:rPr>
                <w:bCs/>
              </w:rPr>
              <w:t>și obiectivele proiectului</w:t>
            </w:r>
          </w:p>
        </w:tc>
        <w:tc>
          <w:tcPr>
            <w:tcW w:w="7" w:type="dxa"/>
          </w:tcPr>
          <w:p w14:paraId="7FD37BD7" w14:textId="77777777" w:rsidR="00E77D00" w:rsidRDefault="00E77D00">
            <w:pPr>
              <w:widowControl w:val="0"/>
              <w:spacing w:after="0" w:line="240" w:lineRule="auto"/>
            </w:pPr>
          </w:p>
        </w:tc>
      </w:tr>
      <w:tr w:rsidR="00E77D00" w14:paraId="78BC2257" w14:textId="77777777">
        <w:trPr>
          <w:trHeight w:val="1419"/>
          <w:jc w:val="center"/>
        </w:trPr>
        <w:tc>
          <w:tcPr>
            <w:tcW w:w="572" w:type="dxa"/>
            <w:gridSpan w:val="2"/>
            <w:vMerge/>
            <w:tcBorders>
              <w:left w:val="single" w:sz="4" w:space="0" w:color="000000"/>
              <w:bottom w:val="single" w:sz="4" w:space="0" w:color="000000"/>
              <w:right w:val="single" w:sz="4" w:space="0" w:color="000000"/>
            </w:tcBorders>
            <w:vAlign w:val="center"/>
          </w:tcPr>
          <w:p w14:paraId="71620991"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left w:val="single" w:sz="4" w:space="0" w:color="000000"/>
              <w:bottom w:val="single" w:sz="4" w:space="0" w:color="000000"/>
              <w:right w:val="single" w:sz="4" w:space="0" w:color="000000"/>
            </w:tcBorders>
            <w:vAlign w:val="center"/>
          </w:tcPr>
          <w:p w14:paraId="5915FBFB" w14:textId="77777777" w:rsidR="00E77D00" w:rsidRDefault="00E77D00">
            <w:pPr>
              <w:widowControl w:val="0"/>
              <w:spacing w:after="0" w:line="240" w:lineRule="auto"/>
              <w:rPr>
                <w:rFonts w:ascii="Times New Roman" w:hAnsi="Times New Roman" w:cs="Times New Roman"/>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3B70B336" w14:textId="77777777" w:rsidR="00E77D00" w:rsidRDefault="00000000">
            <w:pPr>
              <w:pStyle w:val="TableParagraph"/>
              <w:ind w:left="104" w:right="577"/>
              <w:jc w:val="both"/>
              <w:rPr>
                <w:bCs/>
              </w:rPr>
            </w:pPr>
            <w:r>
              <w:rPr>
                <w:bCs/>
              </w:rPr>
              <w:t>Activitățile desfășurate, având</w:t>
            </w:r>
            <w:r>
              <w:rPr>
                <w:bCs/>
                <w:spacing w:val="-5"/>
              </w:rPr>
              <w:t xml:space="preserve"> </w:t>
            </w:r>
            <w:r>
              <w:rPr>
                <w:bCs/>
              </w:rPr>
              <w:t>în</w:t>
            </w:r>
            <w:r>
              <w:rPr>
                <w:bCs/>
                <w:spacing w:val="-5"/>
              </w:rPr>
              <w:t xml:space="preserve"> </w:t>
            </w:r>
            <w:r>
              <w:rPr>
                <w:bCs/>
              </w:rPr>
              <w:t>vedere</w:t>
            </w:r>
            <w:r>
              <w:rPr>
                <w:bCs/>
                <w:spacing w:val="-3"/>
              </w:rPr>
              <w:t xml:space="preserve"> </w:t>
            </w:r>
            <w:r>
              <w:rPr>
                <w:bCs/>
                <w:spacing w:val="-2"/>
              </w:rPr>
              <w:t xml:space="preserve">resursele </w:t>
            </w:r>
            <w:r>
              <w:rPr>
                <w:bCs/>
              </w:rPr>
              <w:t>utilizate</w:t>
            </w:r>
            <w:r>
              <w:rPr>
                <w:bCs/>
                <w:spacing w:val="-13"/>
              </w:rPr>
              <w:t xml:space="preserve"> </w:t>
            </w:r>
            <w:r>
              <w:rPr>
                <w:bCs/>
              </w:rPr>
              <w:t>(financiare,</w:t>
            </w:r>
            <w:r>
              <w:rPr>
                <w:bCs/>
                <w:spacing w:val="-12"/>
              </w:rPr>
              <w:t xml:space="preserve"> </w:t>
            </w:r>
            <w:r>
              <w:rPr>
                <w:bCs/>
              </w:rPr>
              <w:t>umane</w:t>
            </w:r>
            <w:r>
              <w:rPr>
                <w:bCs/>
                <w:spacing w:val="-14"/>
              </w:rPr>
              <w:t xml:space="preserve"> </w:t>
            </w:r>
            <w:r>
              <w:rPr>
                <w:bCs/>
              </w:rPr>
              <w:t>și materiale), contribuie în mod direct la atingerea indicatorilor</w:t>
            </w:r>
            <w:r>
              <w:rPr>
                <w:bCs/>
                <w:spacing w:val="-17"/>
              </w:rPr>
              <w:t xml:space="preserve"> </w:t>
            </w:r>
            <w:r>
              <w:rPr>
                <w:bCs/>
              </w:rPr>
              <w:t>de</w:t>
            </w:r>
            <w:r>
              <w:rPr>
                <w:bCs/>
                <w:spacing w:val="-17"/>
              </w:rPr>
              <w:t xml:space="preserve"> </w:t>
            </w:r>
            <w:r>
              <w:rPr>
                <w:bCs/>
              </w:rPr>
              <w:t>realizare propuși prin proiect;</w:t>
            </w:r>
          </w:p>
        </w:tc>
        <w:tc>
          <w:tcPr>
            <w:tcW w:w="7" w:type="dxa"/>
          </w:tcPr>
          <w:p w14:paraId="6D97EF16" w14:textId="77777777" w:rsidR="00E77D00" w:rsidRDefault="00E77D00">
            <w:pPr>
              <w:widowControl w:val="0"/>
              <w:spacing w:after="0" w:line="240" w:lineRule="auto"/>
            </w:pPr>
          </w:p>
        </w:tc>
      </w:tr>
      <w:tr w:rsidR="00E77D00" w14:paraId="1B1DAFF0" w14:textId="77777777">
        <w:trPr>
          <w:trHeight w:val="574"/>
          <w:jc w:val="center"/>
        </w:trPr>
        <w:tc>
          <w:tcPr>
            <w:tcW w:w="572" w:type="dxa"/>
            <w:gridSpan w:val="2"/>
            <w:vMerge/>
            <w:tcBorders>
              <w:left w:val="single" w:sz="4" w:space="0" w:color="000000"/>
              <w:bottom w:val="single" w:sz="4" w:space="0" w:color="000000"/>
              <w:right w:val="single" w:sz="4" w:space="0" w:color="000000"/>
            </w:tcBorders>
            <w:vAlign w:val="center"/>
          </w:tcPr>
          <w:p w14:paraId="647E4D7A"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left w:val="single" w:sz="4" w:space="0" w:color="000000"/>
              <w:bottom w:val="single" w:sz="4" w:space="0" w:color="000000"/>
              <w:right w:val="single" w:sz="4" w:space="0" w:color="000000"/>
            </w:tcBorders>
            <w:vAlign w:val="center"/>
          </w:tcPr>
          <w:p w14:paraId="5C6F347C" w14:textId="77777777" w:rsidR="00E77D00" w:rsidRDefault="00E77D00">
            <w:pPr>
              <w:widowControl w:val="0"/>
              <w:spacing w:after="0" w:line="240" w:lineRule="auto"/>
              <w:rPr>
                <w:rFonts w:ascii="Times New Roman" w:hAnsi="Times New Roman" w:cs="Times New Roman"/>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313D59DB" w14:textId="77777777" w:rsidR="00E77D00" w:rsidRDefault="00000000">
            <w:pPr>
              <w:pStyle w:val="TableParagraph"/>
              <w:ind w:left="104" w:right="188"/>
              <w:rPr>
                <w:bCs/>
              </w:rPr>
            </w:pPr>
            <w:r>
              <w:rPr>
                <w:bCs/>
              </w:rPr>
              <w:t>Indicatorii de realizare și țintele</w:t>
            </w:r>
            <w:r>
              <w:rPr>
                <w:bCs/>
                <w:spacing w:val="-12"/>
              </w:rPr>
              <w:t xml:space="preserve"> </w:t>
            </w:r>
            <w:r>
              <w:rPr>
                <w:bCs/>
              </w:rPr>
              <w:t>acestora</w:t>
            </w:r>
            <w:r>
              <w:rPr>
                <w:bCs/>
                <w:spacing w:val="-12"/>
              </w:rPr>
              <w:t xml:space="preserve"> </w:t>
            </w:r>
            <w:r>
              <w:rPr>
                <w:bCs/>
              </w:rPr>
              <w:t>sunt</w:t>
            </w:r>
            <w:r>
              <w:rPr>
                <w:bCs/>
                <w:spacing w:val="-13"/>
              </w:rPr>
              <w:t xml:space="preserve"> </w:t>
            </w:r>
            <w:r>
              <w:rPr>
                <w:bCs/>
              </w:rPr>
              <w:t>corelați cu</w:t>
            </w:r>
            <w:r>
              <w:rPr>
                <w:bCs/>
                <w:spacing w:val="-13"/>
              </w:rPr>
              <w:t xml:space="preserve"> </w:t>
            </w:r>
            <w:r>
              <w:rPr>
                <w:bCs/>
              </w:rPr>
              <w:t>tipul</w:t>
            </w:r>
            <w:r>
              <w:rPr>
                <w:bCs/>
                <w:spacing w:val="-14"/>
              </w:rPr>
              <w:t xml:space="preserve"> </w:t>
            </w:r>
            <w:r>
              <w:rPr>
                <w:bCs/>
              </w:rPr>
              <w:t>activităţilor,</w:t>
            </w:r>
            <w:r>
              <w:rPr>
                <w:bCs/>
                <w:spacing w:val="-12"/>
              </w:rPr>
              <w:t xml:space="preserve"> </w:t>
            </w:r>
            <w:r>
              <w:rPr>
                <w:bCs/>
              </w:rPr>
              <w:t>graficul de</w:t>
            </w:r>
            <w:r>
              <w:rPr>
                <w:bCs/>
                <w:spacing w:val="-7"/>
              </w:rPr>
              <w:t xml:space="preserve"> </w:t>
            </w:r>
            <w:r>
              <w:rPr>
                <w:bCs/>
              </w:rPr>
              <w:t>planificare</w:t>
            </w:r>
            <w:r>
              <w:rPr>
                <w:bCs/>
                <w:spacing w:val="-6"/>
              </w:rPr>
              <w:t xml:space="preserve"> </w:t>
            </w:r>
            <w:r>
              <w:rPr>
                <w:bCs/>
              </w:rPr>
              <w:t>a</w:t>
            </w:r>
            <w:r>
              <w:rPr>
                <w:bCs/>
                <w:spacing w:val="-7"/>
              </w:rPr>
              <w:t xml:space="preserve"> </w:t>
            </w:r>
            <w:r>
              <w:rPr>
                <w:bCs/>
              </w:rPr>
              <w:t>activităţilor, resursele prevăzute</w:t>
            </w:r>
          </w:p>
        </w:tc>
        <w:tc>
          <w:tcPr>
            <w:tcW w:w="7" w:type="dxa"/>
          </w:tcPr>
          <w:p w14:paraId="19ACF41D" w14:textId="77777777" w:rsidR="00E77D00" w:rsidRDefault="00E77D00">
            <w:pPr>
              <w:widowControl w:val="0"/>
              <w:spacing w:after="0" w:line="240" w:lineRule="auto"/>
            </w:pPr>
          </w:p>
        </w:tc>
      </w:tr>
      <w:tr w:rsidR="00E77D00" w14:paraId="61C0B8BF" w14:textId="77777777">
        <w:trPr>
          <w:trHeight w:val="1113"/>
          <w:jc w:val="center"/>
        </w:trPr>
        <w:tc>
          <w:tcPr>
            <w:tcW w:w="572" w:type="dxa"/>
            <w:gridSpan w:val="2"/>
            <w:tcBorders>
              <w:top w:val="single" w:sz="4" w:space="0" w:color="000000"/>
              <w:left w:val="single" w:sz="4" w:space="0" w:color="000000"/>
              <w:bottom w:val="single" w:sz="4" w:space="0" w:color="000000"/>
              <w:right w:val="single" w:sz="4" w:space="0" w:color="000000"/>
            </w:tcBorders>
            <w:vAlign w:val="center"/>
          </w:tcPr>
          <w:p w14:paraId="5CF354E4" w14:textId="77777777" w:rsidR="00E77D00" w:rsidRDefault="00000000">
            <w:pPr>
              <w:pStyle w:val="TableParagraph"/>
              <w:spacing w:before="2"/>
              <w:ind w:left="10" w:right="1"/>
              <w:jc w:val="center"/>
              <w:rPr>
                <w:bCs/>
              </w:rPr>
            </w:pPr>
            <w:r>
              <w:rPr>
                <w:bCs/>
                <w:spacing w:val="-5"/>
              </w:rPr>
              <w:t>2.2</w:t>
            </w:r>
          </w:p>
        </w:tc>
        <w:tc>
          <w:tcPr>
            <w:tcW w:w="4243" w:type="dxa"/>
            <w:gridSpan w:val="2"/>
            <w:tcBorders>
              <w:top w:val="single" w:sz="4" w:space="0" w:color="000000"/>
              <w:left w:val="single" w:sz="4" w:space="0" w:color="000000"/>
              <w:bottom w:val="single" w:sz="4" w:space="0" w:color="000000"/>
              <w:right w:val="single" w:sz="4" w:space="0" w:color="000000"/>
            </w:tcBorders>
            <w:vAlign w:val="center"/>
          </w:tcPr>
          <w:p w14:paraId="7E0C8C56" w14:textId="77777777" w:rsidR="00E77D00" w:rsidRDefault="00000000">
            <w:pPr>
              <w:pStyle w:val="TableParagraph"/>
              <w:spacing w:before="2" w:line="255" w:lineRule="exact"/>
              <w:ind w:right="139"/>
              <w:jc w:val="both"/>
              <w:rPr>
                <w:bCs/>
              </w:rPr>
            </w:pPr>
            <w:r>
              <w:rPr>
                <w:bCs/>
              </w:rPr>
              <w:t>Indicatorii</w:t>
            </w:r>
            <w:r>
              <w:rPr>
                <w:bCs/>
                <w:spacing w:val="-11"/>
              </w:rPr>
              <w:t xml:space="preserve"> </w:t>
            </w:r>
            <w:r>
              <w:rPr>
                <w:bCs/>
                <w:spacing w:val="-5"/>
              </w:rPr>
              <w:t xml:space="preserve">de </w:t>
            </w:r>
            <w:r>
              <w:rPr>
                <w:bCs/>
              </w:rPr>
              <w:t>rezultat</w:t>
            </w:r>
            <w:r>
              <w:rPr>
                <w:bCs/>
                <w:spacing w:val="-17"/>
              </w:rPr>
              <w:t xml:space="preserve"> </w:t>
            </w:r>
            <w:r>
              <w:rPr>
                <w:bCs/>
              </w:rPr>
              <w:t xml:space="preserve">imediat sunt corelaţi cu </w:t>
            </w:r>
            <w:r>
              <w:rPr>
                <w:bCs/>
                <w:spacing w:val="-2"/>
              </w:rPr>
              <w:t xml:space="preserve">obiectivele </w:t>
            </w:r>
            <w:r>
              <w:rPr>
                <w:bCs/>
              </w:rPr>
              <w:t>proiectului</w:t>
            </w:r>
            <w:r>
              <w:rPr>
                <w:bCs/>
                <w:spacing w:val="-17"/>
              </w:rPr>
              <w:t xml:space="preserve"> </w:t>
            </w:r>
            <w:r>
              <w:rPr>
                <w:bCs/>
              </w:rPr>
              <w:t>şi conduc la îndeplinirea obiectivelor apelului (programului).</w:t>
            </w:r>
          </w:p>
        </w:tc>
        <w:tc>
          <w:tcPr>
            <w:tcW w:w="5388" w:type="dxa"/>
            <w:tcBorders>
              <w:top w:val="single" w:sz="4" w:space="0" w:color="000000"/>
              <w:left w:val="single" w:sz="4" w:space="0" w:color="000000"/>
              <w:bottom w:val="single" w:sz="4" w:space="0" w:color="000000"/>
              <w:right w:val="single" w:sz="4" w:space="0" w:color="000000"/>
            </w:tcBorders>
            <w:vAlign w:val="center"/>
          </w:tcPr>
          <w:p w14:paraId="4270B375" w14:textId="77777777" w:rsidR="00E77D00" w:rsidRDefault="00000000">
            <w:pPr>
              <w:pStyle w:val="TableParagraph"/>
              <w:spacing w:before="2"/>
              <w:ind w:left="104" w:right="123"/>
              <w:rPr>
                <w:bCs/>
              </w:rPr>
            </w:pPr>
            <w:r>
              <w:rPr>
                <w:bCs/>
              </w:rPr>
              <w:t>Există corelație între indicatorii de realizare, indicatorii</w:t>
            </w:r>
            <w:r>
              <w:rPr>
                <w:bCs/>
                <w:spacing w:val="-12"/>
              </w:rPr>
              <w:t xml:space="preserve"> </w:t>
            </w:r>
            <w:r>
              <w:rPr>
                <w:bCs/>
              </w:rPr>
              <w:t>de</w:t>
            </w:r>
            <w:r>
              <w:rPr>
                <w:bCs/>
                <w:spacing w:val="-13"/>
              </w:rPr>
              <w:t xml:space="preserve"> </w:t>
            </w:r>
            <w:r>
              <w:rPr>
                <w:bCs/>
              </w:rPr>
              <w:t>rezultat</w:t>
            </w:r>
            <w:r>
              <w:rPr>
                <w:bCs/>
                <w:spacing w:val="-13"/>
              </w:rPr>
              <w:t xml:space="preserve"> </w:t>
            </w:r>
            <w:r>
              <w:rPr>
                <w:bCs/>
              </w:rPr>
              <w:t xml:space="preserve">imediat şi obiectivele PIDS 2021 – </w:t>
            </w:r>
            <w:r>
              <w:rPr>
                <w:bCs/>
                <w:spacing w:val="-2"/>
              </w:rPr>
              <w:t>2027,</w:t>
            </w:r>
          </w:p>
        </w:tc>
        <w:tc>
          <w:tcPr>
            <w:tcW w:w="7" w:type="dxa"/>
          </w:tcPr>
          <w:p w14:paraId="78A15EDA" w14:textId="77777777" w:rsidR="00E77D00" w:rsidRDefault="00E77D00">
            <w:pPr>
              <w:widowControl w:val="0"/>
              <w:spacing w:after="0" w:line="240" w:lineRule="auto"/>
            </w:pPr>
          </w:p>
        </w:tc>
      </w:tr>
      <w:tr w:rsidR="00E77D00" w14:paraId="45305818" w14:textId="77777777">
        <w:trPr>
          <w:trHeight w:val="1050"/>
          <w:jc w:val="center"/>
        </w:trPr>
        <w:tc>
          <w:tcPr>
            <w:tcW w:w="57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97C526D" w14:textId="77777777" w:rsidR="00E77D00" w:rsidRDefault="00000000">
            <w:pPr>
              <w:pStyle w:val="TableParagraph"/>
              <w:spacing w:line="255" w:lineRule="exact"/>
              <w:ind w:left="187"/>
              <w:rPr>
                <w:bCs/>
              </w:rPr>
            </w:pPr>
            <w:r>
              <w:rPr>
                <w:bCs/>
                <w:spacing w:val="-5"/>
              </w:rPr>
              <w:t>2.3</w:t>
            </w:r>
          </w:p>
        </w:tc>
        <w:tc>
          <w:tcPr>
            <w:tcW w:w="424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172EDAC" w14:textId="77777777" w:rsidR="00E77D00" w:rsidRDefault="00000000">
            <w:pPr>
              <w:pStyle w:val="TableParagraph"/>
              <w:ind w:right="133"/>
              <w:rPr>
                <w:bCs/>
                <w:i/>
                <w:iCs/>
              </w:rPr>
            </w:pPr>
            <w:r>
              <w:rPr>
                <w:bCs/>
              </w:rPr>
              <w:t>Valorile asumate ale</w:t>
            </w:r>
            <w:r>
              <w:rPr>
                <w:bCs/>
                <w:spacing w:val="-17"/>
              </w:rPr>
              <w:t xml:space="preserve"> </w:t>
            </w:r>
            <w:r>
              <w:rPr>
                <w:bCs/>
              </w:rPr>
              <w:t>indicatorului</w:t>
            </w:r>
            <w:r>
              <w:rPr>
                <w:bCs/>
                <w:spacing w:val="-17"/>
              </w:rPr>
              <w:t xml:space="preserve"> </w:t>
            </w:r>
            <w:r>
              <w:rPr>
                <w:bCs/>
                <w:i/>
                <w:iCs/>
              </w:rPr>
              <w:t>EECO01 – Numar total de participanti</w:t>
            </w:r>
            <w:r>
              <w:rPr>
                <w:bCs/>
              </w:rPr>
              <w:t xml:space="preserve"> sunt cuantificate si corelate cu indicatorul de realizare 6S1 </w:t>
            </w:r>
            <w:r>
              <w:rPr>
                <w:bCs/>
                <w:i/>
                <w:iCs/>
              </w:rPr>
              <w:t>Copii</w:t>
            </w:r>
            <w:r>
              <w:rPr>
                <w:bCs/>
                <w:i/>
                <w:iCs/>
                <w:spacing w:val="-17"/>
              </w:rPr>
              <w:t xml:space="preserve"> </w:t>
            </w:r>
            <w:r>
              <w:rPr>
                <w:bCs/>
                <w:i/>
                <w:iCs/>
              </w:rPr>
              <w:t>a</w:t>
            </w:r>
            <w:r>
              <w:rPr>
                <w:bCs/>
                <w:i/>
                <w:iCs/>
                <w:spacing w:val="-17"/>
              </w:rPr>
              <w:t xml:space="preserve"> </w:t>
            </w:r>
            <w:r>
              <w:rPr>
                <w:bCs/>
                <w:i/>
                <w:iCs/>
              </w:rPr>
              <w:t>caror situatie s-a ameliorat la iesirea din</w:t>
            </w:r>
          </w:p>
          <w:p w14:paraId="6114C3A9" w14:textId="77777777" w:rsidR="00E77D00" w:rsidRDefault="00000000">
            <w:pPr>
              <w:pStyle w:val="TableParagraph"/>
              <w:spacing w:before="1"/>
              <w:rPr>
                <w:bCs/>
              </w:rPr>
            </w:pPr>
            <w:r>
              <w:rPr>
                <w:bCs/>
                <w:i/>
                <w:iCs/>
                <w:spacing w:val="-2"/>
              </w:rPr>
              <w:t>operatiune</w:t>
            </w:r>
          </w:p>
        </w:tc>
        <w:tc>
          <w:tcPr>
            <w:tcW w:w="5388" w:type="dxa"/>
            <w:tcBorders>
              <w:top w:val="single" w:sz="4" w:space="0" w:color="000000"/>
              <w:left w:val="single" w:sz="4" w:space="0" w:color="000000"/>
              <w:bottom w:val="single" w:sz="4" w:space="0" w:color="000000"/>
              <w:right w:val="single" w:sz="4" w:space="0" w:color="000000"/>
            </w:tcBorders>
            <w:vAlign w:val="center"/>
          </w:tcPr>
          <w:p w14:paraId="74A3250D" w14:textId="77777777" w:rsidR="00E77D00" w:rsidRDefault="00000000">
            <w:pPr>
              <w:pStyle w:val="TableParagraph"/>
              <w:ind w:left="104" w:right="134"/>
              <w:rPr>
                <w:bCs/>
              </w:rPr>
            </w:pPr>
            <w:r>
              <w:rPr>
                <w:bCs/>
              </w:rPr>
              <w:t>Valoarea asumată a indicatorului EECO01 -</w:t>
            </w:r>
            <w:r>
              <w:rPr>
                <w:bCs/>
                <w:spacing w:val="40"/>
              </w:rPr>
              <w:t xml:space="preserve"> </w:t>
            </w:r>
            <w:r>
              <w:rPr>
                <w:bCs/>
              </w:rPr>
              <w:t>Numar total de participanti * este mai mare cu 1% din ținta asumată a indicatorului</w:t>
            </w:r>
            <w:r>
              <w:rPr>
                <w:bCs/>
                <w:spacing w:val="-9"/>
              </w:rPr>
              <w:t xml:space="preserve"> </w:t>
            </w:r>
            <w:r>
              <w:rPr>
                <w:bCs/>
              </w:rPr>
              <w:t>de</w:t>
            </w:r>
            <w:r>
              <w:rPr>
                <w:bCs/>
                <w:spacing w:val="-10"/>
              </w:rPr>
              <w:t xml:space="preserve"> </w:t>
            </w:r>
            <w:r>
              <w:rPr>
                <w:bCs/>
              </w:rPr>
              <w:t>realizare</w:t>
            </w:r>
            <w:r>
              <w:rPr>
                <w:bCs/>
                <w:spacing w:val="40"/>
              </w:rPr>
              <w:t xml:space="preserve"> </w:t>
            </w:r>
            <w:r>
              <w:rPr>
                <w:bCs/>
              </w:rPr>
              <w:t>din Fisa Interventiei FSE+</w:t>
            </w:r>
            <w:r>
              <w:rPr>
                <w:bCs/>
                <w:spacing w:val="40"/>
              </w:rPr>
              <w:t xml:space="preserve"> </w:t>
            </w:r>
            <w:r>
              <w:rPr>
                <w:bCs/>
              </w:rPr>
              <w:t>(210 )</w:t>
            </w:r>
          </w:p>
        </w:tc>
        <w:tc>
          <w:tcPr>
            <w:tcW w:w="7" w:type="dxa"/>
          </w:tcPr>
          <w:p w14:paraId="31D14AD3" w14:textId="77777777" w:rsidR="00E77D00" w:rsidRDefault="00E77D00">
            <w:pPr>
              <w:widowControl w:val="0"/>
              <w:spacing w:after="0" w:line="240" w:lineRule="auto"/>
            </w:pPr>
          </w:p>
        </w:tc>
      </w:tr>
      <w:tr w:rsidR="00E77D00" w14:paraId="606FE6A5" w14:textId="77777777">
        <w:trPr>
          <w:trHeight w:val="1087"/>
          <w:jc w:val="center"/>
        </w:trPr>
        <w:tc>
          <w:tcPr>
            <w:tcW w:w="572" w:type="dxa"/>
            <w:gridSpan w:val="2"/>
            <w:vMerge/>
            <w:tcBorders>
              <w:left w:val="single" w:sz="4" w:space="0" w:color="000000"/>
              <w:bottom w:val="single" w:sz="4" w:space="0" w:color="000000"/>
              <w:right w:val="single" w:sz="4" w:space="0" w:color="000000"/>
            </w:tcBorders>
            <w:vAlign w:val="center"/>
          </w:tcPr>
          <w:p w14:paraId="6AB06995"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left w:val="single" w:sz="4" w:space="0" w:color="000000"/>
              <w:bottom w:val="single" w:sz="4" w:space="0" w:color="000000"/>
              <w:right w:val="single" w:sz="4" w:space="0" w:color="000000"/>
            </w:tcBorders>
            <w:vAlign w:val="center"/>
          </w:tcPr>
          <w:p w14:paraId="0CCF634E" w14:textId="77777777" w:rsidR="00E77D00" w:rsidRDefault="00E77D00">
            <w:pPr>
              <w:widowControl w:val="0"/>
              <w:spacing w:after="0" w:line="240" w:lineRule="auto"/>
              <w:rPr>
                <w:rFonts w:ascii="Times New Roman" w:hAnsi="Times New Roman" w:cs="Times New Roman"/>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0B216993" w14:textId="77777777" w:rsidR="00E77D00" w:rsidRDefault="00000000">
            <w:pPr>
              <w:pStyle w:val="TableParagraph"/>
              <w:ind w:left="104" w:right="188"/>
              <w:rPr>
                <w:bCs/>
              </w:rPr>
            </w:pPr>
            <w:r>
              <w:rPr>
                <w:bCs/>
              </w:rPr>
              <w:t>Valoarea asumată a indicatorului EECO01 -</w:t>
            </w:r>
            <w:r>
              <w:rPr>
                <w:bCs/>
                <w:spacing w:val="40"/>
              </w:rPr>
              <w:t xml:space="preserve"> </w:t>
            </w:r>
            <w:r>
              <w:rPr>
                <w:bCs/>
              </w:rPr>
              <w:t>Numar total de participanti * este mai mare de 2 % din ținta asumată a indicatorului</w:t>
            </w:r>
            <w:r>
              <w:rPr>
                <w:bCs/>
                <w:spacing w:val="-9"/>
              </w:rPr>
              <w:t xml:space="preserve"> </w:t>
            </w:r>
            <w:r>
              <w:rPr>
                <w:bCs/>
              </w:rPr>
              <w:t>de</w:t>
            </w:r>
            <w:r>
              <w:rPr>
                <w:bCs/>
                <w:spacing w:val="-10"/>
              </w:rPr>
              <w:t xml:space="preserve"> </w:t>
            </w:r>
            <w:r>
              <w:rPr>
                <w:bCs/>
              </w:rPr>
              <w:t>realizare</w:t>
            </w:r>
            <w:r>
              <w:rPr>
                <w:bCs/>
                <w:spacing w:val="40"/>
              </w:rPr>
              <w:t xml:space="preserve"> </w:t>
            </w:r>
            <w:r>
              <w:rPr>
                <w:bCs/>
              </w:rPr>
              <w:t>din Fisa Interventie FSE+</w:t>
            </w:r>
            <w:r>
              <w:rPr>
                <w:bCs/>
                <w:spacing w:val="40"/>
              </w:rPr>
              <w:t xml:space="preserve"> </w:t>
            </w:r>
            <w:r>
              <w:rPr>
                <w:bCs/>
              </w:rPr>
              <w:t>(210)</w:t>
            </w:r>
          </w:p>
        </w:tc>
        <w:tc>
          <w:tcPr>
            <w:tcW w:w="7" w:type="dxa"/>
          </w:tcPr>
          <w:p w14:paraId="1BDBF5C2" w14:textId="77777777" w:rsidR="00E77D00" w:rsidRDefault="00E77D00">
            <w:pPr>
              <w:widowControl w:val="0"/>
              <w:spacing w:after="0" w:line="240" w:lineRule="auto"/>
            </w:pPr>
          </w:p>
        </w:tc>
      </w:tr>
      <w:tr w:rsidR="00E77D00" w14:paraId="09C5C232" w14:textId="77777777">
        <w:trPr>
          <w:trHeight w:val="692"/>
          <w:jc w:val="center"/>
        </w:trPr>
        <w:tc>
          <w:tcPr>
            <w:tcW w:w="572" w:type="dxa"/>
            <w:gridSpan w:val="2"/>
            <w:tcBorders>
              <w:top w:val="single" w:sz="4" w:space="0" w:color="000000"/>
              <w:left w:val="single" w:sz="4" w:space="0" w:color="000000"/>
              <w:bottom w:val="single" w:sz="4" w:space="0" w:color="000000"/>
              <w:right w:val="single" w:sz="4" w:space="0" w:color="000000"/>
            </w:tcBorders>
            <w:vAlign w:val="center"/>
          </w:tcPr>
          <w:p w14:paraId="3FF0399C" w14:textId="77777777" w:rsidR="00E77D00" w:rsidRDefault="00000000">
            <w:pPr>
              <w:pStyle w:val="TableParagraph"/>
              <w:spacing w:line="255" w:lineRule="exact"/>
              <w:ind w:left="187"/>
              <w:rPr>
                <w:bCs/>
              </w:rPr>
            </w:pPr>
            <w:r>
              <w:rPr>
                <w:bCs/>
                <w:spacing w:val="-5"/>
              </w:rPr>
              <w:t>2.4</w:t>
            </w:r>
          </w:p>
        </w:tc>
        <w:tc>
          <w:tcPr>
            <w:tcW w:w="4243" w:type="dxa"/>
            <w:gridSpan w:val="2"/>
            <w:tcBorders>
              <w:top w:val="single" w:sz="4" w:space="0" w:color="000000"/>
              <w:left w:val="single" w:sz="4" w:space="0" w:color="000000"/>
              <w:bottom w:val="single" w:sz="4" w:space="0" w:color="000000"/>
              <w:right w:val="single" w:sz="4" w:space="0" w:color="000000"/>
            </w:tcBorders>
            <w:vAlign w:val="center"/>
          </w:tcPr>
          <w:p w14:paraId="7DDEDE33" w14:textId="77777777" w:rsidR="00E77D00" w:rsidRDefault="00000000">
            <w:pPr>
              <w:pStyle w:val="TableParagraph"/>
              <w:rPr>
                <w:bCs/>
              </w:rPr>
            </w:pPr>
            <w:r>
              <w:rPr>
                <w:bCs/>
              </w:rPr>
              <w:t>Este</w:t>
            </w:r>
            <w:r>
              <w:rPr>
                <w:bCs/>
                <w:spacing w:val="-17"/>
              </w:rPr>
              <w:t xml:space="preserve"> </w:t>
            </w:r>
            <w:r>
              <w:rPr>
                <w:bCs/>
              </w:rPr>
              <w:t>identificată modalitatea de recrutare a grupului țintă.</w:t>
            </w:r>
          </w:p>
        </w:tc>
        <w:tc>
          <w:tcPr>
            <w:tcW w:w="5388" w:type="dxa"/>
            <w:tcBorders>
              <w:top w:val="single" w:sz="4" w:space="0" w:color="000000"/>
              <w:left w:val="single" w:sz="4" w:space="0" w:color="000000"/>
              <w:bottom w:val="single" w:sz="4" w:space="0" w:color="000000"/>
              <w:right w:val="single" w:sz="4" w:space="0" w:color="000000"/>
            </w:tcBorders>
            <w:vAlign w:val="center"/>
          </w:tcPr>
          <w:p w14:paraId="69FF4422" w14:textId="77777777" w:rsidR="00E77D00" w:rsidRDefault="00000000">
            <w:pPr>
              <w:pStyle w:val="TableParagraph"/>
              <w:ind w:left="104"/>
              <w:rPr>
                <w:bCs/>
              </w:rPr>
            </w:pPr>
            <w:r>
              <w:rPr>
                <w:bCs/>
              </w:rPr>
              <w:t>Se oferă detalii clare  privind modalitatea</w:t>
            </w:r>
            <w:r>
              <w:rPr>
                <w:bCs/>
                <w:spacing w:val="-13"/>
              </w:rPr>
              <w:t xml:space="preserve"> </w:t>
            </w:r>
            <w:r>
              <w:rPr>
                <w:bCs/>
              </w:rPr>
              <w:t>de</w:t>
            </w:r>
            <w:r>
              <w:rPr>
                <w:bCs/>
                <w:spacing w:val="-13"/>
              </w:rPr>
              <w:t xml:space="preserve"> </w:t>
            </w:r>
            <w:r>
              <w:rPr>
                <w:bCs/>
              </w:rPr>
              <w:t>identificare</w:t>
            </w:r>
            <w:r>
              <w:rPr>
                <w:bCs/>
                <w:spacing w:val="-12"/>
              </w:rPr>
              <w:t xml:space="preserve"> </w:t>
            </w:r>
            <w:r>
              <w:rPr>
                <w:bCs/>
              </w:rPr>
              <w:t>şi recrutare a grupului țintă</w:t>
            </w:r>
          </w:p>
        </w:tc>
        <w:tc>
          <w:tcPr>
            <w:tcW w:w="7" w:type="dxa"/>
          </w:tcPr>
          <w:p w14:paraId="00E5C511" w14:textId="77777777" w:rsidR="00E77D00" w:rsidRDefault="00E77D00">
            <w:pPr>
              <w:widowControl w:val="0"/>
              <w:spacing w:after="0" w:line="240" w:lineRule="auto"/>
            </w:pPr>
          </w:p>
        </w:tc>
      </w:tr>
      <w:tr w:rsidR="00E77D00" w14:paraId="0FD57228" w14:textId="77777777">
        <w:trPr>
          <w:trHeight w:val="1409"/>
          <w:jc w:val="center"/>
        </w:trPr>
        <w:tc>
          <w:tcPr>
            <w:tcW w:w="57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2B7A14E" w14:textId="77777777" w:rsidR="00E77D00" w:rsidRDefault="00000000">
            <w:pPr>
              <w:pStyle w:val="TableParagraph"/>
              <w:spacing w:line="255" w:lineRule="exact"/>
              <w:ind w:left="187"/>
              <w:rPr>
                <w:bCs/>
              </w:rPr>
            </w:pPr>
            <w:r>
              <w:rPr>
                <w:bCs/>
                <w:spacing w:val="-5"/>
              </w:rPr>
              <w:t>2.5</w:t>
            </w:r>
          </w:p>
        </w:tc>
        <w:tc>
          <w:tcPr>
            <w:tcW w:w="424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9B3E199" w14:textId="77777777" w:rsidR="00E77D00" w:rsidRDefault="00000000">
            <w:pPr>
              <w:pStyle w:val="TableParagraph"/>
              <w:ind w:right="149"/>
              <w:rPr>
                <w:bCs/>
                <w:i/>
                <w:iCs/>
              </w:rPr>
            </w:pPr>
            <w:r>
              <w:rPr>
                <w:bCs/>
                <w:i/>
                <w:iCs/>
              </w:rPr>
              <w:t>Proiectul</w:t>
            </w:r>
            <w:r>
              <w:rPr>
                <w:bCs/>
                <w:i/>
                <w:iCs/>
                <w:spacing w:val="-17"/>
              </w:rPr>
              <w:t xml:space="preserve"> </w:t>
            </w:r>
            <w:r>
              <w:rPr>
                <w:bCs/>
                <w:i/>
                <w:iCs/>
              </w:rPr>
              <w:t xml:space="preserve">prezintă valoare adăugată </w:t>
            </w:r>
          </w:p>
        </w:tc>
        <w:tc>
          <w:tcPr>
            <w:tcW w:w="5388" w:type="dxa"/>
            <w:tcBorders>
              <w:top w:val="single" w:sz="4" w:space="0" w:color="000000"/>
              <w:left w:val="single" w:sz="4" w:space="0" w:color="000000"/>
              <w:bottom w:val="single" w:sz="4" w:space="0" w:color="000000"/>
              <w:right w:val="single" w:sz="4" w:space="0" w:color="000000"/>
            </w:tcBorders>
            <w:vAlign w:val="center"/>
          </w:tcPr>
          <w:p w14:paraId="64E28BE0" w14:textId="77777777" w:rsidR="00E77D00" w:rsidRDefault="00000000">
            <w:pPr>
              <w:pStyle w:val="TableParagraph"/>
              <w:spacing w:before="1"/>
              <w:ind w:left="104"/>
              <w:rPr>
                <w:bCs/>
              </w:rPr>
            </w:pPr>
            <w:r>
              <w:rPr>
                <w:bCs/>
              </w:rPr>
              <w:t>Sunt descrise beneficiile suplimentare raportate la situația anterioară finanțării proiectului, pe care le generează proiectul – beneficii pe care grupul ţintă le primește exclusiv ca urmare a implementării sale</w:t>
            </w:r>
          </w:p>
        </w:tc>
        <w:tc>
          <w:tcPr>
            <w:tcW w:w="7" w:type="dxa"/>
          </w:tcPr>
          <w:p w14:paraId="621D0F01" w14:textId="77777777" w:rsidR="00E77D00" w:rsidRDefault="00E77D00">
            <w:pPr>
              <w:widowControl w:val="0"/>
              <w:spacing w:after="0" w:line="240" w:lineRule="auto"/>
            </w:pPr>
          </w:p>
        </w:tc>
      </w:tr>
      <w:tr w:rsidR="00E77D00" w14:paraId="52522374" w14:textId="77777777">
        <w:trPr>
          <w:trHeight w:val="567"/>
          <w:jc w:val="center"/>
        </w:trPr>
        <w:tc>
          <w:tcPr>
            <w:tcW w:w="572" w:type="dxa"/>
            <w:gridSpan w:val="2"/>
            <w:vMerge/>
            <w:tcBorders>
              <w:top w:val="single" w:sz="4" w:space="0" w:color="000000"/>
              <w:left w:val="single" w:sz="4" w:space="0" w:color="000000"/>
              <w:bottom w:val="single" w:sz="4" w:space="0" w:color="000000"/>
              <w:right w:val="single" w:sz="4" w:space="0" w:color="000000"/>
            </w:tcBorders>
            <w:vAlign w:val="center"/>
          </w:tcPr>
          <w:p w14:paraId="0A892560"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top w:val="single" w:sz="4" w:space="0" w:color="000000"/>
              <w:left w:val="single" w:sz="4" w:space="0" w:color="000000"/>
              <w:bottom w:val="single" w:sz="4" w:space="0" w:color="000000"/>
              <w:right w:val="single" w:sz="4" w:space="0" w:color="000000"/>
            </w:tcBorders>
            <w:vAlign w:val="center"/>
          </w:tcPr>
          <w:p w14:paraId="4A6B9A3B" w14:textId="77777777" w:rsidR="00E77D00" w:rsidRDefault="00E77D00">
            <w:pPr>
              <w:widowControl w:val="0"/>
              <w:spacing w:after="0" w:line="240" w:lineRule="auto"/>
              <w:rPr>
                <w:rFonts w:ascii="Times New Roman" w:hAnsi="Times New Roman" w:cs="Times New Roman"/>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1D08B8C8" w14:textId="77777777" w:rsidR="00E77D00" w:rsidRDefault="00000000">
            <w:pPr>
              <w:pStyle w:val="TableParagraph"/>
              <w:ind w:left="104"/>
              <w:rPr>
                <w:bCs/>
              </w:rPr>
            </w:pPr>
            <w:r>
              <w:rPr>
                <w:bCs/>
              </w:rPr>
              <w:t>Impactul</w:t>
            </w:r>
            <w:r>
              <w:rPr>
                <w:bCs/>
                <w:spacing w:val="-17"/>
              </w:rPr>
              <w:t xml:space="preserve"> </w:t>
            </w:r>
            <w:r>
              <w:rPr>
                <w:bCs/>
              </w:rPr>
              <w:t>estimat</w:t>
            </w:r>
            <w:r>
              <w:rPr>
                <w:bCs/>
                <w:spacing w:val="-17"/>
              </w:rPr>
              <w:t xml:space="preserve"> </w:t>
            </w:r>
            <w:r>
              <w:rPr>
                <w:bCs/>
              </w:rPr>
              <w:t>asupra grupului țintă şi asupra domeniului este realist;</w:t>
            </w:r>
          </w:p>
        </w:tc>
        <w:tc>
          <w:tcPr>
            <w:tcW w:w="7" w:type="dxa"/>
          </w:tcPr>
          <w:p w14:paraId="72A580FB" w14:textId="77777777" w:rsidR="00E77D00" w:rsidRDefault="00E77D00">
            <w:pPr>
              <w:widowControl w:val="0"/>
              <w:spacing w:after="0" w:line="240" w:lineRule="auto"/>
            </w:pPr>
          </w:p>
        </w:tc>
      </w:tr>
      <w:tr w:rsidR="00E77D00" w14:paraId="659B0914" w14:textId="77777777">
        <w:trPr>
          <w:trHeight w:val="1114"/>
          <w:jc w:val="center"/>
        </w:trPr>
        <w:tc>
          <w:tcPr>
            <w:tcW w:w="572" w:type="dxa"/>
            <w:gridSpan w:val="2"/>
            <w:tcBorders>
              <w:top w:val="single" w:sz="4" w:space="0" w:color="000000"/>
              <w:left w:val="single" w:sz="4" w:space="0" w:color="000000"/>
              <w:bottom w:val="single" w:sz="4" w:space="0" w:color="000000"/>
              <w:right w:val="single" w:sz="4" w:space="0" w:color="000000"/>
            </w:tcBorders>
            <w:vAlign w:val="center"/>
          </w:tcPr>
          <w:p w14:paraId="3427062A" w14:textId="77777777" w:rsidR="00E77D00" w:rsidRDefault="00000000">
            <w:pPr>
              <w:pStyle w:val="TableParagraph"/>
              <w:spacing w:line="255" w:lineRule="exact"/>
              <w:ind w:left="10" w:right="1"/>
              <w:jc w:val="center"/>
              <w:rPr>
                <w:bCs/>
              </w:rPr>
            </w:pPr>
            <w:r>
              <w:rPr>
                <w:bCs/>
                <w:spacing w:val="-5"/>
              </w:rPr>
              <w:t>2.6</w:t>
            </w:r>
          </w:p>
        </w:tc>
        <w:tc>
          <w:tcPr>
            <w:tcW w:w="4243" w:type="dxa"/>
            <w:gridSpan w:val="2"/>
            <w:tcBorders>
              <w:top w:val="single" w:sz="4" w:space="0" w:color="000000"/>
              <w:left w:val="single" w:sz="4" w:space="0" w:color="000000"/>
              <w:bottom w:val="single" w:sz="4" w:space="0" w:color="000000"/>
              <w:right w:val="single" w:sz="4" w:space="0" w:color="000000"/>
            </w:tcBorders>
            <w:vAlign w:val="center"/>
          </w:tcPr>
          <w:p w14:paraId="582437BF" w14:textId="77777777" w:rsidR="00E77D00" w:rsidRDefault="00000000">
            <w:pPr>
              <w:pStyle w:val="TableParagraph"/>
              <w:ind w:right="-12"/>
              <w:rPr>
                <w:bCs/>
              </w:rPr>
            </w:pPr>
            <w:r>
              <w:rPr>
                <w:bCs/>
              </w:rPr>
              <w:t>Proiectul</w:t>
            </w:r>
            <w:r>
              <w:rPr>
                <w:bCs/>
                <w:spacing w:val="-17"/>
              </w:rPr>
              <w:t xml:space="preserve"> </w:t>
            </w:r>
            <w:r>
              <w:rPr>
                <w:bCs/>
              </w:rPr>
              <w:t xml:space="preserve">prevede măsuri de </w:t>
            </w:r>
            <w:r>
              <w:rPr>
                <w:bCs/>
                <w:spacing w:val="-2"/>
              </w:rPr>
              <w:t xml:space="preserve">monitorizare </w:t>
            </w:r>
            <w:r>
              <w:rPr>
                <w:bCs/>
              </w:rPr>
              <w:t>adecvate în raport cu complexitatea proiectului,</w:t>
            </w:r>
            <w:r>
              <w:rPr>
                <w:bCs/>
                <w:spacing w:val="-17"/>
              </w:rPr>
              <w:t xml:space="preserve"> </w:t>
            </w:r>
            <w:r>
              <w:rPr>
                <w:bCs/>
              </w:rPr>
              <w:t>pentru a</w:t>
            </w:r>
            <w:r>
              <w:rPr>
                <w:bCs/>
                <w:spacing w:val="-5"/>
              </w:rPr>
              <w:t xml:space="preserve"> </w:t>
            </w:r>
            <w:r>
              <w:rPr>
                <w:bCs/>
              </w:rPr>
              <w:t>asigura</w:t>
            </w:r>
            <w:r>
              <w:rPr>
                <w:bCs/>
                <w:spacing w:val="-4"/>
              </w:rPr>
              <w:t xml:space="preserve"> </w:t>
            </w:r>
            <w:r>
              <w:rPr>
                <w:bCs/>
                <w:spacing w:val="-2"/>
              </w:rPr>
              <w:t xml:space="preserve">atingerea </w:t>
            </w:r>
            <w:r>
              <w:rPr>
                <w:bCs/>
              </w:rPr>
              <w:t>rezultatelor v</w:t>
            </w:r>
            <w:r>
              <w:rPr>
                <w:bCs/>
                <w:spacing w:val="-2"/>
              </w:rPr>
              <w:t>izate.</w:t>
            </w:r>
          </w:p>
        </w:tc>
        <w:tc>
          <w:tcPr>
            <w:tcW w:w="5388" w:type="dxa"/>
            <w:tcBorders>
              <w:top w:val="single" w:sz="4" w:space="0" w:color="000000"/>
              <w:left w:val="single" w:sz="4" w:space="0" w:color="000000"/>
              <w:bottom w:val="single" w:sz="4" w:space="0" w:color="000000"/>
              <w:right w:val="single" w:sz="4" w:space="0" w:color="000000"/>
            </w:tcBorders>
            <w:vAlign w:val="center"/>
          </w:tcPr>
          <w:p w14:paraId="007B86F6" w14:textId="77777777" w:rsidR="00E77D00" w:rsidRDefault="00000000">
            <w:pPr>
              <w:pStyle w:val="TableParagraph"/>
              <w:ind w:left="104"/>
              <w:rPr>
                <w:bCs/>
              </w:rPr>
            </w:pPr>
            <w:r>
              <w:rPr>
                <w:bCs/>
              </w:rPr>
              <w:t>Modalitatea</w:t>
            </w:r>
            <w:r>
              <w:rPr>
                <w:bCs/>
                <w:spacing w:val="-13"/>
              </w:rPr>
              <w:t xml:space="preserve"> </w:t>
            </w:r>
            <w:r>
              <w:rPr>
                <w:bCs/>
              </w:rPr>
              <w:t>în</w:t>
            </w:r>
            <w:r>
              <w:rPr>
                <w:bCs/>
                <w:spacing w:val="-13"/>
              </w:rPr>
              <w:t xml:space="preserve"> </w:t>
            </w:r>
            <w:r>
              <w:rPr>
                <w:bCs/>
              </w:rPr>
              <w:t>care</w:t>
            </w:r>
            <w:r>
              <w:rPr>
                <w:bCs/>
                <w:spacing w:val="-12"/>
              </w:rPr>
              <w:t xml:space="preserve"> </w:t>
            </w:r>
            <w:r>
              <w:rPr>
                <w:bCs/>
              </w:rPr>
              <w:t>proiectul propune realizarea monitorizării interne a activităţilor</w:t>
            </w:r>
            <w:r>
              <w:rPr>
                <w:bCs/>
                <w:spacing w:val="-17"/>
              </w:rPr>
              <w:t xml:space="preserve"> </w:t>
            </w:r>
            <w:r>
              <w:rPr>
                <w:bCs/>
              </w:rPr>
              <w:t>proiectului</w:t>
            </w:r>
            <w:r>
              <w:rPr>
                <w:bCs/>
                <w:spacing w:val="-17"/>
              </w:rPr>
              <w:t xml:space="preserve"> </w:t>
            </w:r>
            <w:r>
              <w:rPr>
                <w:bCs/>
              </w:rPr>
              <w:t>se poate</w:t>
            </w:r>
            <w:r>
              <w:rPr>
                <w:bCs/>
                <w:spacing w:val="-12"/>
              </w:rPr>
              <w:t xml:space="preserve"> </w:t>
            </w:r>
            <w:r>
              <w:rPr>
                <w:bCs/>
              </w:rPr>
              <w:t>constitui</w:t>
            </w:r>
            <w:r>
              <w:rPr>
                <w:bCs/>
                <w:spacing w:val="-13"/>
              </w:rPr>
              <w:t xml:space="preserve"> </w:t>
            </w:r>
            <w:r>
              <w:rPr>
                <w:bCs/>
              </w:rPr>
              <w:t>într-o</w:t>
            </w:r>
            <w:r>
              <w:rPr>
                <w:bCs/>
                <w:spacing w:val="-13"/>
              </w:rPr>
              <w:t xml:space="preserve"> </w:t>
            </w:r>
            <w:r>
              <w:rPr>
                <w:bCs/>
              </w:rPr>
              <w:t xml:space="preserve">garanței a atingerii rezultatelor </w:t>
            </w:r>
            <w:r>
              <w:rPr>
                <w:bCs/>
                <w:spacing w:val="-2"/>
              </w:rPr>
              <w:t>propuse;</w:t>
            </w:r>
          </w:p>
        </w:tc>
        <w:tc>
          <w:tcPr>
            <w:tcW w:w="7" w:type="dxa"/>
          </w:tcPr>
          <w:p w14:paraId="1DF5466A" w14:textId="77777777" w:rsidR="00E77D00" w:rsidRDefault="00E77D00">
            <w:pPr>
              <w:widowControl w:val="0"/>
              <w:spacing w:after="0" w:line="240" w:lineRule="auto"/>
            </w:pPr>
          </w:p>
        </w:tc>
      </w:tr>
      <w:tr w:rsidR="00E77D00" w14:paraId="690875FA" w14:textId="77777777">
        <w:trPr>
          <w:trHeight w:val="1270"/>
          <w:jc w:val="center"/>
        </w:trPr>
        <w:tc>
          <w:tcPr>
            <w:tcW w:w="57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7B82EEE" w14:textId="77777777" w:rsidR="00E77D00" w:rsidRDefault="00000000">
            <w:pPr>
              <w:pStyle w:val="TableParagraph"/>
              <w:spacing w:line="255" w:lineRule="exact"/>
              <w:ind w:left="187"/>
              <w:rPr>
                <w:bCs/>
              </w:rPr>
            </w:pPr>
            <w:r>
              <w:rPr>
                <w:bCs/>
                <w:spacing w:val="-5"/>
              </w:rPr>
              <w:lastRenderedPageBreak/>
              <w:t>2.7</w:t>
            </w:r>
          </w:p>
        </w:tc>
        <w:tc>
          <w:tcPr>
            <w:tcW w:w="424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FED1669" w14:textId="77777777" w:rsidR="00E77D00" w:rsidRDefault="00000000">
            <w:pPr>
              <w:pStyle w:val="TableParagraph"/>
              <w:rPr>
                <w:bCs/>
              </w:rPr>
            </w:pPr>
            <w:r>
              <w:rPr>
                <w:bCs/>
              </w:rPr>
              <w:t>În</w:t>
            </w:r>
            <w:r>
              <w:rPr>
                <w:bCs/>
                <w:spacing w:val="-17"/>
              </w:rPr>
              <w:t xml:space="preserve"> </w:t>
            </w:r>
            <w:r>
              <w:rPr>
                <w:bCs/>
              </w:rPr>
              <w:t>proiect</w:t>
            </w:r>
            <w:r>
              <w:rPr>
                <w:bCs/>
                <w:spacing w:val="-17"/>
              </w:rPr>
              <w:t xml:space="preserve"> </w:t>
            </w:r>
            <w:r>
              <w:rPr>
                <w:bCs/>
              </w:rPr>
              <w:t xml:space="preserve">sunt </w:t>
            </w:r>
            <w:r>
              <w:rPr>
                <w:bCs/>
                <w:spacing w:val="-2"/>
              </w:rPr>
              <w:t xml:space="preserve">identificate </w:t>
            </w:r>
            <w:r>
              <w:rPr>
                <w:bCs/>
              </w:rPr>
              <w:t>supozițiile și riscurile</w:t>
            </w:r>
            <w:r>
              <w:rPr>
                <w:bCs/>
                <w:spacing w:val="-17"/>
              </w:rPr>
              <w:t xml:space="preserve"> </w:t>
            </w:r>
            <w:r>
              <w:rPr>
                <w:bCs/>
              </w:rPr>
              <w:t>care</w:t>
            </w:r>
            <w:r>
              <w:rPr>
                <w:bCs/>
                <w:spacing w:val="-17"/>
              </w:rPr>
              <w:t xml:space="preserve"> </w:t>
            </w:r>
            <w:r>
              <w:rPr>
                <w:bCs/>
              </w:rPr>
              <w:t xml:space="preserve">pot afecta atingerea </w:t>
            </w:r>
            <w:r>
              <w:rPr>
                <w:bCs/>
                <w:spacing w:val="-2"/>
              </w:rPr>
              <w:t xml:space="preserve">obiectivelor </w:t>
            </w:r>
            <w:r>
              <w:rPr>
                <w:bCs/>
              </w:rPr>
              <w:t>proiectului</w:t>
            </w:r>
            <w:r>
              <w:rPr>
                <w:bCs/>
                <w:spacing w:val="-17"/>
              </w:rPr>
              <w:t xml:space="preserve"> </w:t>
            </w:r>
            <w:r>
              <w:rPr>
                <w:bCs/>
              </w:rPr>
              <w:t>şi</w:t>
            </w:r>
            <w:r>
              <w:rPr>
                <w:bCs/>
                <w:spacing w:val="-17"/>
              </w:rPr>
              <w:t xml:space="preserve"> </w:t>
            </w:r>
            <w:r>
              <w:rPr>
                <w:bCs/>
              </w:rPr>
              <w:t xml:space="preserve">este prevăzut un plan de gestionare a </w:t>
            </w:r>
            <w:r>
              <w:rPr>
                <w:bCs/>
                <w:spacing w:val="-2"/>
              </w:rPr>
              <w:t>acestora.</w:t>
            </w:r>
          </w:p>
        </w:tc>
        <w:tc>
          <w:tcPr>
            <w:tcW w:w="5388" w:type="dxa"/>
            <w:tcBorders>
              <w:top w:val="single" w:sz="4" w:space="0" w:color="000000"/>
              <w:left w:val="single" w:sz="4" w:space="0" w:color="000000"/>
              <w:bottom w:val="single" w:sz="4" w:space="0" w:color="000000"/>
              <w:right w:val="single" w:sz="4" w:space="0" w:color="000000"/>
            </w:tcBorders>
            <w:vAlign w:val="center"/>
          </w:tcPr>
          <w:p w14:paraId="05818B98" w14:textId="77777777" w:rsidR="00E77D00" w:rsidRDefault="00000000">
            <w:pPr>
              <w:pStyle w:val="TableParagraph"/>
              <w:ind w:left="104" w:right="123"/>
              <w:rPr>
                <w:bCs/>
              </w:rPr>
            </w:pPr>
            <w:r>
              <w:rPr>
                <w:bCs/>
              </w:rPr>
              <w:t>Sunt descrise premisele pe baza</w:t>
            </w:r>
            <w:r>
              <w:rPr>
                <w:bCs/>
                <w:spacing w:val="-3"/>
              </w:rPr>
              <w:t xml:space="preserve"> </w:t>
            </w:r>
            <w:r>
              <w:rPr>
                <w:bCs/>
              </w:rPr>
              <w:t>cărora</w:t>
            </w:r>
            <w:r>
              <w:rPr>
                <w:bCs/>
                <w:spacing w:val="-5"/>
              </w:rPr>
              <w:t xml:space="preserve"> </w:t>
            </w:r>
            <w:r>
              <w:rPr>
                <w:bCs/>
              </w:rPr>
              <w:t>proiectul</w:t>
            </w:r>
            <w:r>
              <w:rPr>
                <w:bCs/>
                <w:spacing w:val="-3"/>
              </w:rPr>
              <w:t xml:space="preserve"> </w:t>
            </w:r>
            <w:r>
              <w:rPr>
                <w:bCs/>
              </w:rPr>
              <w:t>poate</w:t>
            </w:r>
            <w:r>
              <w:rPr>
                <w:bCs/>
                <w:spacing w:val="-2"/>
              </w:rPr>
              <w:t xml:space="preserve"> </w:t>
            </w:r>
            <w:r>
              <w:rPr>
                <w:bCs/>
              </w:rPr>
              <w:t>fi implementat cu succes, precum şi riscurile principale şi impactul acestora asupra desfășurării proiectului şi a atingerii</w:t>
            </w:r>
            <w:r>
              <w:rPr>
                <w:bCs/>
                <w:spacing w:val="-17"/>
              </w:rPr>
              <w:t xml:space="preserve"> </w:t>
            </w:r>
            <w:r>
              <w:rPr>
                <w:bCs/>
              </w:rPr>
              <w:t>indicatorilor</w:t>
            </w:r>
            <w:r>
              <w:rPr>
                <w:bCs/>
                <w:spacing w:val="-17"/>
              </w:rPr>
              <w:t xml:space="preserve"> </w:t>
            </w:r>
            <w:r>
              <w:rPr>
                <w:bCs/>
              </w:rPr>
              <w:t>propuşi;</w:t>
            </w:r>
          </w:p>
        </w:tc>
        <w:tc>
          <w:tcPr>
            <w:tcW w:w="7" w:type="dxa"/>
          </w:tcPr>
          <w:p w14:paraId="55D50AB4" w14:textId="77777777" w:rsidR="00E77D00" w:rsidRDefault="00E77D00">
            <w:pPr>
              <w:widowControl w:val="0"/>
              <w:spacing w:after="0" w:line="240" w:lineRule="auto"/>
            </w:pPr>
          </w:p>
        </w:tc>
      </w:tr>
      <w:tr w:rsidR="00E77D00" w14:paraId="4D662D6E" w14:textId="77777777">
        <w:trPr>
          <w:trHeight w:val="794"/>
          <w:jc w:val="center"/>
        </w:trPr>
        <w:tc>
          <w:tcPr>
            <w:tcW w:w="572" w:type="dxa"/>
            <w:gridSpan w:val="2"/>
            <w:vMerge/>
            <w:tcBorders>
              <w:left w:val="single" w:sz="4" w:space="0" w:color="000000"/>
              <w:bottom w:val="single" w:sz="4" w:space="0" w:color="000000"/>
              <w:right w:val="single" w:sz="4" w:space="0" w:color="000000"/>
            </w:tcBorders>
            <w:vAlign w:val="center"/>
          </w:tcPr>
          <w:p w14:paraId="04A2E8D1"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left w:val="single" w:sz="4" w:space="0" w:color="000000"/>
              <w:bottom w:val="single" w:sz="4" w:space="0" w:color="000000"/>
              <w:right w:val="single" w:sz="4" w:space="0" w:color="000000"/>
            </w:tcBorders>
            <w:vAlign w:val="center"/>
          </w:tcPr>
          <w:p w14:paraId="78CA4A1A" w14:textId="77777777" w:rsidR="00E77D00" w:rsidRDefault="00E77D00">
            <w:pPr>
              <w:widowControl w:val="0"/>
              <w:spacing w:after="0" w:line="240" w:lineRule="auto"/>
              <w:rPr>
                <w:rFonts w:ascii="Times New Roman" w:hAnsi="Times New Roman" w:cs="Times New Roman"/>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0389BFC9" w14:textId="77777777" w:rsidR="00E77D00" w:rsidRDefault="00000000">
            <w:pPr>
              <w:pStyle w:val="TableParagraph"/>
              <w:ind w:left="104"/>
              <w:rPr>
                <w:bCs/>
              </w:rPr>
            </w:pPr>
            <w:r>
              <w:rPr>
                <w:bCs/>
              </w:rPr>
              <w:t>Sunt prezentate măsurile de prevenire</w:t>
            </w:r>
            <w:r>
              <w:rPr>
                <w:bCs/>
                <w:spacing w:val="-12"/>
              </w:rPr>
              <w:t xml:space="preserve"> </w:t>
            </w:r>
            <w:r>
              <w:rPr>
                <w:bCs/>
              </w:rPr>
              <w:t>a</w:t>
            </w:r>
            <w:r>
              <w:rPr>
                <w:bCs/>
                <w:spacing w:val="-13"/>
              </w:rPr>
              <w:t xml:space="preserve"> </w:t>
            </w:r>
            <w:r>
              <w:rPr>
                <w:bCs/>
              </w:rPr>
              <w:t>apariţiei</w:t>
            </w:r>
            <w:r>
              <w:rPr>
                <w:bCs/>
                <w:spacing w:val="-12"/>
              </w:rPr>
              <w:t xml:space="preserve"> </w:t>
            </w:r>
            <w:r>
              <w:rPr>
                <w:bCs/>
              </w:rPr>
              <w:t>riscurilor principale şi de atenuare a efectelor acestora în cazul apariţiei lor;</w:t>
            </w:r>
          </w:p>
        </w:tc>
        <w:tc>
          <w:tcPr>
            <w:tcW w:w="7" w:type="dxa"/>
          </w:tcPr>
          <w:p w14:paraId="568F2AB4" w14:textId="77777777" w:rsidR="00E77D00" w:rsidRDefault="00E77D00">
            <w:pPr>
              <w:widowControl w:val="0"/>
              <w:spacing w:after="0" w:line="240" w:lineRule="auto"/>
            </w:pPr>
          </w:p>
        </w:tc>
      </w:tr>
      <w:tr w:rsidR="00E77D00" w14:paraId="3E955B68" w14:textId="77777777">
        <w:trPr>
          <w:trHeight w:val="990"/>
          <w:jc w:val="center"/>
        </w:trPr>
        <w:tc>
          <w:tcPr>
            <w:tcW w:w="572" w:type="dxa"/>
            <w:gridSpan w:val="2"/>
            <w:vMerge/>
            <w:tcBorders>
              <w:left w:val="single" w:sz="4" w:space="0" w:color="000000"/>
              <w:bottom w:val="single" w:sz="4" w:space="0" w:color="000000"/>
              <w:right w:val="single" w:sz="4" w:space="0" w:color="000000"/>
            </w:tcBorders>
            <w:vAlign w:val="center"/>
          </w:tcPr>
          <w:p w14:paraId="63E9C055"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left w:val="single" w:sz="4" w:space="0" w:color="000000"/>
              <w:bottom w:val="single" w:sz="4" w:space="0" w:color="000000"/>
              <w:right w:val="single" w:sz="4" w:space="0" w:color="000000"/>
            </w:tcBorders>
            <w:vAlign w:val="center"/>
          </w:tcPr>
          <w:p w14:paraId="198461E3" w14:textId="77777777" w:rsidR="00E77D00" w:rsidRDefault="00E77D00">
            <w:pPr>
              <w:widowControl w:val="0"/>
              <w:spacing w:after="0" w:line="240" w:lineRule="auto"/>
              <w:rPr>
                <w:rFonts w:ascii="Times New Roman" w:hAnsi="Times New Roman" w:cs="Times New Roman"/>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06ABEF40" w14:textId="77777777" w:rsidR="00E77D00" w:rsidRDefault="00000000">
            <w:pPr>
              <w:pStyle w:val="TableParagraph"/>
              <w:ind w:left="104" w:right="188"/>
              <w:rPr>
                <w:bCs/>
              </w:rPr>
            </w:pPr>
            <w:r>
              <w:rPr>
                <w:bCs/>
              </w:rPr>
              <w:t>Descrierea riscurilor şi măsurilor</w:t>
            </w:r>
            <w:r>
              <w:rPr>
                <w:bCs/>
                <w:spacing w:val="-3"/>
              </w:rPr>
              <w:t xml:space="preserve"> </w:t>
            </w:r>
            <w:r>
              <w:rPr>
                <w:bCs/>
              </w:rPr>
              <w:t>de</w:t>
            </w:r>
            <w:r>
              <w:rPr>
                <w:bCs/>
                <w:spacing w:val="-5"/>
              </w:rPr>
              <w:t xml:space="preserve"> </w:t>
            </w:r>
            <w:r>
              <w:rPr>
                <w:bCs/>
              </w:rPr>
              <w:t>prevenții</w:t>
            </w:r>
            <w:r>
              <w:rPr>
                <w:bCs/>
                <w:spacing w:val="-5"/>
              </w:rPr>
              <w:t xml:space="preserve"> </w:t>
            </w:r>
            <w:r>
              <w:rPr>
                <w:bCs/>
              </w:rPr>
              <w:t>şi</w:t>
            </w:r>
            <w:r>
              <w:rPr>
                <w:bCs/>
                <w:spacing w:val="-5"/>
              </w:rPr>
              <w:t xml:space="preserve"> </w:t>
            </w:r>
            <w:r>
              <w:rPr>
                <w:bCs/>
              </w:rPr>
              <w:t>de minimizare</w:t>
            </w:r>
            <w:r>
              <w:rPr>
                <w:bCs/>
                <w:spacing w:val="-13"/>
              </w:rPr>
              <w:t xml:space="preserve"> </w:t>
            </w:r>
            <w:r>
              <w:rPr>
                <w:bCs/>
              </w:rPr>
              <w:t>a</w:t>
            </w:r>
            <w:r>
              <w:rPr>
                <w:bCs/>
                <w:spacing w:val="-13"/>
              </w:rPr>
              <w:t xml:space="preserve"> </w:t>
            </w:r>
            <w:r>
              <w:rPr>
                <w:bCs/>
              </w:rPr>
              <w:t>efectelor</w:t>
            </w:r>
            <w:r>
              <w:rPr>
                <w:bCs/>
                <w:spacing w:val="-12"/>
              </w:rPr>
              <w:t xml:space="preserve"> </w:t>
            </w:r>
            <w:r>
              <w:rPr>
                <w:bCs/>
              </w:rPr>
              <w:t>este realistă (nu se va acorda prioritate</w:t>
            </w:r>
            <w:r>
              <w:rPr>
                <w:bCs/>
                <w:spacing w:val="-17"/>
              </w:rPr>
              <w:t xml:space="preserve"> </w:t>
            </w:r>
            <w:r>
              <w:rPr>
                <w:bCs/>
              </w:rPr>
              <w:t>numărului</w:t>
            </w:r>
            <w:r>
              <w:rPr>
                <w:bCs/>
                <w:spacing w:val="-17"/>
              </w:rPr>
              <w:t xml:space="preserve"> </w:t>
            </w:r>
            <w:r>
              <w:rPr>
                <w:bCs/>
              </w:rPr>
              <w:t xml:space="preserve">riscurilor </w:t>
            </w:r>
            <w:r>
              <w:rPr>
                <w:bCs/>
                <w:spacing w:val="-2"/>
              </w:rPr>
              <w:t>identificate);</w:t>
            </w:r>
          </w:p>
        </w:tc>
        <w:tc>
          <w:tcPr>
            <w:tcW w:w="7" w:type="dxa"/>
          </w:tcPr>
          <w:p w14:paraId="0D061D0E" w14:textId="77777777" w:rsidR="00E77D00" w:rsidRDefault="00E77D00">
            <w:pPr>
              <w:widowControl w:val="0"/>
              <w:spacing w:after="0" w:line="240" w:lineRule="auto"/>
            </w:pPr>
          </w:p>
        </w:tc>
      </w:tr>
      <w:tr w:rsidR="00E77D00" w14:paraId="00E0D73C" w14:textId="77777777">
        <w:trPr>
          <w:trHeight w:val="754"/>
          <w:jc w:val="center"/>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B4C5E7"/>
            <w:vAlign w:val="center"/>
          </w:tcPr>
          <w:p w14:paraId="02E07CE7" w14:textId="77777777" w:rsidR="00E77D00" w:rsidRDefault="00000000">
            <w:pPr>
              <w:pStyle w:val="TableParagraph"/>
              <w:ind w:left="10"/>
              <w:jc w:val="center"/>
              <w:rPr>
                <w:bCs/>
              </w:rPr>
            </w:pPr>
            <w:r>
              <w:rPr>
                <w:bCs/>
                <w:spacing w:val="-5"/>
              </w:rPr>
              <w:t>3.</w:t>
            </w:r>
          </w:p>
        </w:tc>
        <w:tc>
          <w:tcPr>
            <w:tcW w:w="9638" w:type="dxa"/>
            <w:gridSpan w:val="4"/>
            <w:tcBorders>
              <w:top w:val="single" w:sz="4" w:space="0" w:color="000000"/>
              <w:left w:val="single" w:sz="4" w:space="0" w:color="000000"/>
              <w:bottom w:val="single" w:sz="4" w:space="0" w:color="000000"/>
              <w:right w:val="single" w:sz="4" w:space="0" w:color="000000"/>
            </w:tcBorders>
            <w:shd w:val="clear" w:color="auto" w:fill="B4C5E7"/>
            <w:vAlign w:val="center"/>
          </w:tcPr>
          <w:p w14:paraId="79244E68" w14:textId="77777777" w:rsidR="00E77D00" w:rsidRDefault="00000000">
            <w:pPr>
              <w:pStyle w:val="TableParagraph"/>
              <w:spacing w:line="280" w:lineRule="atLeast"/>
              <w:rPr>
                <w:bCs/>
              </w:rPr>
            </w:pPr>
            <w:r>
              <w:rPr>
                <w:bCs/>
              </w:rPr>
              <w:t xml:space="preserve">EFICIENTA - </w:t>
            </w:r>
            <w:r>
              <w:rPr>
                <w:bCs/>
                <w:i/>
                <w:iCs/>
              </w:rPr>
              <w:t>( EFICIENTIZAREA COSTURILOR</w:t>
            </w:r>
            <w:r>
              <w:rPr>
                <w:bCs/>
              </w:rPr>
              <w:t>)</w:t>
            </w:r>
            <w:r>
              <w:rPr>
                <w:bCs/>
                <w:spacing w:val="40"/>
              </w:rPr>
              <w:t xml:space="preserve"> </w:t>
            </w:r>
            <w:r>
              <w:rPr>
                <w:bCs/>
              </w:rPr>
              <w:t>-</w:t>
            </w:r>
            <w:r>
              <w:rPr>
                <w:bCs/>
                <w:spacing w:val="40"/>
              </w:rPr>
              <w:t xml:space="preserve"> </w:t>
            </w:r>
            <w:r>
              <w:rPr>
                <w:bCs/>
              </w:rPr>
              <w:t>Măsura în care proiectul asigură utilizarea optimă a resurselor in termeni de rezonabilitate a costurilor, fundamentare a bugetului, precum si asigurarea capacităţii operaționale a solicitantului si partenerilor (dacă este cazul)</w:t>
            </w:r>
          </w:p>
        </w:tc>
      </w:tr>
      <w:tr w:rsidR="00E77D00" w14:paraId="471D7F37" w14:textId="77777777">
        <w:trPr>
          <w:trHeight w:val="1142"/>
          <w:jc w:val="center"/>
        </w:trPr>
        <w:tc>
          <w:tcPr>
            <w:tcW w:w="572" w:type="dxa"/>
            <w:gridSpan w:val="2"/>
            <w:tcBorders>
              <w:top w:val="single" w:sz="4" w:space="0" w:color="000000"/>
              <w:left w:val="single" w:sz="4" w:space="0" w:color="000000"/>
              <w:bottom w:val="single" w:sz="4" w:space="0" w:color="000000"/>
              <w:right w:val="single" w:sz="4" w:space="0" w:color="000000"/>
            </w:tcBorders>
            <w:vAlign w:val="center"/>
          </w:tcPr>
          <w:p w14:paraId="4CADCF1F" w14:textId="77777777" w:rsidR="00E77D00" w:rsidRDefault="00000000">
            <w:pPr>
              <w:pStyle w:val="TableParagraph"/>
              <w:spacing w:line="277" w:lineRule="exact"/>
              <w:ind w:left="10"/>
              <w:jc w:val="center"/>
              <w:rPr>
                <w:bCs/>
              </w:rPr>
            </w:pPr>
            <w:r>
              <w:rPr>
                <w:bCs/>
                <w:spacing w:val="-5"/>
              </w:rPr>
              <w:t>3.1</w:t>
            </w:r>
          </w:p>
        </w:tc>
        <w:tc>
          <w:tcPr>
            <w:tcW w:w="4243" w:type="dxa"/>
            <w:gridSpan w:val="2"/>
            <w:tcBorders>
              <w:top w:val="single" w:sz="4" w:space="0" w:color="000000"/>
              <w:left w:val="single" w:sz="4" w:space="0" w:color="000000"/>
              <w:bottom w:val="single" w:sz="4" w:space="0" w:color="000000"/>
              <w:right w:val="single" w:sz="4" w:space="0" w:color="000000"/>
            </w:tcBorders>
            <w:vAlign w:val="center"/>
          </w:tcPr>
          <w:p w14:paraId="42EFA630" w14:textId="77777777" w:rsidR="00E77D00" w:rsidRDefault="00000000">
            <w:pPr>
              <w:pStyle w:val="TableParagraph"/>
              <w:ind w:right="171"/>
              <w:rPr>
                <w:bCs/>
              </w:rPr>
            </w:pPr>
            <w:r>
              <w:rPr>
                <w:bCs/>
              </w:rPr>
              <w:t>Costurile</w:t>
            </w:r>
            <w:r>
              <w:rPr>
                <w:bCs/>
                <w:spacing w:val="-15"/>
              </w:rPr>
              <w:t xml:space="preserve"> </w:t>
            </w:r>
            <w:r>
              <w:rPr>
                <w:bCs/>
              </w:rPr>
              <w:t>incluse</w:t>
            </w:r>
            <w:r>
              <w:rPr>
                <w:bCs/>
                <w:spacing w:val="-15"/>
              </w:rPr>
              <w:t xml:space="preserve"> </w:t>
            </w:r>
            <w:r>
              <w:rPr>
                <w:bCs/>
              </w:rPr>
              <w:t>în bugetul fisei de proiect</w:t>
            </w:r>
            <w:r>
              <w:rPr>
                <w:bCs/>
                <w:spacing w:val="-1"/>
              </w:rPr>
              <w:t xml:space="preserve"> </w:t>
            </w:r>
            <w:r>
              <w:rPr>
                <w:bCs/>
              </w:rPr>
              <w:t>sunt</w:t>
            </w:r>
            <w:r>
              <w:rPr>
                <w:bCs/>
                <w:spacing w:val="-2"/>
              </w:rPr>
              <w:t xml:space="preserve"> </w:t>
            </w:r>
            <w:r>
              <w:rPr>
                <w:bCs/>
              </w:rPr>
              <w:t>realiste în</w:t>
            </w:r>
            <w:r>
              <w:rPr>
                <w:bCs/>
                <w:spacing w:val="-12"/>
              </w:rPr>
              <w:t xml:space="preserve"> </w:t>
            </w:r>
            <w:r>
              <w:rPr>
                <w:bCs/>
              </w:rPr>
              <w:t>raport</w:t>
            </w:r>
            <w:r>
              <w:rPr>
                <w:bCs/>
                <w:spacing w:val="-12"/>
              </w:rPr>
              <w:t xml:space="preserve"> </w:t>
            </w:r>
            <w:r>
              <w:rPr>
                <w:bCs/>
              </w:rPr>
              <w:t>cu</w:t>
            </w:r>
            <w:r>
              <w:rPr>
                <w:bCs/>
                <w:spacing w:val="-12"/>
              </w:rPr>
              <w:t xml:space="preserve"> </w:t>
            </w:r>
            <w:r>
              <w:rPr>
                <w:bCs/>
              </w:rPr>
              <w:t xml:space="preserve">nivelul pieței, fiind </w:t>
            </w:r>
            <w:r>
              <w:rPr>
                <w:bCs/>
                <w:spacing w:val="-2"/>
              </w:rPr>
              <w:t xml:space="preserve">fundamentate </w:t>
            </w:r>
            <w:r>
              <w:rPr>
                <w:bCs/>
              </w:rPr>
              <w:t>printr-o analiză realizată</w:t>
            </w:r>
            <w:r>
              <w:rPr>
                <w:bCs/>
                <w:spacing w:val="-17"/>
              </w:rPr>
              <w:t xml:space="preserve"> </w:t>
            </w:r>
            <w:r>
              <w:rPr>
                <w:bCs/>
              </w:rPr>
              <w:t xml:space="preserve">de </w:t>
            </w:r>
            <w:r>
              <w:rPr>
                <w:bCs/>
                <w:spacing w:val="-2"/>
              </w:rPr>
              <w:t>solicitant.</w:t>
            </w:r>
          </w:p>
        </w:tc>
        <w:tc>
          <w:tcPr>
            <w:tcW w:w="5388" w:type="dxa"/>
            <w:tcBorders>
              <w:top w:val="single" w:sz="4" w:space="0" w:color="000000"/>
              <w:left w:val="single" w:sz="4" w:space="0" w:color="000000"/>
              <w:bottom w:val="single" w:sz="4" w:space="0" w:color="000000"/>
              <w:right w:val="single" w:sz="4" w:space="0" w:color="000000"/>
            </w:tcBorders>
            <w:vAlign w:val="center"/>
          </w:tcPr>
          <w:p w14:paraId="7EC76124" w14:textId="77777777" w:rsidR="00E77D00" w:rsidRDefault="00000000">
            <w:pPr>
              <w:pStyle w:val="TableParagraph"/>
              <w:spacing w:line="255" w:lineRule="exact"/>
              <w:ind w:left="104"/>
              <w:rPr>
                <w:bCs/>
              </w:rPr>
            </w:pPr>
            <w:r>
              <w:rPr>
                <w:bCs/>
                <w:highlight w:val="yellow"/>
              </w:rPr>
              <w:t xml:space="preserve">Solicitantul realizează </w:t>
            </w:r>
            <w:r>
              <w:rPr>
                <w:bCs/>
                <w:color w:val="EE0000"/>
                <w:highlight w:val="yellow"/>
              </w:rPr>
              <w:t xml:space="preserve">în fișa de proiect, sau ca document atasat </w:t>
            </w:r>
            <w:r>
              <w:rPr>
                <w:bCs/>
                <w:highlight w:val="yellow"/>
              </w:rPr>
              <w:t xml:space="preserve">o </w:t>
            </w:r>
            <w:r>
              <w:rPr>
                <w:b/>
                <w:highlight w:val="yellow"/>
                <w:u w:val="single"/>
              </w:rPr>
              <w:t>fundamentare a costurilor incluse în buget</w:t>
            </w:r>
            <w:r>
              <w:rPr>
                <w:b/>
                <w:u w:val="single"/>
              </w:rPr>
              <w:t>.</w:t>
            </w:r>
          </w:p>
        </w:tc>
        <w:tc>
          <w:tcPr>
            <w:tcW w:w="7" w:type="dxa"/>
          </w:tcPr>
          <w:p w14:paraId="41E69CE3" w14:textId="77777777" w:rsidR="00E77D00" w:rsidRDefault="00E77D00">
            <w:pPr>
              <w:widowControl w:val="0"/>
              <w:spacing w:after="0" w:line="240" w:lineRule="auto"/>
            </w:pPr>
          </w:p>
        </w:tc>
      </w:tr>
      <w:tr w:rsidR="00E77D00" w14:paraId="592B9910" w14:textId="77777777">
        <w:trPr>
          <w:trHeight w:val="971"/>
          <w:jc w:val="center"/>
        </w:trPr>
        <w:tc>
          <w:tcPr>
            <w:tcW w:w="572" w:type="dxa"/>
            <w:gridSpan w:val="2"/>
            <w:tcBorders>
              <w:top w:val="single" w:sz="4" w:space="0" w:color="000000"/>
              <w:left w:val="single" w:sz="4" w:space="0" w:color="000000"/>
              <w:bottom w:val="single" w:sz="4" w:space="0" w:color="000000"/>
              <w:right w:val="single" w:sz="4" w:space="0" w:color="000000"/>
            </w:tcBorders>
            <w:vAlign w:val="center"/>
          </w:tcPr>
          <w:p w14:paraId="51A63726" w14:textId="77777777" w:rsidR="00E77D00" w:rsidRDefault="00000000">
            <w:pPr>
              <w:pStyle w:val="TableParagraph"/>
              <w:spacing w:before="2"/>
              <w:ind w:left="10"/>
              <w:jc w:val="center"/>
              <w:rPr>
                <w:bCs/>
              </w:rPr>
            </w:pPr>
            <w:r>
              <w:rPr>
                <w:bCs/>
                <w:spacing w:val="-5"/>
              </w:rPr>
              <w:t>3.2</w:t>
            </w:r>
          </w:p>
        </w:tc>
        <w:tc>
          <w:tcPr>
            <w:tcW w:w="4243" w:type="dxa"/>
            <w:gridSpan w:val="2"/>
            <w:tcBorders>
              <w:top w:val="single" w:sz="4" w:space="0" w:color="000000"/>
              <w:left w:val="single" w:sz="4" w:space="0" w:color="000000"/>
              <w:bottom w:val="single" w:sz="4" w:space="0" w:color="000000"/>
              <w:right w:val="single" w:sz="4" w:space="0" w:color="000000"/>
            </w:tcBorders>
            <w:vAlign w:val="center"/>
          </w:tcPr>
          <w:p w14:paraId="709E824C" w14:textId="77777777" w:rsidR="00E77D00" w:rsidRDefault="00000000">
            <w:pPr>
              <w:pStyle w:val="TableParagraph"/>
              <w:spacing w:before="2"/>
              <w:rPr>
                <w:bCs/>
              </w:rPr>
            </w:pPr>
            <w:r>
              <w:rPr>
                <w:bCs/>
              </w:rPr>
              <w:t>Costurile</w:t>
            </w:r>
            <w:r>
              <w:rPr>
                <w:bCs/>
                <w:spacing w:val="-17"/>
              </w:rPr>
              <w:t xml:space="preserve"> </w:t>
            </w:r>
            <w:r>
              <w:rPr>
                <w:bCs/>
              </w:rPr>
              <w:t>incluse</w:t>
            </w:r>
            <w:r>
              <w:rPr>
                <w:bCs/>
                <w:spacing w:val="-17"/>
              </w:rPr>
              <w:t xml:space="preserve"> </w:t>
            </w:r>
            <w:r>
              <w:rPr>
                <w:bCs/>
              </w:rPr>
              <w:t>în buget respectă valorile</w:t>
            </w:r>
            <w:r>
              <w:rPr>
                <w:bCs/>
                <w:spacing w:val="-17"/>
              </w:rPr>
              <w:t xml:space="preserve"> </w:t>
            </w:r>
            <w:r>
              <w:rPr>
                <w:bCs/>
              </w:rPr>
              <w:t>maxime</w:t>
            </w:r>
            <w:r>
              <w:rPr>
                <w:bCs/>
                <w:spacing w:val="-17"/>
              </w:rPr>
              <w:t xml:space="preserve"> </w:t>
            </w:r>
            <w:r>
              <w:rPr>
                <w:bCs/>
              </w:rPr>
              <w:t xml:space="preserve">și </w:t>
            </w:r>
            <w:r>
              <w:rPr>
                <w:bCs/>
                <w:spacing w:val="-2"/>
              </w:rPr>
              <w:t xml:space="preserve">plafoanele </w:t>
            </w:r>
            <w:r>
              <w:rPr>
                <w:bCs/>
              </w:rPr>
              <w:t>prevăzute de</w:t>
            </w:r>
            <w:r>
              <w:rPr>
                <w:bCs/>
                <w:spacing w:val="-2"/>
              </w:rPr>
              <w:t xml:space="preserve"> </w:t>
            </w:r>
            <w:r>
              <w:rPr>
                <w:bCs/>
              </w:rPr>
              <w:t>G.S. Condiții Specifice PIDS 2021 – 2027, cu modificările și completările ulterioare</w:t>
            </w:r>
          </w:p>
        </w:tc>
        <w:tc>
          <w:tcPr>
            <w:tcW w:w="5388" w:type="dxa"/>
            <w:tcBorders>
              <w:top w:val="single" w:sz="4" w:space="0" w:color="000000"/>
              <w:left w:val="single" w:sz="4" w:space="0" w:color="000000"/>
              <w:bottom w:val="single" w:sz="4" w:space="0" w:color="000000"/>
              <w:right w:val="single" w:sz="4" w:space="0" w:color="000000"/>
            </w:tcBorders>
            <w:vAlign w:val="center"/>
          </w:tcPr>
          <w:p w14:paraId="0BF9811E" w14:textId="77777777" w:rsidR="00E77D00" w:rsidRDefault="00000000">
            <w:pPr>
              <w:pStyle w:val="TableParagraph"/>
              <w:spacing w:before="2"/>
              <w:ind w:left="104" w:right="400"/>
              <w:rPr>
                <w:bCs/>
              </w:rPr>
            </w:pPr>
            <w:r>
              <w:rPr>
                <w:bCs/>
              </w:rPr>
              <w:t>Costurile incluse în buget respectă</w:t>
            </w:r>
            <w:r>
              <w:rPr>
                <w:bCs/>
                <w:spacing w:val="-13"/>
              </w:rPr>
              <w:t xml:space="preserve"> </w:t>
            </w:r>
            <w:r>
              <w:rPr>
                <w:bCs/>
              </w:rPr>
              <w:t>valorile</w:t>
            </w:r>
            <w:r>
              <w:rPr>
                <w:bCs/>
                <w:spacing w:val="-13"/>
              </w:rPr>
              <w:t xml:space="preserve"> </w:t>
            </w:r>
            <w:r>
              <w:rPr>
                <w:bCs/>
              </w:rPr>
              <w:t>maxime</w:t>
            </w:r>
            <w:r>
              <w:rPr>
                <w:bCs/>
                <w:spacing w:val="-13"/>
              </w:rPr>
              <w:t xml:space="preserve"> </w:t>
            </w:r>
            <w:r>
              <w:rPr>
                <w:bCs/>
              </w:rPr>
              <w:t>și plafoanele prevăzute de G.S. – Condiții</w:t>
            </w:r>
            <w:r>
              <w:rPr>
                <w:bCs/>
                <w:spacing w:val="-7"/>
              </w:rPr>
              <w:t xml:space="preserve"> </w:t>
            </w:r>
            <w:r>
              <w:rPr>
                <w:bCs/>
              </w:rPr>
              <w:t>Specifice</w:t>
            </w:r>
            <w:r>
              <w:rPr>
                <w:bCs/>
                <w:spacing w:val="-6"/>
              </w:rPr>
              <w:t xml:space="preserve"> </w:t>
            </w:r>
            <w:r>
              <w:rPr>
                <w:bCs/>
              </w:rPr>
              <w:t>PIDS</w:t>
            </w:r>
            <w:r>
              <w:rPr>
                <w:bCs/>
                <w:spacing w:val="-7"/>
              </w:rPr>
              <w:t xml:space="preserve"> </w:t>
            </w:r>
            <w:r>
              <w:rPr>
                <w:bCs/>
              </w:rPr>
              <w:t>2021</w:t>
            </w:r>
            <w:r>
              <w:rPr>
                <w:bCs/>
                <w:spacing w:val="-4"/>
              </w:rPr>
              <w:t xml:space="preserve"> </w:t>
            </w:r>
            <w:r>
              <w:rPr>
                <w:bCs/>
                <w:spacing w:val="-10"/>
              </w:rPr>
              <w:t>–2027, cu modificările și completările ulterioare</w:t>
            </w:r>
          </w:p>
        </w:tc>
        <w:tc>
          <w:tcPr>
            <w:tcW w:w="7" w:type="dxa"/>
          </w:tcPr>
          <w:p w14:paraId="7DDB17C3" w14:textId="77777777" w:rsidR="00E77D00" w:rsidRDefault="00E77D00">
            <w:pPr>
              <w:widowControl w:val="0"/>
              <w:spacing w:after="0" w:line="240" w:lineRule="auto"/>
            </w:pPr>
          </w:p>
        </w:tc>
      </w:tr>
      <w:tr w:rsidR="00E77D00" w14:paraId="32781C71" w14:textId="77777777">
        <w:trPr>
          <w:trHeight w:val="692"/>
          <w:jc w:val="center"/>
        </w:trPr>
        <w:tc>
          <w:tcPr>
            <w:tcW w:w="57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89BD326" w14:textId="77777777" w:rsidR="00E77D00" w:rsidRDefault="00000000">
            <w:pPr>
              <w:pStyle w:val="TableParagraph"/>
              <w:spacing w:line="255" w:lineRule="exact"/>
              <w:ind w:left="187"/>
              <w:jc w:val="center"/>
              <w:rPr>
                <w:bCs/>
              </w:rPr>
            </w:pPr>
            <w:r>
              <w:rPr>
                <w:bCs/>
                <w:spacing w:val="-5"/>
              </w:rPr>
              <w:t>3.3</w:t>
            </w:r>
          </w:p>
        </w:tc>
        <w:tc>
          <w:tcPr>
            <w:tcW w:w="424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D005EEE" w14:textId="77777777" w:rsidR="00E77D00" w:rsidRDefault="00000000">
            <w:pPr>
              <w:pStyle w:val="TableParagraph"/>
              <w:ind w:right="149"/>
              <w:rPr>
                <w:bCs/>
              </w:rPr>
            </w:pPr>
            <w:r>
              <w:rPr>
                <w:bCs/>
              </w:rPr>
              <w:t>Costurile</w:t>
            </w:r>
            <w:r>
              <w:rPr>
                <w:bCs/>
                <w:spacing w:val="-17"/>
              </w:rPr>
              <w:t xml:space="preserve"> </w:t>
            </w:r>
            <w:r>
              <w:rPr>
                <w:bCs/>
              </w:rPr>
              <w:t>incluse</w:t>
            </w:r>
            <w:r>
              <w:rPr>
                <w:bCs/>
                <w:spacing w:val="-17"/>
              </w:rPr>
              <w:t xml:space="preserve"> </w:t>
            </w:r>
            <w:r>
              <w:rPr>
                <w:bCs/>
              </w:rPr>
              <w:t>în buget sunt oportune</w:t>
            </w:r>
            <w:r>
              <w:rPr>
                <w:bCs/>
                <w:spacing w:val="-17"/>
              </w:rPr>
              <w:t xml:space="preserve"> </w:t>
            </w:r>
            <w:r>
              <w:rPr>
                <w:bCs/>
              </w:rPr>
              <w:t>în</w:t>
            </w:r>
            <w:r>
              <w:rPr>
                <w:bCs/>
                <w:spacing w:val="-17"/>
              </w:rPr>
              <w:t xml:space="preserve"> </w:t>
            </w:r>
            <w:r>
              <w:rPr>
                <w:bCs/>
              </w:rPr>
              <w:t xml:space="preserve">raport </w:t>
            </w:r>
            <w:r>
              <w:rPr>
                <w:bCs/>
                <w:spacing w:val="-6"/>
              </w:rPr>
              <w:t xml:space="preserve">cu </w:t>
            </w:r>
            <w:r>
              <w:rPr>
                <w:bCs/>
              </w:rPr>
              <w:t>activitățile</w:t>
            </w:r>
            <w:r>
              <w:rPr>
                <w:bCs/>
                <w:spacing w:val="-17"/>
              </w:rPr>
              <w:t xml:space="preserve"> </w:t>
            </w:r>
            <w:r>
              <w:rPr>
                <w:bCs/>
              </w:rPr>
              <w:t xml:space="preserve">propuse și rezultatele </w:t>
            </w:r>
            <w:r>
              <w:rPr>
                <w:bCs/>
                <w:spacing w:val="-2"/>
              </w:rPr>
              <w:t>așteptate</w:t>
            </w:r>
          </w:p>
        </w:tc>
        <w:tc>
          <w:tcPr>
            <w:tcW w:w="5388" w:type="dxa"/>
            <w:tcBorders>
              <w:top w:val="single" w:sz="4" w:space="0" w:color="000000"/>
              <w:left w:val="single" w:sz="4" w:space="0" w:color="000000"/>
              <w:bottom w:val="single" w:sz="4" w:space="0" w:color="000000"/>
              <w:right w:val="single" w:sz="4" w:space="0" w:color="000000"/>
            </w:tcBorders>
            <w:vAlign w:val="center"/>
          </w:tcPr>
          <w:p w14:paraId="62468954" w14:textId="77777777" w:rsidR="00E77D00" w:rsidRDefault="00000000">
            <w:pPr>
              <w:pStyle w:val="TableParagraph"/>
              <w:ind w:left="104" w:right="188"/>
              <w:rPr>
                <w:bCs/>
              </w:rPr>
            </w:pPr>
            <w:r>
              <w:rPr>
                <w:bCs/>
              </w:rPr>
              <w:t>Există un raport rezonabil între</w:t>
            </w:r>
            <w:r>
              <w:rPr>
                <w:bCs/>
                <w:spacing w:val="-12"/>
              </w:rPr>
              <w:t xml:space="preserve"> </w:t>
            </w:r>
            <w:r>
              <w:rPr>
                <w:bCs/>
              </w:rPr>
              <w:t>rezultatele</w:t>
            </w:r>
            <w:r>
              <w:rPr>
                <w:bCs/>
                <w:spacing w:val="-12"/>
              </w:rPr>
              <w:t xml:space="preserve"> </w:t>
            </w:r>
            <w:r>
              <w:rPr>
                <w:bCs/>
              </w:rPr>
              <w:t>urmărite</w:t>
            </w:r>
            <w:r>
              <w:rPr>
                <w:bCs/>
                <w:spacing w:val="-12"/>
              </w:rPr>
              <w:t xml:space="preserve"> </w:t>
            </w:r>
            <w:r>
              <w:rPr>
                <w:bCs/>
              </w:rPr>
              <w:t>și costul alocat acestora.</w:t>
            </w:r>
          </w:p>
        </w:tc>
        <w:tc>
          <w:tcPr>
            <w:tcW w:w="7" w:type="dxa"/>
          </w:tcPr>
          <w:p w14:paraId="470F568C" w14:textId="77777777" w:rsidR="00E77D00" w:rsidRDefault="00E77D00">
            <w:pPr>
              <w:widowControl w:val="0"/>
              <w:spacing w:after="0" w:line="240" w:lineRule="auto"/>
            </w:pPr>
          </w:p>
        </w:tc>
      </w:tr>
      <w:tr w:rsidR="00E77D00" w14:paraId="0446DFCF" w14:textId="77777777">
        <w:trPr>
          <w:trHeight w:val="1693"/>
          <w:jc w:val="center"/>
        </w:trPr>
        <w:tc>
          <w:tcPr>
            <w:tcW w:w="572" w:type="dxa"/>
            <w:gridSpan w:val="2"/>
            <w:vMerge/>
            <w:tcBorders>
              <w:top w:val="single" w:sz="4" w:space="0" w:color="000000"/>
              <w:left w:val="single" w:sz="4" w:space="0" w:color="000000"/>
              <w:bottom w:val="single" w:sz="4" w:space="0" w:color="000000"/>
              <w:right w:val="single" w:sz="4" w:space="0" w:color="000000"/>
            </w:tcBorders>
            <w:vAlign w:val="center"/>
          </w:tcPr>
          <w:p w14:paraId="44E7DDE3"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top w:val="single" w:sz="4" w:space="0" w:color="000000"/>
              <w:left w:val="single" w:sz="4" w:space="0" w:color="000000"/>
              <w:bottom w:val="single" w:sz="4" w:space="0" w:color="000000"/>
              <w:right w:val="single" w:sz="4" w:space="0" w:color="000000"/>
            </w:tcBorders>
            <w:vAlign w:val="center"/>
          </w:tcPr>
          <w:p w14:paraId="0E382835" w14:textId="77777777" w:rsidR="00E77D00" w:rsidRDefault="00E77D00">
            <w:pPr>
              <w:widowControl w:val="0"/>
              <w:spacing w:after="0" w:line="240" w:lineRule="auto"/>
              <w:rPr>
                <w:rFonts w:ascii="Times New Roman" w:hAnsi="Times New Roman" w:cs="Times New Roman"/>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1B6B2B75" w14:textId="77777777" w:rsidR="00E77D00" w:rsidRDefault="00000000">
            <w:pPr>
              <w:pStyle w:val="TableParagraph"/>
              <w:ind w:left="104"/>
              <w:rPr>
                <w:bCs/>
              </w:rPr>
            </w:pPr>
            <w:r>
              <w:rPr>
                <w:bCs/>
              </w:rPr>
              <w:t>Nivelurile costurilor estimate sunt adecvate opțiunilor tehnice</w:t>
            </w:r>
            <w:r>
              <w:rPr>
                <w:bCs/>
                <w:spacing w:val="-12"/>
              </w:rPr>
              <w:t xml:space="preserve"> </w:t>
            </w:r>
            <w:r>
              <w:rPr>
                <w:bCs/>
              </w:rPr>
              <w:t>propuse</w:t>
            </w:r>
            <w:r>
              <w:rPr>
                <w:bCs/>
                <w:spacing w:val="-12"/>
              </w:rPr>
              <w:t xml:space="preserve"> </w:t>
            </w:r>
            <w:r>
              <w:rPr>
                <w:bCs/>
              </w:rPr>
              <w:t>și</w:t>
            </w:r>
            <w:r>
              <w:rPr>
                <w:bCs/>
                <w:spacing w:val="-13"/>
              </w:rPr>
              <w:t xml:space="preserve"> </w:t>
            </w:r>
            <w:r>
              <w:rPr>
                <w:bCs/>
              </w:rPr>
              <w:t>specificului activităţilor, rezultatelor şi resurselor existente;</w:t>
            </w:r>
          </w:p>
          <w:p w14:paraId="796EF5CD" w14:textId="77777777" w:rsidR="00E77D00" w:rsidRDefault="00000000">
            <w:pPr>
              <w:pStyle w:val="TableParagraph"/>
              <w:ind w:left="104"/>
              <w:rPr>
                <w:bCs/>
              </w:rPr>
            </w:pPr>
            <w:r>
              <w:rPr>
                <w:bCs/>
                <w:i/>
                <w:iCs/>
              </w:rPr>
              <w:t>Nu</w:t>
            </w:r>
            <w:r>
              <w:rPr>
                <w:bCs/>
                <w:i/>
                <w:iCs/>
                <w:spacing w:val="-9"/>
              </w:rPr>
              <w:t xml:space="preserve"> </w:t>
            </w:r>
            <w:r>
              <w:rPr>
                <w:bCs/>
                <w:i/>
                <w:iCs/>
              </w:rPr>
              <w:t>se</w:t>
            </w:r>
            <w:r>
              <w:rPr>
                <w:bCs/>
                <w:i/>
                <w:iCs/>
                <w:spacing w:val="-10"/>
              </w:rPr>
              <w:t xml:space="preserve"> </w:t>
            </w:r>
            <w:r>
              <w:rPr>
                <w:bCs/>
                <w:i/>
                <w:iCs/>
              </w:rPr>
              <w:t>vor</w:t>
            </w:r>
            <w:r>
              <w:rPr>
                <w:bCs/>
                <w:i/>
                <w:iCs/>
                <w:spacing w:val="-11"/>
              </w:rPr>
              <w:t xml:space="preserve"> </w:t>
            </w:r>
            <w:r>
              <w:rPr>
                <w:bCs/>
                <w:i/>
                <w:iCs/>
              </w:rPr>
              <w:t>analiza</w:t>
            </w:r>
            <w:r>
              <w:rPr>
                <w:bCs/>
                <w:i/>
                <w:iCs/>
                <w:spacing w:val="-10"/>
              </w:rPr>
              <w:t xml:space="preserve"> </w:t>
            </w:r>
            <w:r>
              <w:rPr>
                <w:bCs/>
                <w:i/>
                <w:iCs/>
              </w:rPr>
              <w:t xml:space="preserve">cheltuielile efectuate exclusiv în </w:t>
            </w:r>
            <w:r>
              <w:rPr>
                <w:bCs/>
                <w:i/>
                <w:iCs/>
                <w:spacing w:val="-2"/>
              </w:rPr>
              <w:t>Beneficiul managementului/ administrării proiectului;</w:t>
            </w:r>
          </w:p>
        </w:tc>
        <w:tc>
          <w:tcPr>
            <w:tcW w:w="7" w:type="dxa"/>
          </w:tcPr>
          <w:p w14:paraId="30D8B28F" w14:textId="77777777" w:rsidR="00E77D00" w:rsidRDefault="00E77D00">
            <w:pPr>
              <w:widowControl w:val="0"/>
              <w:spacing w:after="0" w:line="240" w:lineRule="auto"/>
            </w:pPr>
          </w:p>
        </w:tc>
      </w:tr>
      <w:tr w:rsidR="00E77D00" w14:paraId="2E076B78" w14:textId="77777777">
        <w:trPr>
          <w:trHeight w:val="1988"/>
          <w:jc w:val="center"/>
        </w:trPr>
        <w:tc>
          <w:tcPr>
            <w:tcW w:w="572" w:type="dxa"/>
            <w:gridSpan w:val="2"/>
            <w:vMerge/>
            <w:tcBorders>
              <w:top w:val="single" w:sz="4" w:space="0" w:color="000000"/>
              <w:left w:val="single" w:sz="4" w:space="0" w:color="000000"/>
              <w:bottom w:val="single" w:sz="4" w:space="0" w:color="000000"/>
              <w:right w:val="single" w:sz="4" w:space="0" w:color="000000"/>
            </w:tcBorders>
            <w:vAlign w:val="center"/>
          </w:tcPr>
          <w:p w14:paraId="2E04C318"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top w:val="single" w:sz="4" w:space="0" w:color="000000"/>
              <w:left w:val="single" w:sz="4" w:space="0" w:color="000000"/>
              <w:bottom w:val="single" w:sz="4" w:space="0" w:color="000000"/>
              <w:right w:val="single" w:sz="4" w:space="0" w:color="000000"/>
            </w:tcBorders>
            <w:vAlign w:val="center"/>
          </w:tcPr>
          <w:p w14:paraId="07BD40B8" w14:textId="77777777" w:rsidR="00E77D00" w:rsidRDefault="00E77D00">
            <w:pPr>
              <w:widowControl w:val="0"/>
              <w:spacing w:after="0" w:line="240" w:lineRule="auto"/>
              <w:rPr>
                <w:rFonts w:ascii="Times New Roman" w:hAnsi="Times New Roman" w:cs="Times New Roman"/>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026893E3" w14:textId="77777777" w:rsidR="00E77D00" w:rsidRDefault="00000000">
            <w:pPr>
              <w:pStyle w:val="TableParagraph"/>
              <w:ind w:left="104"/>
              <w:rPr>
                <w:bCs/>
              </w:rPr>
            </w:pPr>
            <w:r>
              <w:rPr>
                <w:bCs/>
              </w:rPr>
              <w:t>Cheltuielile au fost corect încadrate</w:t>
            </w:r>
            <w:r>
              <w:rPr>
                <w:bCs/>
                <w:spacing w:val="-12"/>
              </w:rPr>
              <w:t xml:space="preserve"> </w:t>
            </w:r>
            <w:r>
              <w:rPr>
                <w:bCs/>
              </w:rPr>
              <w:t>în</w:t>
            </w:r>
            <w:r>
              <w:rPr>
                <w:bCs/>
                <w:spacing w:val="-13"/>
              </w:rPr>
              <w:t xml:space="preserve"> </w:t>
            </w:r>
            <w:r>
              <w:rPr>
                <w:bCs/>
              </w:rPr>
              <w:t>categoria</w:t>
            </w:r>
            <w:r>
              <w:rPr>
                <w:bCs/>
                <w:spacing w:val="-13"/>
              </w:rPr>
              <w:t xml:space="preserve"> </w:t>
            </w:r>
            <w:r>
              <w:rPr>
                <w:bCs/>
              </w:rPr>
              <w:t>celor eligibile și neeligibile, iar pragurile pentru anumite cheltuieli eligibile au fost respectate conform prevederilor G.S. Condiții specifice.</w:t>
            </w:r>
            <w:r>
              <w:rPr>
                <w:bCs/>
                <w:spacing w:val="-13"/>
              </w:rPr>
              <w:t xml:space="preserve"> </w:t>
            </w:r>
            <w:r>
              <w:rPr>
                <w:bCs/>
              </w:rPr>
              <w:t>Cheltuielile</w:t>
            </w:r>
            <w:r>
              <w:rPr>
                <w:bCs/>
                <w:spacing w:val="-12"/>
              </w:rPr>
              <w:t xml:space="preserve"> </w:t>
            </w:r>
            <w:r>
              <w:rPr>
                <w:bCs/>
              </w:rPr>
              <w:t>au</w:t>
            </w:r>
            <w:r>
              <w:rPr>
                <w:bCs/>
                <w:spacing w:val="-13"/>
              </w:rPr>
              <w:t xml:space="preserve"> </w:t>
            </w:r>
            <w:r>
              <w:rPr>
                <w:bCs/>
              </w:rPr>
              <w:t>fost încadrate corect în categoriile/ sub-categoriile de cheltuieli din Cererea</w:t>
            </w:r>
            <w:r>
              <w:rPr>
                <w:bCs/>
                <w:spacing w:val="-12"/>
              </w:rPr>
              <w:t xml:space="preserve"> </w:t>
            </w:r>
            <w:r>
              <w:rPr>
                <w:bCs/>
              </w:rPr>
              <w:t>de</w:t>
            </w:r>
            <w:r>
              <w:rPr>
                <w:bCs/>
                <w:spacing w:val="-14"/>
              </w:rPr>
              <w:t xml:space="preserve"> </w:t>
            </w:r>
            <w:r>
              <w:rPr>
                <w:bCs/>
              </w:rPr>
              <w:t>finanțare</w:t>
            </w:r>
            <w:r>
              <w:rPr>
                <w:bCs/>
                <w:spacing w:val="-12"/>
              </w:rPr>
              <w:t xml:space="preserve"> </w:t>
            </w:r>
            <w:r>
              <w:rPr>
                <w:bCs/>
              </w:rPr>
              <w:t>MySMIS</w:t>
            </w:r>
          </w:p>
        </w:tc>
        <w:tc>
          <w:tcPr>
            <w:tcW w:w="7" w:type="dxa"/>
          </w:tcPr>
          <w:p w14:paraId="00FE120F" w14:textId="77777777" w:rsidR="00E77D00" w:rsidRDefault="00E77D00">
            <w:pPr>
              <w:widowControl w:val="0"/>
              <w:spacing w:after="0" w:line="240" w:lineRule="auto"/>
            </w:pPr>
          </w:p>
        </w:tc>
      </w:tr>
      <w:tr w:rsidR="00E77D00" w14:paraId="1C3FC161" w14:textId="77777777">
        <w:trPr>
          <w:trHeight w:val="729"/>
          <w:jc w:val="center"/>
        </w:trPr>
        <w:tc>
          <w:tcPr>
            <w:tcW w:w="57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DB2B6E6" w14:textId="77777777" w:rsidR="00E77D00" w:rsidRDefault="00000000">
            <w:pPr>
              <w:pStyle w:val="TableParagraph"/>
              <w:ind w:left="189"/>
              <w:rPr>
                <w:bCs/>
              </w:rPr>
            </w:pPr>
            <w:r>
              <w:rPr>
                <w:bCs/>
                <w:spacing w:val="-5"/>
              </w:rPr>
              <w:t>3.4</w:t>
            </w:r>
          </w:p>
        </w:tc>
        <w:tc>
          <w:tcPr>
            <w:tcW w:w="424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C1F7A38" w14:textId="77777777" w:rsidR="00E77D00" w:rsidRDefault="00000000">
            <w:pPr>
              <w:pStyle w:val="TableParagraph"/>
              <w:ind w:right="149"/>
              <w:rPr>
                <w:bCs/>
              </w:rPr>
            </w:pPr>
            <w:r>
              <w:rPr>
                <w:bCs/>
              </w:rPr>
              <w:t>Resursele umane (număr</w:t>
            </w:r>
            <w:r>
              <w:rPr>
                <w:bCs/>
                <w:spacing w:val="-17"/>
              </w:rPr>
              <w:t xml:space="preserve"> </w:t>
            </w:r>
            <w:r>
              <w:rPr>
                <w:bCs/>
              </w:rPr>
              <w:t xml:space="preserve">persoane, </w:t>
            </w:r>
            <w:r>
              <w:rPr>
                <w:bCs/>
                <w:spacing w:val="-2"/>
              </w:rPr>
              <w:t xml:space="preserve">experiența </w:t>
            </w:r>
            <w:r>
              <w:rPr>
                <w:bCs/>
              </w:rPr>
              <w:t>profesională</w:t>
            </w:r>
            <w:r>
              <w:rPr>
                <w:bCs/>
                <w:spacing w:val="-17"/>
              </w:rPr>
              <w:t xml:space="preserve"> </w:t>
            </w:r>
            <w:r>
              <w:rPr>
                <w:bCs/>
              </w:rPr>
              <w:t xml:space="preserve">a </w:t>
            </w:r>
            <w:r>
              <w:rPr>
                <w:bCs/>
                <w:spacing w:val="-2"/>
              </w:rPr>
              <w:t>acestora,</w:t>
            </w:r>
          </w:p>
          <w:p w14:paraId="5EA0A4B6" w14:textId="77777777" w:rsidR="00E77D00" w:rsidRDefault="00000000">
            <w:pPr>
              <w:pStyle w:val="TableParagraph"/>
              <w:spacing w:line="253" w:lineRule="exact"/>
              <w:rPr>
                <w:bCs/>
              </w:rPr>
            </w:pPr>
            <w:r>
              <w:rPr>
                <w:bCs/>
              </w:rPr>
              <w:t>implicarea</w:t>
            </w:r>
            <w:r>
              <w:rPr>
                <w:bCs/>
                <w:spacing w:val="-10"/>
              </w:rPr>
              <w:t xml:space="preserve"> </w:t>
            </w:r>
            <w:r>
              <w:rPr>
                <w:bCs/>
                <w:spacing w:val="-2"/>
              </w:rPr>
              <w:t xml:space="preserve">acestora </w:t>
            </w:r>
            <w:r>
              <w:rPr>
                <w:bCs/>
              </w:rPr>
              <w:t>în proiect) sunt adecvate</w:t>
            </w:r>
            <w:r>
              <w:rPr>
                <w:bCs/>
                <w:spacing w:val="-17"/>
              </w:rPr>
              <w:t xml:space="preserve"> </w:t>
            </w:r>
            <w:r>
              <w:rPr>
                <w:bCs/>
              </w:rPr>
              <w:t>în</w:t>
            </w:r>
            <w:r>
              <w:rPr>
                <w:bCs/>
                <w:spacing w:val="-17"/>
              </w:rPr>
              <w:t xml:space="preserve"> </w:t>
            </w:r>
            <w:r>
              <w:rPr>
                <w:bCs/>
              </w:rPr>
              <w:t>raport cu activitățile</w:t>
            </w:r>
          </w:p>
          <w:p w14:paraId="53DBC963" w14:textId="77777777" w:rsidR="00E77D00" w:rsidRDefault="00000000">
            <w:pPr>
              <w:pStyle w:val="TableParagraph"/>
              <w:ind w:right="327"/>
              <w:rPr>
                <w:bCs/>
              </w:rPr>
            </w:pPr>
            <w:r>
              <w:rPr>
                <w:bCs/>
              </w:rPr>
              <w:lastRenderedPageBreak/>
              <w:t xml:space="preserve">propuse și </w:t>
            </w:r>
            <w:r>
              <w:rPr>
                <w:bCs/>
                <w:spacing w:val="-2"/>
              </w:rPr>
              <w:t>rezultatele așteptate.</w:t>
            </w:r>
          </w:p>
        </w:tc>
        <w:tc>
          <w:tcPr>
            <w:tcW w:w="5388" w:type="dxa"/>
            <w:tcBorders>
              <w:top w:val="single" w:sz="4" w:space="0" w:color="000000"/>
              <w:left w:val="single" w:sz="4" w:space="0" w:color="000000"/>
              <w:bottom w:val="single" w:sz="4" w:space="0" w:color="000000"/>
              <w:right w:val="single" w:sz="4" w:space="0" w:color="000000"/>
            </w:tcBorders>
            <w:vAlign w:val="center"/>
          </w:tcPr>
          <w:p w14:paraId="31C9AAB1" w14:textId="77777777" w:rsidR="00E77D00" w:rsidRDefault="00000000">
            <w:pPr>
              <w:pStyle w:val="TableParagraph"/>
              <w:ind w:left="104" w:right="123"/>
              <w:rPr>
                <w:bCs/>
              </w:rPr>
            </w:pPr>
            <w:r>
              <w:rPr>
                <w:bCs/>
              </w:rPr>
              <w:lastRenderedPageBreak/>
              <w:t>Pozițiile</w:t>
            </w:r>
            <w:r>
              <w:rPr>
                <w:bCs/>
                <w:spacing w:val="-13"/>
              </w:rPr>
              <w:t xml:space="preserve"> </w:t>
            </w:r>
            <w:r>
              <w:rPr>
                <w:bCs/>
              </w:rPr>
              <w:t>membrilor</w:t>
            </w:r>
            <w:r>
              <w:rPr>
                <w:bCs/>
                <w:spacing w:val="-12"/>
              </w:rPr>
              <w:t xml:space="preserve"> </w:t>
            </w:r>
            <w:r>
              <w:rPr>
                <w:bCs/>
              </w:rPr>
              <w:t>echipei</w:t>
            </w:r>
            <w:r>
              <w:rPr>
                <w:bCs/>
                <w:spacing w:val="-13"/>
              </w:rPr>
              <w:t xml:space="preserve"> </w:t>
            </w:r>
            <w:r>
              <w:rPr>
                <w:bCs/>
              </w:rPr>
              <w:t>de management a proiectului sunt justificate;</w:t>
            </w:r>
          </w:p>
        </w:tc>
        <w:tc>
          <w:tcPr>
            <w:tcW w:w="7" w:type="dxa"/>
          </w:tcPr>
          <w:p w14:paraId="20A605F8" w14:textId="77777777" w:rsidR="00E77D00" w:rsidRDefault="00E77D00">
            <w:pPr>
              <w:widowControl w:val="0"/>
              <w:spacing w:after="0" w:line="240" w:lineRule="auto"/>
            </w:pPr>
          </w:p>
        </w:tc>
      </w:tr>
      <w:tr w:rsidR="00E77D00" w14:paraId="7E0363AF" w14:textId="77777777">
        <w:trPr>
          <w:trHeight w:val="510"/>
          <w:jc w:val="center"/>
        </w:trPr>
        <w:tc>
          <w:tcPr>
            <w:tcW w:w="572" w:type="dxa"/>
            <w:gridSpan w:val="2"/>
            <w:vMerge/>
            <w:tcBorders>
              <w:top w:val="single" w:sz="4" w:space="0" w:color="000000"/>
              <w:left w:val="single" w:sz="4" w:space="0" w:color="000000"/>
              <w:bottom w:val="single" w:sz="4" w:space="0" w:color="000000"/>
              <w:right w:val="single" w:sz="4" w:space="0" w:color="000000"/>
            </w:tcBorders>
            <w:vAlign w:val="center"/>
          </w:tcPr>
          <w:p w14:paraId="54EA6840"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top w:val="single" w:sz="4" w:space="0" w:color="000000"/>
              <w:left w:val="single" w:sz="4" w:space="0" w:color="000000"/>
              <w:bottom w:val="single" w:sz="4" w:space="0" w:color="000000"/>
              <w:right w:val="single" w:sz="4" w:space="0" w:color="000000"/>
            </w:tcBorders>
            <w:vAlign w:val="center"/>
          </w:tcPr>
          <w:p w14:paraId="3FAE3A10" w14:textId="77777777" w:rsidR="00E77D00" w:rsidRDefault="00E77D00">
            <w:pPr>
              <w:pStyle w:val="TableParagraph"/>
              <w:ind w:right="327"/>
              <w:rPr>
                <w:bCs/>
              </w:rPr>
            </w:pPr>
          </w:p>
        </w:tc>
        <w:tc>
          <w:tcPr>
            <w:tcW w:w="5388" w:type="dxa"/>
            <w:vMerge w:val="restart"/>
            <w:tcBorders>
              <w:top w:val="single" w:sz="4" w:space="0" w:color="000000"/>
              <w:left w:val="single" w:sz="4" w:space="0" w:color="000000"/>
              <w:bottom w:val="single" w:sz="4" w:space="0" w:color="000000"/>
              <w:right w:val="single" w:sz="4" w:space="0" w:color="000000"/>
            </w:tcBorders>
            <w:vAlign w:val="center"/>
          </w:tcPr>
          <w:p w14:paraId="19F65759" w14:textId="77777777" w:rsidR="00E77D00" w:rsidRDefault="00000000">
            <w:pPr>
              <w:pStyle w:val="TableParagraph"/>
              <w:spacing w:line="254" w:lineRule="exact"/>
              <w:ind w:left="104"/>
              <w:rPr>
                <w:bCs/>
              </w:rPr>
            </w:pPr>
            <w:r>
              <w:rPr>
                <w:bCs/>
              </w:rPr>
              <w:t>Resursele</w:t>
            </w:r>
            <w:r>
              <w:rPr>
                <w:bCs/>
                <w:spacing w:val="-5"/>
              </w:rPr>
              <w:t xml:space="preserve"> </w:t>
            </w:r>
            <w:r>
              <w:rPr>
                <w:bCs/>
              </w:rPr>
              <w:t>umane</w:t>
            </w:r>
            <w:r>
              <w:rPr>
                <w:bCs/>
                <w:spacing w:val="-6"/>
              </w:rPr>
              <w:t xml:space="preserve"> </w:t>
            </w:r>
            <w:r>
              <w:rPr>
                <w:bCs/>
              </w:rPr>
              <w:t>(Echipa</w:t>
            </w:r>
            <w:r>
              <w:rPr>
                <w:bCs/>
                <w:spacing w:val="-6"/>
              </w:rPr>
              <w:t xml:space="preserve"> </w:t>
            </w:r>
            <w:r>
              <w:rPr>
                <w:bCs/>
              </w:rPr>
              <w:t>de implementare</w:t>
            </w:r>
            <w:r>
              <w:rPr>
                <w:bCs/>
                <w:spacing w:val="-7"/>
              </w:rPr>
              <w:t xml:space="preserve"> </w:t>
            </w:r>
            <w:r>
              <w:rPr>
                <w:bCs/>
              </w:rPr>
              <w:t>a</w:t>
            </w:r>
            <w:r>
              <w:rPr>
                <w:bCs/>
                <w:spacing w:val="-7"/>
              </w:rPr>
              <w:t xml:space="preserve"> </w:t>
            </w:r>
            <w:r>
              <w:rPr>
                <w:bCs/>
                <w:spacing w:val="-2"/>
              </w:rPr>
              <w:t xml:space="preserve">proiectului - număr persoane, experiența profesională </w:t>
            </w:r>
            <w:r>
              <w:rPr>
                <w:bCs/>
                <w:spacing w:val="-2"/>
              </w:rPr>
              <w:lastRenderedPageBreak/>
              <w:t xml:space="preserve">a acestora, implicarea acestora în proiect) </w:t>
            </w:r>
            <w:r>
              <w:rPr>
                <w:bCs/>
              </w:rPr>
              <w:t>sunt</w:t>
            </w:r>
            <w:r>
              <w:rPr>
                <w:bCs/>
                <w:spacing w:val="-10"/>
              </w:rPr>
              <w:t xml:space="preserve"> </w:t>
            </w:r>
            <w:r>
              <w:rPr>
                <w:bCs/>
              </w:rPr>
              <w:t>adecvate</w:t>
            </w:r>
            <w:r>
              <w:rPr>
                <w:bCs/>
                <w:spacing w:val="-8"/>
              </w:rPr>
              <w:t xml:space="preserve"> </w:t>
            </w:r>
            <w:r>
              <w:rPr>
                <w:bCs/>
              </w:rPr>
              <w:t>în</w:t>
            </w:r>
            <w:r>
              <w:rPr>
                <w:bCs/>
                <w:spacing w:val="-9"/>
              </w:rPr>
              <w:t xml:space="preserve"> </w:t>
            </w:r>
            <w:r>
              <w:rPr>
                <w:bCs/>
              </w:rPr>
              <w:t>raport</w:t>
            </w:r>
            <w:r>
              <w:rPr>
                <w:bCs/>
                <w:spacing w:val="-11"/>
              </w:rPr>
              <w:t xml:space="preserve"> </w:t>
            </w:r>
            <w:r>
              <w:rPr>
                <w:bCs/>
              </w:rPr>
              <w:t>cu planul de implementare a proiectului</w:t>
            </w:r>
            <w:r>
              <w:rPr>
                <w:bCs/>
                <w:spacing w:val="-12"/>
              </w:rPr>
              <w:t xml:space="preserve"> </w:t>
            </w:r>
            <w:r>
              <w:rPr>
                <w:bCs/>
              </w:rPr>
              <w:t>și</w:t>
            </w:r>
            <w:r>
              <w:rPr>
                <w:bCs/>
                <w:spacing w:val="-12"/>
              </w:rPr>
              <w:t xml:space="preserve"> </w:t>
            </w:r>
            <w:r>
              <w:rPr>
                <w:bCs/>
              </w:rPr>
              <w:t>cu</w:t>
            </w:r>
            <w:r>
              <w:rPr>
                <w:bCs/>
                <w:spacing w:val="-14"/>
              </w:rPr>
              <w:t xml:space="preserve"> </w:t>
            </w:r>
            <w:r>
              <w:rPr>
                <w:bCs/>
              </w:rPr>
              <w:t xml:space="preserve">rezultatele </w:t>
            </w:r>
            <w:r>
              <w:rPr>
                <w:bCs/>
                <w:spacing w:val="-2"/>
              </w:rPr>
              <w:t>estimate</w:t>
            </w:r>
          </w:p>
        </w:tc>
        <w:tc>
          <w:tcPr>
            <w:tcW w:w="7" w:type="dxa"/>
          </w:tcPr>
          <w:p w14:paraId="1A81BB83" w14:textId="77777777" w:rsidR="00E77D00" w:rsidRDefault="00E77D00">
            <w:pPr>
              <w:widowControl w:val="0"/>
              <w:spacing w:after="0" w:line="240" w:lineRule="auto"/>
            </w:pPr>
          </w:p>
        </w:tc>
      </w:tr>
      <w:tr w:rsidR="00E77D00" w14:paraId="597EBF42" w14:textId="77777777">
        <w:trPr>
          <w:trHeight w:val="648"/>
          <w:jc w:val="center"/>
        </w:trPr>
        <w:tc>
          <w:tcPr>
            <w:tcW w:w="572" w:type="dxa"/>
            <w:gridSpan w:val="2"/>
            <w:vMerge/>
            <w:tcBorders>
              <w:top w:val="single" w:sz="4" w:space="0" w:color="000000"/>
              <w:left w:val="single" w:sz="4" w:space="0" w:color="000000"/>
              <w:bottom w:val="single" w:sz="4" w:space="0" w:color="000000"/>
              <w:right w:val="single" w:sz="4" w:space="0" w:color="000000"/>
            </w:tcBorders>
            <w:vAlign w:val="center"/>
          </w:tcPr>
          <w:p w14:paraId="63141B45" w14:textId="77777777" w:rsidR="00E77D00" w:rsidRDefault="00E77D00">
            <w:pPr>
              <w:pStyle w:val="TableParagraph"/>
              <w:rPr>
                <w:bCs/>
              </w:rPr>
            </w:pPr>
          </w:p>
        </w:tc>
        <w:tc>
          <w:tcPr>
            <w:tcW w:w="4243" w:type="dxa"/>
            <w:gridSpan w:val="2"/>
            <w:vMerge/>
            <w:tcBorders>
              <w:top w:val="single" w:sz="4" w:space="0" w:color="000000"/>
              <w:left w:val="single" w:sz="4" w:space="0" w:color="000000"/>
              <w:bottom w:val="single" w:sz="4" w:space="0" w:color="000000"/>
              <w:right w:val="single" w:sz="4" w:space="0" w:color="000000"/>
            </w:tcBorders>
            <w:vAlign w:val="center"/>
          </w:tcPr>
          <w:p w14:paraId="15671916" w14:textId="77777777" w:rsidR="00E77D00" w:rsidRDefault="00E77D00">
            <w:pPr>
              <w:pStyle w:val="TableParagraph"/>
              <w:ind w:right="327"/>
              <w:rPr>
                <w:bCs/>
              </w:rPr>
            </w:pPr>
          </w:p>
        </w:tc>
        <w:tc>
          <w:tcPr>
            <w:tcW w:w="5388" w:type="dxa"/>
            <w:vMerge/>
            <w:tcBorders>
              <w:top w:val="single" w:sz="4" w:space="0" w:color="000000"/>
              <w:left w:val="single" w:sz="4" w:space="0" w:color="000000"/>
              <w:bottom w:val="single" w:sz="4" w:space="0" w:color="000000"/>
              <w:right w:val="single" w:sz="4" w:space="0" w:color="000000"/>
            </w:tcBorders>
            <w:vAlign w:val="center"/>
          </w:tcPr>
          <w:p w14:paraId="2F3A0D80" w14:textId="77777777" w:rsidR="00E77D00" w:rsidRDefault="00E77D00">
            <w:pPr>
              <w:pStyle w:val="TableParagraph"/>
              <w:spacing w:line="254" w:lineRule="exact"/>
              <w:ind w:left="104"/>
              <w:rPr>
                <w:bCs/>
              </w:rPr>
            </w:pPr>
          </w:p>
        </w:tc>
        <w:tc>
          <w:tcPr>
            <w:tcW w:w="7" w:type="dxa"/>
          </w:tcPr>
          <w:p w14:paraId="6124BD4B" w14:textId="77777777" w:rsidR="00E77D00" w:rsidRDefault="00E77D00">
            <w:pPr>
              <w:widowControl w:val="0"/>
              <w:spacing w:after="0" w:line="240" w:lineRule="auto"/>
            </w:pPr>
          </w:p>
        </w:tc>
      </w:tr>
      <w:tr w:rsidR="00E77D00" w14:paraId="31DFE52F" w14:textId="77777777">
        <w:trPr>
          <w:trHeight w:val="974"/>
          <w:jc w:val="center"/>
        </w:trPr>
        <w:tc>
          <w:tcPr>
            <w:tcW w:w="572" w:type="dxa"/>
            <w:gridSpan w:val="2"/>
            <w:vMerge/>
            <w:tcBorders>
              <w:top w:val="single" w:sz="4" w:space="0" w:color="000000"/>
              <w:left w:val="single" w:sz="4" w:space="0" w:color="000000"/>
              <w:bottom w:val="single" w:sz="4" w:space="0" w:color="000000"/>
              <w:right w:val="single" w:sz="4" w:space="0" w:color="000000"/>
            </w:tcBorders>
            <w:vAlign w:val="center"/>
          </w:tcPr>
          <w:p w14:paraId="6E7C3F16"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top w:val="single" w:sz="4" w:space="0" w:color="000000"/>
              <w:left w:val="single" w:sz="4" w:space="0" w:color="000000"/>
              <w:bottom w:val="single" w:sz="4" w:space="0" w:color="000000"/>
              <w:right w:val="single" w:sz="4" w:space="0" w:color="000000"/>
            </w:tcBorders>
            <w:vAlign w:val="center"/>
          </w:tcPr>
          <w:p w14:paraId="2F8D0F5A" w14:textId="77777777" w:rsidR="00E77D00" w:rsidRDefault="00E77D00">
            <w:pPr>
              <w:widowControl w:val="0"/>
              <w:spacing w:after="0" w:line="240" w:lineRule="auto"/>
              <w:rPr>
                <w:rFonts w:ascii="Times New Roman" w:hAnsi="Times New Roman" w:cs="Times New Roman"/>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5192B9F3" w14:textId="77777777" w:rsidR="00E77D00" w:rsidRDefault="00000000">
            <w:pPr>
              <w:pStyle w:val="TableParagraph"/>
              <w:ind w:left="104"/>
              <w:rPr>
                <w:bCs/>
              </w:rPr>
            </w:pPr>
            <w:r>
              <w:rPr>
                <w:bCs/>
              </w:rPr>
              <w:t>Echipa</w:t>
            </w:r>
            <w:r>
              <w:rPr>
                <w:bCs/>
                <w:spacing w:val="-10"/>
              </w:rPr>
              <w:t xml:space="preserve"> </w:t>
            </w:r>
            <w:r>
              <w:rPr>
                <w:bCs/>
              </w:rPr>
              <w:t>de</w:t>
            </w:r>
            <w:r>
              <w:rPr>
                <w:bCs/>
                <w:spacing w:val="-10"/>
              </w:rPr>
              <w:t xml:space="preserve"> </w:t>
            </w:r>
            <w:r>
              <w:rPr>
                <w:bCs/>
              </w:rPr>
              <w:t>proiect</w:t>
            </w:r>
            <w:r>
              <w:rPr>
                <w:bCs/>
                <w:spacing w:val="-10"/>
              </w:rPr>
              <w:t xml:space="preserve"> </w:t>
            </w:r>
            <w:r>
              <w:rPr>
                <w:bCs/>
              </w:rPr>
              <w:t>propusă</w:t>
            </w:r>
            <w:r>
              <w:rPr>
                <w:bCs/>
                <w:spacing w:val="-10"/>
              </w:rPr>
              <w:t xml:space="preserve"> </w:t>
            </w:r>
            <w:r>
              <w:rPr>
                <w:bCs/>
              </w:rPr>
              <w:t>are experienţa, competenţele profesionale şi calificările necesare</w:t>
            </w:r>
            <w:r>
              <w:rPr>
                <w:bCs/>
                <w:spacing w:val="-13"/>
              </w:rPr>
              <w:t xml:space="preserve"> </w:t>
            </w:r>
            <w:r>
              <w:rPr>
                <w:bCs/>
              </w:rPr>
              <w:t>pentru</w:t>
            </w:r>
            <w:r>
              <w:rPr>
                <w:bCs/>
                <w:spacing w:val="-13"/>
              </w:rPr>
              <w:t xml:space="preserve"> </w:t>
            </w:r>
            <w:r>
              <w:rPr>
                <w:bCs/>
              </w:rPr>
              <w:t>domeniul</w:t>
            </w:r>
            <w:r>
              <w:rPr>
                <w:bCs/>
                <w:spacing w:val="-13"/>
              </w:rPr>
              <w:t xml:space="preserve"> </w:t>
            </w:r>
            <w:r>
              <w:rPr>
                <w:bCs/>
              </w:rPr>
              <w:t>în care</w:t>
            </w:r>
            <w:r>
              <w:rPr>
                <w:bCs/>
                <w:spacing w:val="-5"/>
              </w:rPr>
              <w:t xml:space="preserve"> </w:t>
            </w:r>
            <w:r>
              <w:rPr>
                <w:bCs/>
              </w:rPr>
              <w:t>se</w:t>
            </w:r>
            <w:r>
              <w:rPr>
                <w:bCs/>
                <w:spacing w:val="-6"/>
              </w:rPr>
              <w:t xml:space="preserve"> </w:t>
            </w:r>
            <w:r>
              <w:rPr>
                <w:bCs/>
              </w:rPr>
              <w:t>încadrează</w:t>
            </w:r>
            <w:r>
              <w:rPr>
                <w:bCs/>
                <w:spacing w:val="-7"/>
              </w:rPr>
              <w:t xml:space="preserve"> </w:t>
            </w:r>
            <w:r>
              <w:rPr>
                <w:bCs/>
                <w:spacing w:val="-2"/>
              </w:rPr>
              <w:t xml:space="preserve">proiectul. </w:t>
            </w:r>
          </w:p>
        </w:tc>
        <w:tc>
          <w:tcPr>
            <w:tcW w:w="7" w:type="dxa"/>
          </w:tcPr>
          <w:p w14:paraId="04F47958" w14:textId="77777777" w:rsidR="00E77D00" w:rsidRDefault="00E77D00">
            <w:pPr>
              <w:widowControl w:val="0"/>
              <w:spacing w:after="0" w:line="240" w:lineRule="auto"/>
            </w:pPr>
          </w:p>
        </w:tc>
      </w:tr>
      <w:tr w:rsidR="00E77D00" w14:paraId="7E35E687" w14:textId="77777777">
        <w:trPr>
          <w:trHeight w:val="552"/>
          <w:jc w:val="center"/>
        </w:trPr>
        <w:tc>
          <w:tcPr>
            <w:tcW w:w="572" w:type="dxa"/>
            <w:gridSpan w:val="2"/>
            <w:vMerge/>
            <w:tcBorders>
              <w:top w:val="single" w:sz="4" w:space="0" w:color="000000"/>
              <w:left w:val="single" w:sz="4" w:space="0" w:color="000000"/>
              <w:bottom w:val="single" w:sz="4" w:space="0" w:color="000000"/>
              <w:right w:val="single" w:sz="4" w:space="0" w:color="000000"/>
            </w:tcBorders>
            <w:vAlign w:val="center"/>
          </w:tcPr>
          <w:p w14:paraId="75680919"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top w:val="single" w:sz="4" w:space="0" w:color="000000"/>
              <w:left w:val="single" w:sz="4" w:space="0" w:color="000000"/>
              <w:bottom w:val="single" w:sz="4" w:space="0" w:color="000000"/>
              <w:right w:val="single" w:sz="4" w:space="0" w:color="000000"/>
            </w:tcBorders>
            <w:vAlign w:val="center"/>
          </w:tcPr>
          <w:p w14:paraId="3331F9CC" w14:textId="77777777" w:rsidR="00E77D00" w:rsidRDefault="00E77D00">
            <w:pPr>
              <w:widowControl w:val="0"/>
              <w:spacing w:after="0" w:line="240" w:lineRule="auto"/>
              <w:rPr>
                <w:rFonts w:ascii="Times New Roman" w:hAnsi="Times New Roman" w:cs="Times New Roman"/>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1F48C860" w14:textId="77777777" w:rsidR="00E77D00" w:rsidRDefault="00000000">
            <w:pPr>
              <w:pStyle w:val="TableParagraph"/>
              <w:ind w:left="104"/>
              <w:rPr>
                <w:bCs/>
              </w:rPr>
            </w:pPr>
            <w:r>
              <w:rPr>
                <w:bCs/>
              </w:rPr>
              <w:t>Experiența profesională a managerului de proiect/coordonatorului partener este relevantă pentru domeniul și complexitatea proiectului</w:t>
            </w:r>
          </w:p>
        </w:tc>
        <w:tc>
          <w:tcPr>
            <w:tcW w:w="7" w:type="dxa"/>
          </w:tcPr>
          <w:p w14:paraId="463BC65E" w14:textId="77777777" w:rsidR="00E77D00" w:rsidRDefault="00E77D00">
            <w:pPr>
              <w:widowControl w:val="0"/>
              <w:spacing w:after="0" w:line="240" w:lineRule="auto"/>
            </w:pPr>
          </w:p>
        </w:tc>
      </w:tr>
      <w:tr w:rsidR="00E77D00" w14:paraId="0F067975" w14:textId="77777777">
        <w:trPr>
          <w:trHeight w:val="886"/>
          <w:jc w:val="center"/>
        </w:trPr>
        <w:tc>
          <w:tcPr>
            <w:tcW w:w="572" w:type="dxa"/>
            <w:gridSpan w:val="2"/>
            <w:vMerge/>
            <w:tcBorders>
              <w:top w:val="single" w:sz="4" w:space="0" w:color="000000"/>
              <w:left w:val="single" w:sz="4" w:space="0" w:color="000000"/>
              <w:bottom w:val="single" w:sz="4" w:space="0" w:color="000000"/>
              <w:right w:val="single" w:sz="4" w:space="0" w:color="000000"/>
            </w:tcBorders>
            <w:vAlign w:val="center"/>
          </w:tcPr>
          <w:p w14:paraId="74D9B5D6"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top w:val="single" w:sz="4" w:space="0" w:color="000000"/>
              <w:left w:val="single" w:sz="4" w:space="0" w:color="000000"/>
              <w:bottom w:val="single" w:sz="4" w:space="0" w:color="000000"/>
              <w:right w:val="single" w:sz="4" w:space="0" w:color="000000"/>
            </w:tcBorders>
            <w:vAlign w:val="center"/>
          </w:tcPr>
          <w:p w14:paraId="5F21C90D" w14:textId="77777777" w:rsidR="00E77D00" w:rsidRDefault="00E77D00">
            <w:pPr>
              <w:widowControl w:val="0"/>
              <w:spacing w:after="0" w:line="240" w:lineRule="auto"/>
              <w:rPr>
                <w:rFonts w:ascii="Times New Roman" w:hAnsi="Times New Roman" w:cs="Times New Roman"/>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2E2AF0BC" w14:textId="77777777" w:rsidR="00E77D00" w:rsidRDefault="00000000">
            <w:pPr>
              <w:pStyle w:val="TableParagraph"/>
              <w:ind w:left="104" w:right="365"/>
              <w:rPr>
                <w:bCs/>
              </w:rPr>
            </w:pPr>
            <w:r>
              <w:rPr>
                <w:bCs/>
              </w:rPr>
              <w:t>Solicitantul are o strategie clară pentru monitorizarea implementării</w:t>
            </w:r>
            <w:r>
              <w:rPr>
                <w:bCs/>
                <w:spacing w:val="-11"/>
              </w:rPr>
              <w:t xml:space="preserve"> </w:t>
            </w:r>
            <w:r>
              <w:rPr>
                <w:bCs/>
              </w:rPr>
              <w:t>proiectului</w:t>
            </w:r>
            <w:r>
              <w:rPr>
                <w:bCs/>
                <w:spacing w:val="-11"/>
              </w:rPr>
              <w:t xml:space="preserve"> </w:t>
            </w:r>
            <w:r>
              <w:rPr>
                <w:bCs/>
                <w:spacing w:val="-5"/>
              </w:rPr>
              <w:t xml:space="preserve">și </w:t>
            </w:r>
            <w:r>
              <w:rPr>
                <w:bCs/>
              </w:rPr>
              <w:t>există</w:t>
            </w:r>
            <w:r>
              <w:rPr>
                <w:bCs/>
                <w:spacing w:val="-10"/>
              </w:rPr>
              <w:t xml:space="preserve"> </w:t>
            </w:r>
            <w:r>
              <w:rPr>
                <w:bCs/>
              </w:rPr>
              <w:t>o</w:t>
            </w:r>
            <w:r>
              <w:rPr>
                <w:bCs/>
                <w:spacing w:val="-10"/>
              </w:rPr>
              <w:t xml:space="preserve"> </w:t>
            </w:r>
            <w:r>
              <w:rPr>
                <w:bCs/>
              </w:rPr>
              <w:t>repartizare</w:t>
            </w:r>
            <w:r>
              <w:rPr>
                <w:bCs/>
                <w:spacing w:val="-11"/>
              </w:rPr>
              <w:t xml:space="preserve"> </w:t>
            </w:r>
            <w:r>
              <w:rPr>
                <w:bCs/>
              </w:rPr>
              <w:t>clară</w:t>
            </w:r>
            <w:r>
              <w:rPr>
                <w:bCs/>
                <w:spacing w:val="-10"/>
              </w:rPr>
              <w:t xml:space="preserve"> </w:t>
            </w:r>
            <w:r>
              <w:rPr>
                <w:bCs/>
              </w:rPr>
              <w:t>a sarcinilor în acest sens.</w:t>
            </w:r>
          </w:p>
        </w:tc>
        <w:tc>
          <w:tcPr>
            <w:tcW w:w="7" w:type="dxa"/>
          </w:tcPr>
          <w:p w14:paraId="40621D2F" w14:textId="77777777" w:rsidR="00E77D00" w:rsidRDefault="00E77D00">
            <w:pPr>
              <w:widowControl w:val="0"/>
              <w:spacing w:after="0" w:line="240" w:lineRule="auto"/>
            </w:pPr>
          </w:p>
        </w:tc>
      </w:tr>
      <w:tr w:rsidR="00E77D00" w14:paraId="2B97CE3B" w14:textId="77777777">
        <w:trPr>
          <w:trHeight w:val="646"/>
          <w:jc w:val="center"/>
        </w:trPr>
        <w:tc>
          <w:tcPr>
            <w:tcW w:w="572" w:type="dxa"/>
            <w:gridSpan w:val="2"/>
            <w:vMerge/>
            <w:tcBorders>
              <w:top w:val="single" w:sz="4" w:space="0" w:color="000000"/>
              <w:left w:val="single" w:sz="4" w:space="0" w:color="000000"/>
              <w:bottom w:val="single" w:sz="4" w:space="0" w:color="000000"/>
              <w:right w:val="single" w:sz="4" w:space="0" w:color="000000"/>
            </w:tcBorders>
            <w:vAlign w:val="center"/>
          </w:tcPr>
          <w:p w14:paraId="066E27C4"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top w:val="single" w:sz="4" w:space="0" w:color="000000"/>
              <w:left w:val="single" w:sz="4" w:space="0" w:color="000000"/>
              <w:bottom w:val="single" w:sz="4" w:space="0" w:color="000000"/>
              <w:right w:val="single" w:sz="4" w:space="0" w:color="000000"/>
            </w:tcBorders>
            <w:vAlign w:val="center"/>
          </w:tcPr>
          <w:p w14:paraId="4AF84EC3" w14:textId="77777777" w:rsidR="00E77D00" w:rsidRDefault="00E77D00">
            <w:pPr>
              <w:widowControl w:val="0"/>
              <w:spacing w:after="0" w:line="240" w:lineRule="auto"/>
              <w:rPr>
                <w:rFonts w:ascii="Times New Roman" w:hAnsi="Times New Roman" w:cs="Times New Roman"/>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32F27066" w14:textId="77777777" w:rsidR="00E77D00" w:rsidRDefault="00000000">
            <w:pPr>
              <w:pStyle w:val="TableParagraph"/>
              <w:ind w:left="104" w:right="158"/>
              <w:rPr>
                <w:bCs/>
              </w:rPr>
            </w:pPr>
            <w:r>
              <w:rPr>
                <w:bCs/>
              </w:rPr>
              <w:t>Solicitantul are proceduri şi un</w:t>
            </w:r>
            <w:r>
              <w:rPr>
                <w:bCs/>
                <w:spacing w:val="-10"/>
              </w:rPr>
              <w:t xml:space="preserve"> </w:t>
            </w:r>
            <w:r>
              <w:rPr>
                <w:bCs/>
              </w:rPr>
              <w:t>calendar</w:t>
            </w:r>
            <w:r>
              <w:rPr>
                <w:bCs/>
                <w:spacing w:val="-9"/>
              </w:rPr>
              <w:t xml:space="preserve"> </w:t>
            </w:r>
            <w:r>
              <w:rPr>
                <w:bCs/>
              </w:rPr>
              <w:t>al</w:t>
            </w:r>
            <w:r>
              <w:rPr>
                <w:bCs/>
                <w:spacing w:val="-10"/>
              </w:rPr>
              <w:t xml:space="preserve"> </w:t>
            </w:r>
            <w:r>
              <w:rPr>
                <w:bCs/>
              </w:rPr>
              <w:t>activităţilor</w:t>
            </w:r>
            <w:r>
              <w:rPr>
                <w:bCs/>
                <w:spacing w:val="-9"/>
              </w:rPr>
              <w:t xml:space="preserve"> </w:t>
            </w:r>
            <w:r>
              <w:rPr>
                <w:bCs/>
              </w:rPr>
              <w:t xml:space="preserve">de </w:t>
            </w:r>
            <w:r>
              <w:rPr>
                <w:bCs/>
                <w:spacing w:val="-2"/>
              </w:rPr>
              <w:t>monitorizare.</w:t>
            </w:r>
          </w:p>
        </w:tc>
        <w:tc>
          <w:tcPr>
            <w:tcW w:w="7" w:type="dxa"/>
          </w:tcPr>
          <w:p w14:paraId="19CEBF91" w14:textId="77777777" w:rsidR="00E77D00" w:rsidRDefault="00E77D00">
            <w:pPr>
              <w:widowControl w:val="0"/>
              <w:spacing w:after="0" w:line="240" w:lineRule="auto"/>
            </w:pPr>
          </w:p>
        </w:tc>
      </w:tr>
      <w:tr w:rsidR="00E77D00" w14:paraId="1AFBDC8C" w14:textId="77777777">
        <w:trPr>
          <w:trHeight w:val="910"/>
          <w:jc w:val="center"/>
        </w:trPr>
        <w:tc>
          <w:tcPr>
            <w:tcW w:w="57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9CF7BE1" w14:textId="77777777" w:rsidR="00E77D00" w:rsidRDefault="00000000">
            <w:pPr>
              <w:pStyle w:val="TableParagraph"/>
              <w:ind w:left="189"/>
              <w:rPr>
                <w:bCs/>
              </w:rPr>
            </w:pPr>
            <w:r>
              <w:rPr>
                <w:bCs/>
                <w:spacing w:val="-5"/>
              </w:rPr>
              <w:t>3.5</w:t>
            </w:r>
          </w:p>
        </w:tc>
        <w:tc>
          <w:tcPr>
            <w:tcW w:w="424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7D06DC3" w14:textId="77777777" w:rsidR="00E77D00" w:rsidRDefault="00000000">
            <w:pPr>
              <w:pStyle w:val="TableParagraph"/>
              <w:ind w:right="99"/>
              <w:rPr>
                <w:bCs/>
              </w:rPr>
            </w:pPr>
            <w:r>
              <w:rPr>
                <w:bCs/>
              </w:rPr>
              <w:t>Resursele</w:t>
            </w:r>
            <w:r>
              <w:rPr>
                <w:bCs/>
                <w:spacing w:val="-17"/>
              </w:rPr>
              <w:t xml:space="preserve"> </w:t>
            </w:r>
            <w:r>
              <w:rPr>
                <w:bCs/>
              </w:rPr>
              <w:t>materiale</w:t>
            </w:r>
            <w:r>
              <w:t xml:space="preserve"> </w:t>
            </w:r>
            <w:r>
              <w:rPr>
                <w:bCs/>
              </w:rPr>
              <w:t>antrenate în proiect sunt adecvate ca natură, structură şi dimensiune în raport cu activitățile</w:t>
            </w:r>
            <w:r>
              <w:rPr>
                <w:bCs/>
                <w:spacing w:val="-17"/>
              </w:rPr>
              <w:t xml:space="preserve"> </w:t>
            </w:r>
            <w:r>
              <w:rPr>
                <w:bCs/>
              </w:rPr>
              <w:t xml:space="preserve">propuse și rezultatele </w:t>
            </w:r>
            <w:r>
              <w:rPr>
                <w:bCs/>
                <w:spacing w:val="-2"/>
              </w:rPr>
              <w:t>așteptate.</w:t>
            </w:r>
          </w:p>
        </w:tc>
        <w:tc>
          <w:tcPr>
            <w:tcW w:w="5388" w:type="dxa"/>
            <w:tcBorders>
              <w:top w:val="single" w:sz="4" w:space="0" w:color="000000"/>
              <w:left w:val="single" w:sz="4" w:space="0" w:color="000000"/>
              <w:bottom w:val="single" w:sz="4" w:space="0" w:color="000000"/>
              <w:right w:val="single" w:sz="4" w:space="0" w:color="000000"/>
            </w:tcBorders>
            <w:vAlign w:val="center"/>
          </w:tcPr>
          <w:p w14:paraId="020F919C" w14:textId="77777777" w:rsidR="00E77D00" w:rsidRDefault="00000000">
            <w:pPr>
              <w:pStyle w:val="TableParagraph"/>
              <w:ind w:left="104"/>
              <w:rPr>
                <w:bCs/>
              </w:rPr>
            </w:pPr>
            <w:r>
              <w:rPr>
                <w:bCs/>
              </w:rPr>
              <w:t>Alocarea resurselor materiale puse</w:t>
            </w:r>
            <w:r>
              <w:rPr>
                <w:bCs/>
                <w:spacing w:val="-10"/>
              </w:rPr>
              <w:t xml:space="preserve"> </w:t>
            </w:r>
            <w:r>
              <w:rPr>
                <w:bCs/>
              </w:rPr>
              <w:t>la</w:t>
            </w:r>
            <w:r>
              <w:rPr>
                <w:bCs/>
                <w:spacing w:val="-10"/>
              </w:rPr>
              <w:t xml:space="preserve"> </w:t>
            </w:r>
            <w:r>
              <w:rPr>
                <w:bCs/>
              </w:rPr>
              <w:t>dispoziție</w:t>
            </w:r>
            <w:r>
              <w:rPr>
                <w:bCs/>
                <w:spacing w:val="-10"/>
              </w:rPr>
              <w:t xml:space="preserve"> </w:t>
            </w:r>
            <w:r>
              <w:rPr>
                <w:bCs/>
              </w:rPr>
              <w:t>de</w:t>
            </w:r>
            <w:r>
              <w:rPr>
                <w:bCs/>
                <w:spacing w:val="-10"/>
              </w:rPr>
              <w:t xml:space="preserve"> </w:t>
            </w:r>
            <w:r>
              <w:rPr>
                <w:bCs/>
              </w:rPr>
              <w:t>solicitant/parteneri sunt</w:t>
            </w:r>
            <w:r>
              <w:rPr>
                <w:bCs/>
                <w:spacing w:val="-17"/>
              </w:rPr>
              <w:t xml:space="preserve"> </w:t>
            </w:r>
            <w:r>
              <w:rPr>
                <w:bCs/>
              </w:rPr>
              <w:t>adecvate pentru implementarea  corespunzătoare</w:t>
            </w:r>
            <w:r>
              <w:rPr>
                <w:bCs/>
                <w:spacing w:val="-12"/>
              </w:rPr>
              <w:t xml:space="preserve"> </w:t>
            </w:r>
            <w:r>
              <w:rPr>
                <w:bCs/>
              </w:rPr>
              <w:t>a</w:t>
            </w:r>
            <w:r>
              <w:rPr>
                <w:bCs/>
                <w:spacing w:val="-13"/>
              </w:rPr>
              <w:t xml:space="preserve"> </w:t>
            </w:r>
            <w:r>
              <w:rPr>
                <w:bCs/>
              </w:rPr>
              <w:t>acestuia</w:t>
            </w:r>
            <w:r>
              <w:rPr>
                <w:bCs/>
                <w:spacing w:val="-2"/>
              </w:rPr>
              <w:t>.</w:t>
            </w:r>
          </w:p>
        </w:tc>
        <w:tc>
          <w:tcPr>
            <w:tcW w:w="7" w:type="dxa"/>
          </w:tcPr>
          <w:p w14:paraId="2A51B0E4" w14:textId="77777777" w:rsidR="00E77D00" w:rsidRDefault="00E77D00">
            <w:pPr>
              <w:widowControl w:val="0"/>
              <w:spacing w:after="0" w:line="240" w:lineRule="auto"/>
            </w:pPr>
          </w:p>
        </w:tc>
      </w:tr>
      <w:tr w:rsidR="00E77D00" w14:paraId="79C729B8" w14:textId="77777777">
        <w:trPr>
          <w:trHeight w:val="1337"/>
          <w:jc w:val="center"/>
        </w:trPr>
        <w:tc>
          <w:tcPr>
            <w:tcW w:w="572" w:type="dxa"/>
            <w:gridSpan w:val="2"/>
            <w:vMerge/>
            <w:tcBorders>
              <w:left w:val="single" w:sz="4" w:space="0" w:color="000000"/>
              <w:bottom w:val="single" w:sz="4" w:space="0" w:color="000000"/>
              <w:right w:val="single" w:sz="4" w:space="0" w:color="000000"/>
            </w:tcBorders>
            <w:vAlign w:val="center"/>
          </w:tcPr>
          <w:p w14:paraId="4B489670" w14:textId="77777777" w:rsidR="00E77D00" w:rsidRDefault="00E77D00">
            <w:pPr>
              <w:widowControl w:val="0"/>
              <w:spacing w:after="0" w:line="240" w:lineRule="auto"/>
              <w:rPr>
                <w:rFonts w:ascii="Times New Roman" w:hAnsi="Times New Roman" w:cs="Times New Roman"/>
                <w:bCs/>
              </w:rPr>
            </w:pPr>
          </w:p>
        </w:tc>
        <w:tc>
          <w:tcPr>
            <w:tcW w:w="4243" w:type="dxa"/>
            <w:gridSpan w:val="2"/>
            <w:vMerge/>
            <w:tcBorders>
              <w:left w:val="single" w:sz="4" w:space="0" w:color="000000"/>
              <w:bottom w:val="single" w:sz="4" w:space="0" w:color="000000"/>
              <w:right w:val="single" w:sz="4" w:space="0" w:color="000000"/>
            </w:tcBorders>
            <w:vAlign w:val="center"/>
          </w:tcPr>
          <w:p w14:paraId="3AC02DA4" w14:textId="77777777" w:rsidR="00E77D00" w:rsidRDefault="00E77D00">
            <w:pPr>
              <w:widowControl w:val="0"/>
              <w:spacing w:after="0" w:line="240" w:lineRule="auto"/>
              <w:rPr>
                <w:rFonts w:ascii="Times New Roman" w:hAnsi="Times New Roman" w:cs="Times New Roman"/>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79A3B614" w14:textId="77777777" w:rsidR="00E77D00" w:rsidRDefault="00000000">
            <w:pPr>
              <w:pStyle w:val="TableParagraph"/>
              <w:ind w:left="104"/>
              <w:rPr>
                <w:bCs/>
              </w:rPr>
            </w:pPr>
            <w:r>
              <w:rPr>
                <w:bCs/>
              </w:rPr>
              <w:t>Necesitatea resurselor materiale</w:t>
            </w:r>
            <w:r>
              <w:rPr>
                <w:bCs/>
                <w:spacing w:val="-10"/>
              </w:rPr>
              <w:t xml:space="preserve"> </w:t>
            </w:r>
            <w:r>
              <w:rPr>
                <w:bCs/>
              </w:rPr>
              <w:t>ce</w:t>
            </w:r>
            <w:r>
              <w:rPr>
                <w:bCs/>
                <w:spacing w:val="-9"/>
              </w:rPr>
              <w:t xml:space="preserve"> </w:t>
            </w:r>
            <w:r>
              <w:rPr>
                <w:bCs/>
              </w:rPr>
              <w:t>urmează</w:t>
            </w:r>
            <w:r>
              <w:rPr>
                <w:bCs/>
                <w:spacing w:val="-11"/>
              </w:rPr>
              <w:t xml:space="preserve"> </w:t>
            </w:r>
            <w:r>
              <w:rPr>
                <w:bCs/>
              </w:rPr>
              <w:t>a</w:t>
            </w:r>
            <w:r>
              <w:rPr>
                <w:bCs/>
                <w:spacing w:val="-11"/>
              </w:rPr>
              <w:t xml:space="preserve"> </w:t>
            </w:r>
            <w:r>
              <w:rPr>
                <w:bCs/>
              </w:rPr>
              <w:t>fi achiziționate din bugetul proiectului</w:t>
            </w:r>
            <w:r>
              <w:rPr>
                <w:bCs/>
                <w:spacing w:val="-13"/>
              </w:rPr>
              <w:t xml:space="preserve"> </w:t>
            </w:r>
            <w:r>
              <w:rPr>
                <w:bCs/>
              </w:rPr>
              <w:t>este</w:t>
            </w:r>
            <w:r>
              <w:rPr>
                <w:bCs/>
                <w:spacing w:val="-12"/>
              </w:rPr>
              <w:t xml:space="preserve"> </w:t>
            </w:r>
            <w:r>
              <w:rPr>
                <w:bCs/>
              </w:rPr>
              <w:t>justificată</w:t>
            </w:r>
            <w:r>
              <w:rPr>
                <w:bCs/>
                <w:spacing w:val="-13"/>
              </w:rPr>
              <w:t xml:space="preserve"> </w:t>
            </w:r>
            <w:r>
              <w:rPr>
                <w:bCs/>
              </w:rPr>
              <w:t>și contribuie la buna implementare</w:t>
            </w:r>
            <w:r>
              <w:rPr>
                <w:bCs/>
                <w:spacing w:val="-17"/>
              </w:rPr>
              <w:t xml:space="preserve"> </w:t>
            </w:r>
            <w:r>
              <w:rPr>
                <w:bCs/>
              </w:rPr>
              <w:t>a</w:t>
            </w:r>
            <w:r>
              <w:rPr>
                <w:bCs/>
                <w:spacing w:val="-17"/>
              </w:rPr>
              <w:t xml:space="preserve"> </w:t>
            </w:r>
            <w:r>
              <w:rPr>
                <w:bCs/>
              </w:rPr>
              <w:t>acestuia (sedii, echipamente IT, mijloace</w:t>
            </w:r>
            <w:r>
              <w:rPr>
                <w:bCs/>
                <w:spacing w:val="-5"/>
              </w:rPr>
              <w:t xml:space="preserve"> </w:t>
            </w:r>
            <w:r>
              <w:rPr>
                <w:bCs/>
              </w:rPr>
              <w:t>de</w:t>
            </w:r>
            <w:r>
              <w:rPr>
                <w:bCs/>
                <w:spacing w:val="-5"/>
              </w:rPr>
              <w:t xml:space="preserve"> </w:t>
            </w:r>
            <w:r>
              <w:rPr>
                <w:bCs/>
              </w:rPr>
              <w:t>transport</w:t>
            </w:r>
            <w:r>
              <w:rPr>
                <w:bCs/>
                <w:spacing w:val="-4"/>
              </w:rPr>
              <w:t xml:space="preserve"> etc.)</w:t>
            </w:r>
          </w:p>
        </w:tc>
        <w:tc>
          <w:tcPr>
            <w:tcW w:w="7" w:type="dxa"/>
          </w:tcPr>
          <w:p w14:paraId="188D24BD" w14:textId="77777777" w:rsidR="00E77D00" w:rsidRDefault="00E77D00">
            <w:pPr>
              <w:widowControl w:val="0"/>
              <w:spacing w:after="0" w:line="240" w:lineRule="auto"/>
            </w:pPr>
          </w:p>
        </w:tc>
      </w:tr>
      <w:tr w:rsidR="00E77D00" w14:paraId="5259D85A" w14:textId="77777777">
        <w:trPr>
          <w:trHeight w:val="816"/>
          <w:jc w:val="center"/>
        </w:trPr>
        <w:tc>
          <w:tcPr>
            <w:tcW w:w="572" w:type="dxa"/>
            <w:gridSpan w:val="2"/>
            <w:tcBorders>
              <w:top w:val="single" w:sz="4" w:space="0" w:color="000000"/>
              <w:left w:val="single" w:sz="4" w:space="0" w:color="000000"/>
              <w:bottom w:val="single" w:sz="4" w:space="0" w:color="000000"/>
              <w:right w:val="single" w:sz="4" w:space="0" w:color="000000"/>
            </w:tcBorders>
            <w:vAlign w:val="center"/>
          </w:tcPr>
          <w:p w14:paraId="6898677C" w14:textId="77777777" w:rsidR="00E77D00" w:rsidRDefault="00000000">
            <w:pPr>
              <w:pStyle w:val="TableParagraph"/>
              <w:ind w:left="10" w:right="2"/>
              <w:jc w:val="center"/>
              <w:rPr>
                <w:bCs/>
              </w:rPr>
            </w:pPr>
            <w:r>
              <w:rPr>
                <w:bCs/>
                <w:spacing w:val="-5"/>
              </w:rPr>
              <w:t>3.6</w:t>
            </w:r>
          </w:p>
        </w:tc>
        <w:tc>
          <w:tcPr>
            <w:tcW w:w="4243" w:type="dxa"/>
            <w:gridSpan w:val="2"/>
            <w:tcBorders>
              <w:top w:val="single" w:sz="4" w:space="0" w:color="000000"/>
              <w:left w:val="single" w:sz="4" w:space="0" w:color="000000"/>
              <w:bottom w:val="single" w:sz="4" w:space="0" w:color="000000"/>
              <w:right w:val="single" w:sz="4" w:space="0" w:color="000000"/>
            </w:tcBorders>
            <w:vAlign w:val="center"/>
          </w:tcPr>
          <w:p w14:paraId="39C6F2C3" w14:textId="77777777" w:rsidR="00E77D00" w:rsidRDefault="00000000">
            <w:pPr>
              <w:pStyle w:val="TableParagraph"/>
              <w:ind w:right="-9"/>
              <w:rPr>
                <w:bCs/>
              </w:rPr>
            </w:pPr>
            <w:r>
              <w:rPr>
                <w:bCs/>
                <w:spacing w:val="-2"/>
              </w:rPr>
              <w:t xml:space="preserve">Planificarea activităților </w:t>
            </w:r>
            <w:r>
              <w:rPr>
                <w:bCs/>
              </w:rPr>
              <w:t>proiectului este rațională</w:t>
            </w:r>
            <w:r>
              <w:rPr>
                <w:bCs/>
                <w:spacing w:val="-3"/>
              </w:rPr>
              <w:t xml:space="preserve"> </w:t>
            </w:r>
            <w:r>
              <w:rPr>
                <w:bCs/>
              </w:rPr>
              <w:t>în</w:t>
            </w:r>
            <w:r>
              <w:rPr>
                <w:bCs/>
                <w:spacing w:val="-3"/>
              </w:rPr>
              <w:t xml:space="preserve"> </w:t>
            </w:r>
            <w:r>
              <w:rPr>
                <w:bCs/>
              </w:rPr>
              <w:t>raport cu</w:t>
            </w:r>
            <w:r>
              <w:rPr>
                <w:bCs/>
                <w:spacing w:val="-17"/>
              </w:rPr>
              <w:t xml:space="preserve"> </w:t>
            </w:r>
            <w:r>
              <w:rPr>
                <w:bCs/>
              </w:rPr>
              <w:t>natura</w:t>
            </w:r>
            <w:r>
              <w:rPr>
                <w:bCs/>
                <w:spacing w:val="-17"/>
              </w:rPr>
              <w:t xml:space="preserve"> </w:t>
            </w:r>
            <w:r>
              <w:rPr>
                <w:bCs/>
              </w:rPr>
              <w:t xml:space="preserve">acestora și cu rezultatele </w:t>
            </w:r>
            <w:r>
              <w:rPr>
                <w:bCs/>
                <w:spacing w:val="-2"/>
              </w:rPr>
              <w:t>așteptate:</w:t>
            </w:r>
          </w:p>
        </w:tc>
        <w:tc>
          <w:tcPr>
            <w:tcW w:w="5388" w:type="dxa"/>
            <w:tcBorders>
              <w:top w:val="single" w:sz="4" w:space="0" w:color="000000"/>
              <w:left w:val="single" w:sz="4" w:space="0" w:color="000000"/>
              <w:bottom w:val="single" w:sz="4" w:space="0" w:color="000000"/>
              <w:right w:val="single" w:sz="4" w:space="0" w:color="000000"/>
            </w:tcBorders>
            <w:vAlign w:val="center"/>
          </w:tcPr>
          <w:p w14:paraId="205C0034" w14:textId="77777777" w:rsidR="00E77D00" w:rsidRDefault="00000000">
            <w:pPr>
              <w:pStyle w:val="TableParagraph"/>
              <w:ind w:left="104" w:right="188"/>
              <w:rPr>
                <w:bCs/>
              </w:rPr>
            </w:pPr>
            <w:r>
              <w:rPr>
                <w:bCs/>
              </w:rPr>
              <w:t>Planificarea</w:t>
            </w:r>
            <w:r>
              <w:rPr>
                <w:bCs/>
                <w:spacing w:val="-17"/>
              </w:rPr>
              <w:t xml:space="preserve"> </w:t>
            </w:r>
            <w:r>
              <w:rPr>
                <w:bCs/>
              </w:rPr>
              <w:t>activităţilor</w:t>
            </w:r>
            <w:r>
              <w:rPr>
                <w:bCs/>
                <w:spacing w:val="-17"/>
              </w:rPr>
              <w:t xml:space="preserve"> </w:t>
            </w:r>
            <w:r>
              <w:rPr>
                <w:bCs/>
              </w:rPr>
              <w:t>se face în funcție de natura acestora,</w:t>
            </w:r>
            <w:r>
              <w:rPr>
                <w:bCs/>
                <w:spacing w:val="-12"/>
              </w:rPr>
              <w:t xml:space="preserve"> </w:t>
            </w:r>
            <w:r>
              <w:rPr>
                <w:bCs/>
              </w:rPr>
              <w:t>succesiunea</w:t>
            </w:r>
            <w:r>
              <w:rPr>
                <w:bCs/>
                <w:spacing w:val="-13"/>
              </w:rPr>
              <w:t xml:space="preserve"> </w:t>
            </w:r>
            <w:r>
              <w:rPr>
                <w:bCs/>
              </w:rPr>
              <w:t>lor</w:t>
            </w:r>
            <w:r>
              <w:rPr>
                <w:bCs/>
                <w:spacing w:val="-12"/>
              </w:rPr>
              <w:t xml:space="preserve"> </w:t>
            </w:r>
            <w:r>
              <w:rPr>
                <w:bCs/>
              </w:rPr>
              <w:t xml:space="preserve">este </w:t>
            </w:r>
            <w:r>
              <w:rPr>
                <w:bCs/>
                <w:spacing w:val="-2"/>
              </w:rPr>
              <w:t>logică;</w:t>
            </w:r>
          </w:p>
        </w:tc>
        <w:tc>
          <w:tcPr>
            <w:tcW w:w="7" w:type="dxa"/>
          </w:tcPr>
          <w:p w14:paraId="04808ACF" w14:textId="77777777" w:rsidR="00E77D00" w:rsidRDefault="00E77D00">
            <w:pPr>
              <w:widowControl w:val="0"/>
              <w:spacing w:after="0" w:line="240" w:lineRule="auto"/>
            </w:pPr>
          </w:p>
        </w:tc>
      </w:tr>
      <w:tr w:rsidR="00E77D00" w14:paraId="4C1626A6" w14:textId="77777777">
        <w:trPr>
          <w:trHeight w:val="842"/>
          <w:jc w:val="center"/>
        </w:trPr>
        <w:tc>
          <w:tcPr>
            <w:tcW w:w="572" w:type="dxa"/>
            <w:gridSpan w:val="2"/>
            <w:tcBorders>
              <w:top w:val="single" w:sz="4" w:space="0" w:color="000000"/>
              <w:left w:val="single" w:sz="4" w:space="0" w:color="000000"/>
              <w:bottom w:val="single" w:sz="4" w:space="0" w:color="000000"/>
              <w:right w:val="single" w:sz="4" w:space="0" w:color="000000"/>
            </w:tcBorders>
            <w:vAlign w:val="center"/>
          </w:tcPr>
          <w:p w14:paraId="5BCDD487" w14:textId="77777777" w:rsidR="00E77D00" w:rsidRDefault="00000000">
            <w:pPr>
              <w:pStyle w:val="TableParagraph"/>
              <w:spacing w:line="255" w:lineRule="exact"/>
              <w:ind w:left="10" w:right="1"/>
              <w:jc w:val="center"/>
              <w:rPr>
                <w:bCs/>
              </w:rPr>
            </w:pPr>
            <w:r>
              <w:rPr>
                <w:bCs/>
                <w:spacing w:val="-5"/>
              </w:rPr>
              <w:t>3.7</w:t>
            </w:r>
          </w:p>
        </w:tc>
        <w:tc>
          <w:tcPr>
            <w:tcW w:w="4243" w:type="dxa"/>
            <w:gridSpan w:val="2"/>
            <w:tcBorders>
              <w:top w:val="single" w:sz="4" w:space="0" w:color="000000"/>
              <w:left w:val="single" w:sz="4" w:space="0" w:color="000000"/>
              <w:bottom w:val="single" w:sz="4" w:space="0" w:color="000000"/>
              <w:right w:val="single" w:sz="4" w:space="0" w:color="000000"/>
            </w:tcBorders>
            <w:vAlign w:val="center"/>
          </w:tcPr>
          <w:p w14:paraId="025F2519" w14:textId="77777777" w:rsidR="00E77D00" w:rsidRDefault="00000000">
            <w:pPr>
              <w:pStyle w:val="TableParagraph"/>
              <w:ind w:right="219"/>
              <w:rPr>
                <w:bCs/>
              </w:rPr>
            </w:pPr>
            <w:r>
              <w:rPr>
                <w:bCs/>
              </w:rPr>
              <w:t>Resursele</w:t>
            </w:r>
            <w:r>
              <w:rPr>
                <w:bCs/>
                <w:spacing w:val="-17"/>
              </w:rPr>
              <w:t xml:space="preserve"> </w:t>
            </w:r>
            <w:r>
              <w:rPr>
                <w:bCs/>
              </w:rPr>
              <w:t>care</w:t>
            </w:r>
            <w:r>
              <w:rPr>
                <w:bCs/>
                <w:spacing w:val="-17"/>
              </w:rPr>
              <w:t xml:space="preserve"> </w:t>
            </w:r>
            <w:r>
              <w:rPr>
                <w:bCs/>
              </w:rPr>
              <w:t>vor fi achiziționate sunt justificate în raport cu</w:t>
            </w:r>
          </w:p>
          <w:p w14:paraId="171EF2B2" w14:textId="77777777" w:rsidR="00E77D00" w:rsidRDefault="00000000">
            <w:pPr>
              <w:pStyle w:val="TableParagraph"/>
              <w:spacing w:line="237" w:lineRule="exact"/>
              <w:rPr>
                <w:bCs/>
              </w:rPr>
            </w:pPr>
            <w:r>
              <w:rPr>
                <w:bCs/>
              </w:rPr>
              <w:t>activitățile</w:t>
            </w:r>
            <w:r>
              <w:rPr>
                <w:bCs/>
                <w:spacing w:val="-7"/>
              </w:rPr>
              <w:t xml:space="preserve"> </w:t>
            </w:r>
            <w:r>
              <w:rPr>
                <w:bCs/>
              </w:rPr>
              <w:t>şi</w:t>
            </w:r>
            <w:r>
              <w:rPr>
                <w:bCs/>
                <w:spacing w:val="-6"/>
              </w:rPr>
              <w:t xml:space="preserve"> </w:t>
            </w:r>
            <w:r>
              <w:rPr>
                <w:bCs/>
                <w:spacing w:val="-5"/>
              </w:rPr>
              <w:t xml:space="preserve">cu </w:t>
            </w:r>
            <w:r>
              <w:rPr>
                <w:bCs/>
                <w:spacing w:val="-2"/>
              </w:rPr>
              <w:t>rezultatele proiectului</w:t>
            </w:r>
          </w:p>
        </w:tc>
        <w:tc>
          <w:tcPr>
            <w:tcW w:w="5388" w:type="dxa"/>
            <w:tcBorders>
              <w:top w:val="single" w:sz="4" w:space="0" w:color="000000"/>
              <w:left w:val="single" w:sz="4" w:space="0" w:color="000000"/>
              <w:bottom w:val="single" w:sz="4" w:space="0" w:color="000000"/>
              <w:right w:val="single" w:sz="4" w:space="0" w:color="000000"/>
            </w:tcBorders>
            <w:vAlign w:val="center"/>
          </w:tcPr>
          <w:p w14:paraId="19515C81" w14:textId="77777777" w:rsidR="00E77D00" w:rsidRDefault="00000000">
            <w:pPr>
              <w:pStyle w:val="TableParagraph"/>
              <w:ind w:left="104"/>
              <w:rPr>
                <w:bCs/>
              </w:rPr>
            </w:pPr>
            <w:r>
              <w:rPr>
                <w:bCs/>
              </w:rPr>
              <w:t>Este</w:t>
            </w:r>
            <w:r>
              <w:rPr>
                <w:bCs/>
                <w:spacing w:val="-13"/>
              </w:rPr>
              <w:t xml:space="preserve"> </w:t>
            </w:r>
            <w:r>
              <w:rPr>
                <w:bCs/>
              </w:rPr>
              <w:t>justificată</w:t>
            </w:r>
            <w:r>
              <w:rPr>
                <w:bCs/>
                <w:spacing w:val="-14"/>
              </w:rPr>
              <w:t xml:space="preserve"> </w:t>
            </w:r>
            <w:r>
              <w:rPr>
                <w:bCs/>
              </w:rPr>
              <w:t>achiziția,</w:t>
            </w:r>
            <w:r>
              <w:rPr>
                <w:bCs/>
                <w:spacing w:val="-12"/>
              </w:rPr>
              <w:t xml:space="preserve"> </w:t>
            </w:r>
            <w:r>
              <w:rPr>
                <w:bCs/>
              </w:rPr>
              <w:t>în raport cu activităţile proiectului</w:t>
            </w:r>
            <w:r>
              <w:rPr>
                <w:bCs/>
                <w:spacing w:val="-5"/>
              </w:rPr>
              <w:t xml:space="preserve"> </w:t>
            </w:r>
            <w:r>
              <w:rPr>
                <w:bCs/>
              </w:rPr>
              <w:t>şi</w:t>
            </w:r>
            <w:r>
              <w:rPr>
                <w:bCs/>
                <w:spacing w:val="-4"/>
              </w:rPr>
              <w:t xml:space="preserve"> </w:t>
            </w:r>
            <w:r>
              <w:rPr>
                <w:bCs/>
              </w:rPr>
              <w:t>cu</w:t>
            </w:r>
            <w:r>
              <w:rPr>
                <w:bCs/>
                <w:spacing w:val="-5"/>
              </w:rPr>
              <w:t xml:space="preserve"> </w:t>
            </w:r>
            <w:r>
              <w:rPr>
                <w:bCs/>
                <w:spacing w:val="-2"/>
              </w:rPr>
              <w:t xml:space="preserve">resursele </w:t>
            </w:r>
            <w:r>
              <w:rPr>
                <w:bCs/>
              </w:rPr>
              <w:t>existente</w:t>
            </w:r>
            <w:r>
              <w:rPr>
                <w:bCs/>
                <w:spacing w:val="-10"/>
              </w:rPr>
              <w:t xml:space="preserve"> </w:t>
            </w:r>
            <w:r>
              <w:rPr>
                <w:bCs/>
              </w:rPr>
              <w:t>la</w:t>
            </w:r>
            <w:r>
              <w:rPr>
                <w:bCs/>
                <w:spacing w:val="-10"/>
              </w:rPr>
              <w:t xml:space="preserve"> </w:t>
            </w:r>
            <w:r>
              <w:rPr>
                <w:bCs/>
              </w:rPr>
              <w:t>solicitant</w:t>
            </w:r>
            <w:r>
              <w:rPr>
                <w:bCs/>
                <w:spacing w:val="-11"/>
              </w:rPr>
              <w:t xml:space="preserve"> </w:t>
            </w:r>
            <w:r>
              <w:rPr>
                <w:bCs/>
              </w:rPr>
              <w:t>şi</w:t>
            </w:r>
            <w:r>
              <w:rPr>
                <w:bCs/>
                <w:spacing w:val="-9"/>
              </w:rPr>
              <w:t xml:space="preserve"> </w:t>
            </w:r>
            <w:r>
              <w:rPr>
                <w:bCs/>
              </w:rPr>
              <w:t>la partener,</w:t>
            </w:r>
            <w:r>
              <w:rPr>
                <w:bCs/>
                <w:spacing w:val="-5"/>
              </w:rPr>
              <w:t xml:space="preserve"> </w:t>
            </w:r>
            <w:r>
              <w:rPr>
                <w:bCs/>
              </w:rPr>
              <w:t>dacă</w:t>
            </w:r>
            <w:r>
              <w:rPr>
                <w:bCs/>
                <w:spacing w:val="-6"/>
              </w:rPr>
              <w:t xml:space="preserve"> </w:t>
            </w:r>
            <w:r>
              <w:rPr>
                <w:bCs/>
              </w:rPr>
              <w:t>este</w:t>
            </w:r>
            <w:r>
              <w:rPr>
                <w:bCs/>
                <w:spacing w:val="-6"/>
              </w:rPr>
              <w:t xml:space="preserve"> </w:t>
            </w:r>
            <w:r>
              <w:rPr>
                <w:bCs/>
                <w:spacing w:val="-2"/>
              </w:rPr>
              <w:t>cazul.</w:t>
            </w:r>
          </w:p>
        </w:tc>
        <w:tc>
          <w:tcPr>
            <w:tcW w:w="7" w:type="dxa"/>
          </w:tcPr>
          <w:p w14:paraId="61567011" w14:textId="77777777" w:rsidR="00E77D00" w:rsidRDefault="00E77D00">
            <w:pPr>
              <w:widowControl w:val="0"/>
              <w:spacing w:after="0" w:line="240" w:lineRule="auto"/>
            </w:pPr>
          </w:p>
        </w:tc>
      </w:tr>
      <w:tr w:rsidR="00E77D00" w14:paraId="454856B1" w14:textId="77777777">
        <w:trPr>
          <w:trHeight w:val="701"/>
          <w:jc w:val="center"/>
        </w:trPr>
        <w:tc>
          <w:tcPr>
            <w:tcW w:w="563" w:type="dxa"/>
            <w:tcBorders>
              <w:top w:val="single" w:sz="4" w:space="0" w:color="000000"/>
              <w:left w:val="single" w:sz="4" w:space="0" w:color="000000"/>
              <w:bottom w:val="single" w:sz="4" w:space="0" w:color="000000"/>
              <w:right w:val="single" w:sz="4" w:space="0" w:color="000000"/>
            </w:tcBorders>
            <w:shd w:val="clear" w:color="auto" w:fill="B4C5E7"/>
            <w:vAlign w:val="center"/>
          </w:tcPr>
          <w:p w14:paraId="08D58C6B" w14:textId="77777777" w:rsidR="00E77D00" w:rsidRDefault="00000000">
            <w:pPr>
              <w:pStyle w:val="TableParagraph"/>
              <w:ind w:left="10" w:right="1"/>
              <w:jc w:val="center"/>
              <w:rPr>
                <w:b/>
              </w:rPr>
            </w:pPr>
            <w:r>
              <w:rPr>
                <w:b/>
                <w:spacing w:val="-5"/>
              </w:rPr>
              <w:t>4.</w:t>
            </w:r>
          </w:p>
        </w:tc>
        <w:tc>
          <w:tcPr>
            <w:tcW w:w="9647" w:type="dxa"/>
            <w:gridSpan w:val="5"/>
            <w:tcBorders>
              <w:top w:val="single" w:sz="4" w:space="0" w:color="000000"/>
              <w:left w:val="single" w:sz="4" w:space="0" w:color="000000"/>
              <w:bottom w:val="single" w:sz="4" w:space="0" w:color="000000"/>
              <w:right w:val="single" w:sz="4" w:space="0" w:color="000000"/>
            </w:tcBorders>
            <w:shd w:val="clear" w:color="auto" w:fill="B4C5E7"/>
            <w:vAlign w:val="center"/>
          </w:tcPr>
          <w:p w14:paraId="03789DBF" w14:textId="77777777" w:rsidR="00E77D00" w:rsidRDefault="00000000">
            <w:pPr>
              <w:pStyle w:val="TableParagraph"/>
              <w:rPr>
                <w:b/>
              </w:rPr>
            </w:pPr>
            <w:r>
              <w:rPr>
                <w:b/>
                <w:color w:val="22405F"/>
              </w:rPr>
              <w:t>SUSTENABILITATEA</w:t>
            </w:r>
            <w:r>
              <w:rPr>
                <w:b/>
                <w:color w:val="22405F"/>
                <w:spacing w:val="-8"/>
              </w:rPr>
              <w:t xml:space="preserve"> </w:t>
            </w:r>
            <w:r>
              <w:rPr>
                <w:b/>
                <w:color w:val="22405F"/>
              </w:rPr>
              <w:t>–</w:t>
            </w:r>
            <w:r>
              <w:rPr>
                <w:b/>
                <w:color w:val="22405F"/>
                <w:spacing w:val="-8"/>
              </w:rPr>
              <w:t xml:space="preserve"> </w:t>
            </w:r>
            <w:r>
              <w:rPr>
                <w:b/>
                <w:color w:val="22405F"/>
              </w:rPr>
              <w:t>măsura</w:t>
            </w:r>
            <w:r>
              <w:rPr>
                <w:b/>
                <w:color w:val="22405F"/>
                <w:spacing w:val="-8"/>
              </w:rPr>
              <w:t xml:space="preserve"> </w:t>
            </w:r>
            <w:r>
              <w:rPr>
                <w:b/>
                <w:color w:val="22405F"/>
              </w:rPr>
              <w:t>în</w:t>
            </w:r>
            <w:r>
              <w:rPr>
                <w:b/>
                <w:color w:val="22405F"/>
                <w:spacing w:val="-9"/>
              </w:rPr>
              <w:t xml:space="preserve"> </w:t>
            </w:r>
            <w:r>
              <w:rPr>
                <w:b/>
                <w:color w:val="22405F"/>
              </w:rPr>
              <w:t>care</w:t>
            </w:r>
            <w:r>
              <w:rPr>
                <w:b/>
                <w:color w:val="22405F"/>
                <w:spacing w:val="-7"/>
              </w:rPr>
              <w:t xml:space="preserve"> </w:t>
            </w:r>
            <w:r>
              <w:rPr>
                <w:b/>
                <w:color w:val="22405F"/>
              </w:rPr>
              <w:t>proiectul asigură continuarea efectelor sale şi valorificarea</w:t>
            </w:r>
            <w:r>
              <w:rPr>
                <w:b/>
                <w:color w:val="22405F"/>
                <w:spacing w:val="-14"/>
              </w:rPr>
              <w:t xml:space="preserve"> </w:t>
            </w:r>
            <w:r>
              <w:rPr>
                <w:b/>
                <w:color w:val="22405F"/>
              </w:rPr>
              <w:t>rezultatelor</w:t>
            </w:r>
            <w:r>
              <w:rPr>
                <w:b/>
                <w:color w:val="22405F"/>
                <w:spacing w:val="-13"/>
              </w:rPr>
              <w:t xml:space="preserve"> </w:t>
            </w:r>
            <w:r>
              <w:rPr>
                <w:b/>
                <w:color w:val="22405F"/>
              </w:rPr>
              <w:t>obținute</w:t>
            </w:r>
            <w:r>
              <w:rPr>
                <w:b/>
                <w:color w:val="22405F"/>
                <w:spacing w:val="-14"/>
              </w:rPr>
              <w:t xml:space="preserve"> </w:t>
            </w:r>
            <w:r>
              <w:rPr>
                <w:b/>
                <w:color w:val="22405F"/>
              </w:rPr>
              <w:t>după încetarea sursei de finanțare</w:t>
            </w:r>
          </w:p>
        </w:tc>
      </w:tr>
      <w:tr w:rsidR="00E77D00" w14:paraId="31E7BC5B" w14:textId="77777777">
        <w:trPr>
          <w:trHeight w:val="1721"/>
          <w:jc w:val="center"/>
        </w:trPr>
        <w:tc>
          <w:tcPr>
            <w:tcW w:w="563" w:type="dxa"/>
            <w:tcBorders>
              <w:top w:val="single" w:sz="4" w:space="0" w:color="000000"/>
              <w:left w:val="single" w:sz="4" w:space="0" w:color="000000"/>
              <w:bottom w:val="single" w:sz="4" w:space="0" w:color="000000"/>
              <w:right w:val="single" w:sz="4" w:space="0" w:color="000000"/>
            </w:tcBorders>
            <w:vAlign w:val="center"/>
          </w:tcPr>
          <w:p w14:paraId="0332A7E2" w14:textId="77777777" w:rsidR="00E77D00" w:rsidRDefault="00000000">
            <w:pPr>
              <w:pStyle w:val="TableParagraph"/>
              <w:spacing w:line="255" w:lineRule="exact"/>
              <w:ind w:left="10" w:right="1"/>
              <w:jc w:val="center"/>
              <w:rPr>
                <w:bCs/>
              </w:rPr>
            </w:pPr>
            <w:r>
              <w:rPr>
                <w:bCs/>
                <w:spacing w:val="-5"/>
              </w:rPr>
              <w:t>4.1</w:t>
            </w:r>
          </w:p>
        </w:tc>
        <w:tc>
          <w:tcPr>
            <w:tcW w:w="4252" w:type="dxa"/>
            <w:gridSpan w:val="3"/>
            <w:tcBorders>
              <w:top w:val="single" w:sz="4" w:space="0" w:color="000000"/>
              <w:left w:val="single" w:sz="4" w:space="0" w:color="000000"/>
              <w:bottom w:val="single" w:sz="4" w:space="0" w:color="000000"/>
              <w:right w:val="single" w:sz="4" w:space="0" w:color="000000"/>
            </w:tcBorders>
            <w:vAlign w:val="center"/>
          </w:tcPr>
          <w:p w14:paraId="495F4BF0" w14:textId="77777777" w:rsidR="00E77D00" w:rsidRDefault="00000000">
            <w:pPr>
              <w:pStyle w:val="TableParagraph"/>
              <w:ind w:right="-9"/>
              <w:rPr>
                <w:bCs/>
              </w:rPr>
            </w:pPr>
            <w:r>
              <w:rPr>
                <w:bCs/>
              </w:rPr>
              <w:t>Proiectul include activități</w:t>
            </w:r>
            <w:r>
              <w:rPr>
                <w:bCs/>
                <w:spacing w:val="-2"/>
              </w:rPr>
              <w:t xml:space="preserve"> </w:t>
            </w:r>
            <w:r>
              <w:rPr>
                <w:bCs/>
              </w:rPr>
              <w:t>în</w:t>
            </w:r>
            <w:r>
              <w:rPr>
                <w:bCs/>
                <w:spacing w:val="-3"/>
              </w:rPr>
              <w:t xml:space="preserve"> </w:t>
            </w:r>
            <w:r>
              <w:rPr>
                <w:bCs/>
              </w:rPr>
              <w:t>timpul implementării</w:t>
            </w:r>
            <w:r>
              <w:rPr>
                <w:bCs/>
                <w:spacing w:val="-17"/>
              </w:rPr>
              <w:t xml:space="preserve"> </w:t>
            </w:r>
            <w:r>
              <w:rPr>
                <w:bCs/>
              </w:rPr>
              <w:t xml:space="preserve">care conduc la </w:t>
            </w:r>
            <w:r>
              <w:rPr>
                <w:bCs/>
                <w:spacing w:val="-2"/>
              </w:rPr>
              <w:t xml:space="preserve">valorificarea rezultatelor </w:t>
            </w:r>
            <w:r>
              <w:rPr>
                <w:bCs/>
              </w:rPr>
              <w:t>proiectului</w:t>
            </w:r>
            <w:r>
              <w:rPr>
                <w:bCs/>
                <w:spacing w:val="-17"/>
              </w:rPr>
              <w:t xml:space="preserve"> </w:t>
            </w:r>
            <w:r>
              <w:rPr>
                <w:bCs/>
              </w:rPr>
              <w:t xml:space="preserve">după </w:t>
            </w:r>
            <w:r>
              <w:rPr>
                <w:bCs/>
                <w:spacing w:val="-2"/>
              </w:rPr>
              <w:t>finalizarea acestuia.</w:t>
            </w:r>
          </w:p>
        </w:tc>
        <w:tc>
          <w:tcPr>
            <w:tcW w:w="5388" w:type="dxa"/>
            <w:tcBorders>
              <w:top w:val="single" w:sz="4" w:space="0" w:color="000000"/>
              <w:left w:val="single" w:sz="4" w:space="0" w:color="000000"/>
              <w:bottom w:val="single" w:sz="4" w:space="0" w:color="000000"/>
              <w:right w:val="single" w:sz="4" w:space="0" w:color="000000"/>
            </w:tcBorders>
            <w:vAlign w:val="center"/>
          </w:tcPr>
          <w:p w14:paraId="67F110ED" w14:textId="77777777" w:rsidR="00E77D00" w:rsidRDefault="00000000">
            <w:pPr>
              <w:pStyle w:val="TableParagraph"/>
              <w:ind w:left="104"/>
              <w:rPr>
                <w:bCs/>
              </w:rPr>
            </w:pPr>
            <w:r>
              <w:rPr>
                <w:bCs/>
              </w:rPr>
              <w:t>Proiectul</w:t>
            </w:r>
            <w:r>
              <w:rPr>
                <w:bCs/>
                <w:spacing w:val="-13"/>
              </w:rPr>
              <w:t xml:space="preserve"> </w:t>
            </w:r>
            <w:r>
              <w:rPr>
                <w:bCs/>
              </w:rPr>
              <w:t>are</w:t>
            </w:r>
            <w:r>
              <w:rPr>
                <w:bCs/>
                <w:spacing w:val="-13"/>
              </w:rPr>
              <w:t xml:space="preserve"> </w:t>
            </w:r>
            <w:r>
              <w:rPr>
                <w:bCs/>
              </w:rPr>
              <w:t>prevăzute,</w:t>
            </w:r>
            <w:r>
              <w:rPr>
                <w:bCs/>
                <w:spacing w:val="-14"/>
              </w:rPr>
              <w:t xml:space="preserve"> </w:t>
            </w:r>
            <w:r>
              <w:rPr>
                <w:bCs/>
              </w:rPr>
              <w:t xml:space="preserve">din timpul implementării, </w:t>
            </w:r>
            <w:r>
              <w:rPr>
                <w:bCs/>
                <w:spacing w:val="-2"/>
              </w:rPr>
              <w:t xml:space="preserve">acţiuni/ activităţi </w:t>
            </w:r>
            <w:r>
              <w:rPr>
                <w:bCs/>
                <w:spacing w:val="-11"/>
              </w:rPr>
              <w:t xml:space="preserve"> </w:t>
            </w:r>
            <w:r>
              <w:rPr>
                <w:bCs/>
              </w:rPr>
              <w:t>care</w:t>
            </w:r>
            <w:r>
              <w:rPr>
                <w:bCs/>
                <w:spacing w:val="-13"/>
              </w:rPr>
              <w:t xml:space="preserve"> </w:t>
            </w:r>
            <w:r>
              <w:rPr>
                <w:bCs/>
              </w:rPr>
              <w:t>conduc</w:t>
            </w:r>
            <w:r>
              <w:rPr>
                <w:bCs/>
                <w:spacing w:val="-11"/>
              </w:rPr>
              <w:t xml:space="preserve"> </w:t>
            </w:r>
            <w:r>
              <w:rPr>
                <w:bCs/>
              </w:rPr>
              <w:t>la sustenabilitatea acestuia precum: crearea de parteneriate, implicare în proiect</w:t>
            </w:r>
            <w:r>
              <w:rPr>
                <w:bCs/>
                <w:spacing w:val="-4"/>
              </w:rPr>
              <w:t xml:space="preserve"> </w:t>
            </w:r>
            <w:r>
              <w:rPr>
                <w:bCs/>
              </w:rPr>
              <w:t>a</w:t>
            </w:r>
            <w:r>
              <w:rPr>
                <w:bCs/>
                <w:spacing w:val="-4"/>
              </w:rPr>
              <w:t xml:space="preserve"> </w:t>
            </w:r>
            <w:r>
              <w:rPr>
                <w:bCs/>
              </w:rPr>
              <w:t>altor</w:t>
            </w:r>
            <w:r>
              <w:rPr>
                <w:bCs/>
                <w:spacing w:val="-2"/>
              </w:rPr>
              <w:t xml:space="preserve"> actori </w:t>
            </w:r>
            <w:r>
              <w:rPr>
                <w:bCs/>
              </w:rPr>
              <w:t>interesaţi,</w:t>
            </w:r>
            <w:r>
              <w:rPr>
                <w:bCs/>
                <w:spacing w:val="-9"/>
              </w:rPr>
              <w:t xml:space="preserve"> </w:t>
            </w:r>
            <w:r>
              <w:rPr>
                <w:bCs/>
              </w:rPr>
              <w:t xml:space="preserve"> alocarea în bugetul viitor a unei sume pentru continuarea activităţii, valorificarea rezultatelor printr-un alt proiect/alte activităţi, demararea unor activităţi care să continue proiectul prezent etc</w:t>
            </w:r>
            <w:r>
              <w:rPr>
                <w:bCs/>
                <w:spacing w:val="-2"/>
              </w:rPr>
              <w:t>.)</w:t>
            </w:r>
          </w:p>
        </w:tc>
        <w:tc>
          <w:tcPr>
            <w:tcW w:w="7" w:type="dxa"/>
          </w:tcPr>
          <w:p w14:paraId="262343AB" w14:textId="77777777" w:rsidR="00E77D00" w:rsidRDefault="00E77D00">
            <w:pPr>
              <w:widowControl w:val="0"/>
              <w:spacing w:after="0" w:line="240" w:lineRule="auto"/>
            </w:pPr>
          </w:p>
        </w:tc>
      </w:tr>
      <w:tr w:rsidR="00E77D00" w14:paraId="2CDFE4BC" w14:textId="77777777">
        <w:trPr>
          <w:trHeight w:val="822"/>
          <w:jc w:val="center"/>
        </w:trPr>
        <w:tc>
          <w:tcPr>
            <w:tcW w:w="563" w:type="dxa"/>
            <w:vMerge w:val="restart"/>
            <w:tcBorders>
              <w:top w:val="single" w:sz="4" w:space="0" w:color="000000"/>
              <w:left w:val="single" w:sz="4" w:space="0" w:color="000000"/>
              <w:bottom w:val="single" w:sz="4" w:space="0" w:color="000000"/>
              <w:right w:val="single" w:sz="4" w:space="0" w:color="000000"/>
            </w:tcBorders>
            <w:vAlign w:val="center"/>
          </w:tcPr>
          <w:p w14:paraId="2231C29B" w14:textId="77777777" w:rsidR="00E77D00" w:rsidRDefault="00000000">
            <w:pPr>
              <w:pStyle w:val="TableParagraph"/>
              <w:spacing w:line="255" w:lineRule="exact"/>
              <w:ind w:left="187"/>
              <w:rPr>
                <w:bCs/>
              </w:rPr>
            </w:pPr>
            <w:r>
              <w:rPr>
                <w:bCs/>
                <w:spacing w:val="-5"/>
              </w:rPr>
              <w:t>4.2</w:t>
            </w:r>
          </w:p>
        </w:tc>
        <w:tc>
          <w:tcPr>
            <w:tcW w:w="4252" w:type="dxa"/>
            <w:gridSpan w:val="3"/>
            <w:vMerge w:val="restart"/>
            <w:tcBorders>
              <w:top w:val="single" w:sz="4" w:space="0" w:color="000000"/>
              <w:left w:val="single" w:sz="4" w:space="0" w:color="000000"/>
              <w:bottom w:val="single" w:sz="4" w:space="0" w:color="000000"/>
              <w:right w:val="single" w:sz="4" w:space="0" w:color="000000"/>
            </w:tcBorders>
            <w:vAlign w:val="center"/>
          </w:tcPr>
          <w:p w14:paraId="6A037C16" w14:textId="77777777" w:rsidR="00E77D00" w:rsidRDefault="00E77D00">
            <w:pPr>
              <w:pStyle w:val="TableParagraph"/>
              <w:ind w:right="149"/>
              <w:rPr>
                <w:bCs/>
              </w:rPr>
            </w:pPr>
          </w:p>
          <w:p w14:paraId="22BC58A5" w14:textId="77777777" w:rsidR="00E77D00" w:rsidRDefault="00E77D00">
            <w:pPr>
              <w:pStyle w:val="TableParagraph"/>
              <w:ind w:right="149"/>
              <w:rPr>
                <w:bCs/>
              </w:rPr>
            </w:pPr>
          </w:p>
          <w:p w14:paraId="2EA18710" w14:textId="77777777" w:rsidR="00E77D00" w:rsidRDefault="00000000">
            <w:pPr>
              <w:pStyle w:val="TableParagraph"/>
              <w:ind w:right="149"/>
              <w:rPr>
                <w:bCs/>
              </w:rPr>
            </w:pPr>
            <w:r>
              <w:rPr>
                <w:bCs/>
              </w:rPr>
              <w:lastRenderedPageBreak/>
              <w:t>Proiectul include activități</w:t>
            </w:r>
            <w:r>
              <w:rPr>
                <w:bCs/>
                <w:spacing w:val="-2"/>
              </w:rPr>
              <w:t xml:space="preserve"> </w:t>
            </w:r>
            <w:r>
              <w:rPr>
                <w:bCs/>
              </w:rPr>
              <w:t>în</w:t>
            </w:r>
            <w:r>
              <w:rPr>
                <w:bCs/>
                <w:spacing w:val="-3"/>
              </w:rPr>
              <w:t xml:space="preserve"> </w:t>
            </w:r>
            <w:r>
              <w:rPr>
                <w:bCs/>
              </w:rPr>
              <w:t>timpul implementării</w:t>
            </w:r>
            <w:r>
              <w:rPr>
                <w:bCs/>
                <w:spacing w:val="-17"/>
              </w:rPr>
              <w:t xml:space="preserve"> </w:t>
            </w:r>
            <w:r>
              <w:rPr>
                <w:bCs/>
              </w:rPr>
              <w:t xml:space="preserve">care duc la </w:t>
            </w:r>
            <w:r>
              <w:rPr>
                <w:bCs/>
                <w:spacing w:val="-2"/>
              </w:rPr>
              <w:t xml:space="preserve">transferabilitatea rezultatelor </w:t>
            </w:r>
            <w:r>
              <w:rPr>
                <w:bCs/>
              </w:rPr>
              <w:t>proiectului către alt</w:t>
            </w:r>
            <w:r>
              <w:rPr>
                <w:bCs/>
                <w:spacing w:val="-14"/>
              </w:rPr>
              <w:t xml:space="preserve"> </w:t>
            </w:r>
            <w:r>
              <w:rPr>
                <w:bCs/>
              </w:rPr>
              <w:t>grup</w:t>
            </w:r>
            <w:r>
              <w:rPr>
                <w:bCs/>
                <w:spacing w:val="-14"/>
              </w:rPr>
              <w:t xml:space="preserve"> </w:t>
            </w:r>
            <w:r>
              <w:rPr>
                <w:bCs/>
              </w:rPr>
              <w:t>țintă/</w:t>
            </w:r>
            <w:r>
              <w:rPr>
                <w:bCs/>
                <w:spacing w:val="-13"/>
              </w:rPr>
              <w:t xml:space="preserve"> </w:t>
            </w:r>
            <w:r>
              <w:rPr>
                <w:bCs/>
              </w:rPr>
              <w:t>alt sector etc.</w:t>
            </w:r>
          </w:p>
        </w:tc>
        <w:tc>
          <w:tcPr>
            <w:tcW w:w="5388" w:type="dxa"/>
            <w:tcBorders>
              <w:top w:val="single" w:sz="4" w:space="0" w:color="000000"/>
              <w:left w:val="single" w:sz="4" w:space="0" w:color="000000"/>
              <w:bottom w:val="single" w:sz="4" w:space="0" w:color="000000"/>
              <w:right w:val="single" w:sz="4" w:space="0" w:color="000000"/>
            </w:tcBorders>
            <w:vAlign w:val="center"/>
          </w:tcPr>
          <w:p w14:paraId="05C7317B" w14:textId="77777777" w:rsidR="00E77D00" w:rsidRDefault="00000000">
            <w:pPr>
              <w:pStyle w:val="TableParagraph"/>
              <w:ind w:left="104" w:right="126"/>
              <w:rPr>
                <w:bCs/>
              </w:rPr>
            </w:pPr>
            <w:r>
              <w:rPr>
                <w:bCs/>
              </w:rPr>
              <w:lastRenderedPageBreak/>
              <w:t>Proiectul propune diseminarea</w:t>
            </w:r>
            <w:r>
              <w:rPr>
                <w:bCs/>
                <w:spacing w:val="-17"/>
              </w:rPr>
              <w:t xml:space="preserve"> </w:t>
            </w:r>
            <w:r>
              <w:rPr>
                <w:bCs/>
              </w:rPr>
              <w:t>rezultatelor către alte entități (de exemplu metodologii,</w:t>
            </w:r>
          </w:p>
          <w:p w14:paraId="45C1E5CB" w14:textId="77777777" w:rsidR="00E77D00" w:rsidRDefault="00000000">
            <w:pPr>
              <w:pStyle w:val="TableParagraph"/>
              <w:spacing w:line="254" w:lineRule="exact"/>
              <w:ind w:left="104" w:right="188"/>
              <w:rPr>
                <w:bCs/>
              </w:rPr>
            </w:pPr>
            <w:r>
              <w:rPr>
                <w:bCs/>
              </w:rPr>
              <w:t>materiale</w:t>
            </w:r>
            <w:r>
              <w:rPr>
                <w:bCs/>
                <w:spacing w:val="-17"/>
              </w:rPr>
              <w:t xml:space="preserve"> </w:t>
            </w:r>
            <w:r>
              <w:rPr>
                <w:bCs/>
              </w:rPr>
              <w:t>de</w:t>
            </w:r>
            <w:r>
              <w:rPr>
                <w:bCs/>
                <w:spacing w:val="-17"/>
              </w:rPr>
              <w:t xml:space="preserve"> </w:t>
            </w:r>
            <w:r>
              <w:rPr>
                <w:bCs/>
              </w:rPr>
              <w:t>instruire, curricula etc.);</w:t>
            </w:r>
          </w:p>
        </w:tc>
        <w:tc>
          <w:tcPr>
            <w:tcW w:w="7" w:type="dxa"/>
          </w:tcPr>
          <w:p w14:paraId="3A9979BC" w14:textId="77777777" w:rsidR="00E77D00" w:rsidRDefault="00E77D00">
            <w:pPr>
              <w:widowControl w:val="0"/>
              <w:spacing w:after="0" w:line="240" w:lineRule="auto"/>
            </w:pPr>
          </w:p>
        </w:tc>
      </w:tr>
      <w:tr w:rsidR="00E77D00" w14:paraId="6A7F0361" w14:textId="77777777">
        <w:trPr>
          <w:trHeight w:val="535"/>
          <w:jc w:val="center"/>
        </w:trPr>
        <w:tc>
          <w:tcPr>
            <w:tcW w:w="563" w:type="dxa"/>
            <w:vMerge/>
            <w:tcBorders>
              <w:top w:val="single" w:sz="4" w:space="0" w:color="000000"/>
              <w:left w:val="single" w:sz="4" w:space="0" w:color="000000"/>
              <w:bottom w:val="single" w:sz="4" w:space="0" w:color="000000"/>
              <w:right w:val="single" w:sz="4" w:space="0" w:color="000000"/>
            </w:tcBorders>
            <w:vAlign w:val="center"/>
          </w:tcPr>
          <w:p w14:paraId="2456C60F" w14:textId="77777777" w:rsidR="00E77D00" w:rsidRDefault="00E77D00">
            <w:pPr>
              <w:pStyle w:val="TableParagraph"/>
              <w:spacing w:line="255" w:lineRule="exact"/>
              <w:ind w:left="187"/>
              <w:rPr>
                <w:bCs/>
                <w:spacing w:val="-5"/>
              </w:rPr>
            </w:pPr>
          </w:p>
        </w:tc>
        <w:tc>
          <w:tcPr>
            <w:tcW w:w="4252" w:type="dxa"/>
            <w:gridSpan w:val="3"/>
            <w:vMerge/>
            <w:tcBorders>
              <w:top w:val="single" w:sz="4" w:space="0" w:color="000000"/>
              <w:left w:val="single" w:sz="4" w:space="0" w:color="000000"/>
              <w:bottom w:val="single" w:sz="4" w:space="0" w:color="000000"/>
              <w:right w:val="single" w:sz="4" w:space="0" w:color="000000"/>
            </w:tcBorders>
            <w:vAlign w:val="center"/>
          </w:tcPr>
          <w:p w14:paraId="2FF8E50C" w14:textId="77777777" w:rsidR="00E77D00" w:rsidRDefault="00E77D00">
            <w:pPr>
              <w:pStyle w:val="TableParagraph"/>
              <w:ind w:right="149"/>
              <w:rPr>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7A77CEA7" w14:textId="77777777" w:rsidR="00E77D00" w:rsidRDefault="00000000">
            <w:pPr>
              <w:pStyle w:val="TableParagraph"/>
              <w:ind w:left="104" w:right="126"/>
              <w:rPr>
                <w:bCs/>
              </w:rPr>
            </w:pPr>
            <w:r>
              <w:rPr>
                <w:bCs/>
              </w:rPr>
              <w:t>Utilizarea rezultatelor proiectului în activităţi/proiecte ulterioare;</w:t>
            </w:r>
          </w:p>
        </w:tc>
        <w:tc>
          <w:tcPr>
            <w:tcW w:w="7" w:type="dxa"/>
          </w:tcPr>
          <w:p w14:paraId="613FDFF1" w14:textId="77777777" w:rsidR="00E77D00" w:rsidRDefault="00E77D00">
            <w:pPr>
              <w:widowControl w:val="0"/>
              <w:spacing w:after="0" w:line="240" w:lineRule="auto"/>
            </w:pPr>
          </w:p>
        </w:tc>
      </w:tr>
      <w:tr w:rsidR="00E77D00" w14:paraId="38B2905B" w14:textId="77777777">
        <w:trPr>
          <w:trHeight w:val="535"/>
          <w:jc w:val="center"/>
        </w:trPr>
        <w:tc>
          <w:tcPr>
            <w:tcW w:w="563" w:type="dxa"/>
            <w:vMerge/>
            <w:tcBorders>
              <w:top w:val="single" w:sz="4" w:space="0" w:color="000000"/>
              <w:left w:val="single" w:sz="4" w:space="0" w:color="000000"/>
              <w:bottom w:val="single" w:sz="4" w:space="0" w:color="000000"/>
              <w:right w:val="single" w:sz="4" w:space="0" w:color="000000"/>
            </w:tcBorders>
            <w:vAlign w:val="center"/>
          </w:tcPr>
          <w:p w14:paraId="25B1907C" w14:textId="77777777" w:rsidR="00E77D00" w:rsidRDefault="00E77D00">
            <w:pPr>
              <w:pStyle w:val="TableParagraph"/>
              <w:spacing w:line="255" w:lineRule="exact"/>
              <w:ind w:left="187"/>
              <w:rPr>
                <w:bCs/>
                <w:spacing w:val="-5"/>
              </w:rPr>
            </w:pPr>
          </w:p>
        </w:tc>
        <w:tc>
          <w:tcPr>
            <w:tcW w:w="4252" w:type="dxa"/>
            <w:gridSpan w:val="3"/>
            <w:vMerge/>
            <w:tcBorders>
              <w:top w:val="single" w:sz="4" w:space="0" w:color="000000"/>
              <w:left w:val="single" w:sz="4" w:space="0" w:color="000000"/>
              <w:bottom w:val="single" w:sz="4" w:space="0" w:color="000000"/>
              <w:right w:val="single" w:sz="4" w:space="0" w:color="000000"/>
            </w:tcBorders>
            <w:vAlign w:val="center"/>
          </w:tcPr>
          <w:p w14:paraId="28009C45" w14:textId="77777777" w:rsidR="00E77D00" w:rsidRDefault="00E77D00">
            <w:pPr>
              <w:pStyle w:val="TableParagraph"/>
              <w:ind w:right="149"/>
              <w:rPr>
                <w:bCs/>
              </w:rPr>
            </w:pPr>
          </w:p>
        </w:tc>
        <w:tc>
          <w:tcPr>
            <w:tcW w:w="5388" w:type="dxa"/>
            <w:tcBorders>
              <w:top w:val="single" w:sz="4" w:space="0" w:color="000000"/>
              <w:left w:val="single" w:sz="4" w:space="0" w:color="000000"/>
              <w:bottom w:val="single" w:sz="4" w:space="0" w:color="000000"/>
              <w:right w:val="single" w:sz="4" w:space="0" w:color="000000"/>
            </w:tcBorders>
            <w:vAlign w:val="center"/>
          </w:tcPr>
          <w:p w14:paraId="3A77D7E3" w14:textId="77777777" w:rsidR="00E77D00" w:rsidRDefault="00000000">
            <w:pPr>
              <w:pStyle w:val="TableParagraph"/>
              <w:ind w:left="104" w:right="126"/>
              <w:rPr>
                <w:bCs/>
              </w:rPr>
            </w:pPr>
            <w:r>
              <w:rPr>
                <w:bCs/>
              </w:rPr>
              <w:t>Proiectul și/sau rezultatele obținute în urma implementării acestuia sunt multiplicate la diferite niveluri (local, regional, sectorial, național);</w:t>
            </w:r>
          </w:p>
        </w:tc>
        <w:tc>
          <w:tcPr>
            <w:tcW w:w="7" w:type="dxa"/>
          </w:tcPr>
          <w:p w14:paraId="22A1EA9F" w14:textId="77777777" w:rsidR="00E77D00" w:rsidRDefault="00E77D00">
            <w:pPr>
              <w:widowControl w:val="0"/>
              <w:spacing w:after="0" w:line="240" w:lineRule="auto"/>
            </w:pPr>
          </w:p>
        </w:tc>
      </w:tr>
      <w:tr w:rsidR="00E77D00" w14:paraId="1F7A550F" w14:textId="77777777">
        <w:trPr>
          <w:trHeight w:val="640"/>
          <w:jc w:val="center"/>
        </w:trPr>
        <w:tc>
          <w:tcPr>
            <w:tcW w:w="563"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3558CE8C" w14:textId="77777777" w:rsidR="00E77D00" w:rsidRDefault="00000000">
            <w:pPr>
              <w:widowControl w:val="0"/>
              <w:spacing w:after="0" w:line="240" w:lineRule="auto"/>
              <w:jc w:val="center"/>
              <w:rPr>
                <w:rFonts w:ascii="Times New Roman" w:hAnsi="Times New Roman" w:cs="Times New Roman"/>
                <w:b/>
                <w:color w:val="17365D" w:themeColor="text2" w:themeShade="BF"/>
              </w:rPr>
            </w:pPr>
            <w:r>
              <w:rPr>
                <w:b/>
                <w:color w:val="17365D" w:themeColor="text2" w:themeShade="BF"/>
              </w:rPr>
              <w:t>5</w:t>
            </w:r>
          </w:p>
        </w:tc>
        <w:tc>
          <w:tcPr>
            <w:tcW w:w="9647" w:type="dxa"/>
            <w:gridSpan w:val="5"/>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2AF8A262" w14:textId="77777777" w:rsidR="00E77D00" w:rsidRDefault="00000000">
            <w:pPr>
              <w:pStyle w:val="TableParagraph"/>
              <w:ind w:left="104"/>
              <w:rPr>
                <w:b/>
                <w:color w:val="17365D" w:themeColor="text2" w:themeShade="BF"/>
              </w:rPr>
            </w:pPr>
            <w:r>
              <w:rPr>
                <w:b/>
                <w:color w:val="17365D" w:themeColor="text2" w:themeShade="BF"/>
                <w:lang w:val="it-IT"/>
              </w:rPr>
              <w:t>Proiectul aduce valoare adăugată în comunitate</w:t>
            </w:r>
          </w:p>
        </w:tc>
      </w:tr>
      <w:tr w:rsidR="00E77D00" w14:paraId="5DCCD294" w14:textId="77777777">
        <w:trPr>
          <w:trHeight w:val="560"/>
          <w:jc w:val="center"/>
        </w:trPr>
        <w:tc>
          <w:tcPr>
            <w:tcW w:w="563" w:type="dxa"/>
            <w:tcBorders>
              <w:top w:val="single" w:sz="4" w:space="0" w:color="000000"/>
              <w:left w:val="single" w:sz="4" w:space="0" w:color="000000"/>
              <w:bottom w:val="single" w:sz="4" w:space="0" w:color="000000"/>
              <w:right w:val="single" w:sz="4" w:space="0" w:color="000000"/>
            </w:tcBorders>
            <w:vAlign w:val="center"/>
          </w:tcPr>
          <w:p w14:paraId="331DD08E" w14:textId="77777777" w:rsidR="00E77D00" w:rsidRDefault="00000000">
            <w:pPr>
              <w:widowControl w:val="0"/>
              <w:spacing w:after="0" w:line="240" w:lineRule="auto"/>
              <w:jc w:val="center"/>
              <w:rPr>
                <w:rFonts w:ascii="Times New Roman" w:hAnsi="Times New Roman" w:cs="Times New Roman"/>
                <w:bCs/>
              </w:rPr>
            </w:pPr>
            <w:r>
              <w:rPr>
                <w:bCs/>
              </w:rPr>
              <w:t>5.1</w:t>
            </w:r>
          </w:p>
        </w:tc>
        <w:tc>
          <w:tcPr>
            <w:tcW w:w="4252" w:type="dxa"/>
            <w:gridSpan w:val="3"/>
            <w:tcBorders>
              <w:top w:val="single" w:sz="4" w:space="0" w:color="000000"/>
              <w:left w:val="single" w:sz="4" w:space="0" w:color="000000"/>
              <w:bottom w:val="single" w:sz="4" w:space="0" w:color="000000"/>
              <w:right w:val="single" w:sz="4" w:space="0" w:color="000000"/>
            </w:tcBorders>
            <w:vAlign w:val="center"/>
          </w:tcPr>
          <w:p w14:paraId="19D6A298" w14:textId="77777777" w:rsidR="00E77D00" w:rsidRDefault="00000000">
            <w:pPr>
              <w:pStyle w:val="TableParagraph"/>
              <w:ind w:right="130"/>
              <w:rPr>
                <w:bCs/>
                <w:lang w:val="it-IT"/>
              </w:rPr>
            </w:pPr>
            <w:r>
              <w:rPr>
                <w:bCs/>
                <w:lang w:val="it-IT"/>
              </w:rPr>
              <w:t>Proiectul facilitează accesul copiilor la oportunități educaționale și culturale suplimentare, valorificand acțiunea opțională și contribuie la reducerea decalajelor dintre mediul rural și urban.</w:t>
            </w:r>
          </w:p>
        </w:tc>
        <w:tc>
          <w:tcPr>
            <w:tcW w:w="5388" w:type="dxa"/>
            <w:tcBorders>
              <w:top w:val="single" w:sz="4" w:space="0" w:color="000000"/>
              <w:left w:val="single" w:sz="4" w:space="0" w:color="000000"/>
              <w:bottom w:val="single" w:sz="4" w:space="0" w:color="000000"/>
              <w:right w:val="single" w:sz="4" w:space="0" w:color="000000"/>
            </w:tcBorders>
            <w:vAlign w:val="center"/>
          </w:tcPr>
          <w:p w14:paraId="5A284DE0" w14:textId="77777777" w:rsidR="00E77D00" w:rsidRDefault="00000000">
            <w:pPr>
              <w:pStyle w:val="TableParagraph"/>
              <w:ind w:left="104"/>
              <w:rPr>
                <w:bCs/>
                <w:lang w:val="it-IT"/>
              </w:rPr>
            </w:pPr>
            <w:r>
              <w:rPr>
                <w:bCs/>
              </w:rPr>
              <w:t>– sunt prevăzute excursii, tabere, vizite educaționale, schimburi rural–urban sau alte activități similare pentru minimum 50% din copiii din grupul țintă;</w:t>
            </w:r>
          </w:p>
        </w:tc>
        <w:tc>
          <w:tcPr>
            <w:tcW w:w="7" w:type="dxa"/>
          </w:tcPr>
          <w:p w14:paraId="57406E1A" w14:textId="77777777" w:rsidR="00E77D00" w:rsidRDefault="00E77D00">
            <w:pPr>
              <w:widowControl w:val="0"/>
              <w:spacing w:after="0" w:line="240" w:lineRule="auto"/>
            </w:pPr>
          </w:p>
        </w:tc>
      </w:tr>
      <w:tr w:rsidR="00E77D00" w14:paraId="7FC04881" w14:textId="77777777">
        <w:trPr>
          <w:trHeight w:val="1401"/>
          <w:jc w:val="center"/>
        </w:trPr>
        <w:tc>
          <w:tcPr>
            <w:tcW w:w="563" w:type="dxa"/>
            <w:tcBorders>
              <w:top w:val="single" w:sz="4" w:space="0" w:color="000000"/>
              <w:left w:val="single" w:sz="4" w:space="0" w:color="000000"/>
              <w:bottom w:val="single" w:sz="4" w:space="0" w:color="000000"/>
              <w:right w:val="single" w:sz="4" w:space="0" w:color="000000"/>
            </w:tcBorders>
            <w:vAlign w:val="center"/>
          </w:tcPr>
          <w:p w14:paraId="15B770A1" w14:textId="77777777" w:rsidR="00E77D00" w:rsidRDefault="00000000">
            <w:pPr>
              <w:widowControl w:val="0"/>
              <w:spacing w:after="0" w:line="240" w:lineRule="auto"/>
              <w:jc w:val="center"/>
              <w:rPr>
                <w:rFonts w:ascii="Times New Roman" w:hAnsi="Times New Roman" w:cs="Times New Roman"/>
                <w:bCs/>
              </w:rPr>
            </w:pPr>
            <w:r>
              <w:rPr>
                <w:bCs/>
              </w:rPr>
              <w:t>5.2</w:t>
            </w:r>
          </w:p>
        </w:tc>
        <w:tc>
          <w:tcPr>
            <w:tcW w:w="4252" w:type="dxa"/>
            <w:gridSpan w:val="3"/>
            <w:tcBorders>
              <w:top w:val="single" w:sz="4" w:space="0" w:color="000000"/>
              <w:left w:val="single" w:sz="4" w:space="0" w:color="000000"/>
              <w:bottom w:val="single" w:sz="4" w:space="0" w:color="000000"/>
              <w:right w:val="single" w:sz="4" w:space="0" w:color="000000"/>
            </w:tcBorders>
            <w:vAlign w:val="center"/>
          </w:tcPr>
          <w:p w14:paraId="39688371" w14:textId="77777777" w:rsidR="00E77D00" w:rsidRDefault="00000000">
            <w:pPr>
              <w:pStyle w:val="TableParagraph"/>
              <w:ind w:left="104"/>
              <w:rPr>
                <w:bCs/>
                <w:lang w:val="it-IT"/>
              </w:rPr>
            </w:pPr>
            <w:r>
              <w:rPr>
                <w:bCs/>
                <w:lang w:val="it-IT"/>
              </w:rPr>
              <w:t>Proiectul  aplica i</w:t>
            </w:r>
            <w:r>
              <w:rPr>
                <w:bCs/>
              </w:rPr>
              <w:t xml:space="preserve">novarea sociala </w:t>
            </w:r>
          </w:p>
        </w:tc>
        <w:tc>
          <w:tcPr>
            <w:tcW w:w="5388" w:type="dxa"/>
            <w:tcBorders>
              <w:top w:val="single" w:sz="4" w:space="0" w:color="000000"/>
              <w:left w:val="single" w:sz="4" w:space="0" w:color="000000"/>
              <w:bottom w:val="single" w:sz="4" w:space="0" w:color="000000"/>
              <w:right w:val="single" w:sz="4" w:space="0" w:color="000000"/>
            </w:tcBorders>
            <w:vAlign w:val="center"/>
          </w:tcPr>
          <w:p w14:paraId="79874D4E" w14:textId="77777777" w:rsidR="00E77D00" w:rsidRDefault="00000000">
            <w:pPr>
              <w:pStyle w:val="TableParagraph"/>
              <w:numPr>
                <w:ilvl w:val="0"/>
                <w:numId w:val="7"/>
              </w:numPr>
              <w:rPr>
                <w:rFonts w:asciiTheme="minorHAnsi" w:hAnsiTheme="minorHAnsi" w:cstheme="minorHAnsi"/>
                <w:bCs/>
              </w:rPr>
            </w:pPr>
            <w:r>
              <w:rPr>
                <w:rStyle w:val="Robust"/>
                <w:rFonts w:asciiTheme="minorHAnsi" w:hAnsiTheme="minorHAnsi" w:cstheme="minorHAnsi"/>
                <w:b w:val="0"/>
                <w:bCs w:val="0"/>
              </w:rPr>
              <w:t>Sunt utilizate metode educaționale și instrumente netradiționale</w:t>
            </w:r>
            <w:r>
              <w:rPr>
                <w:rStyle w:val="Robust"/>
                <w:rFonts w:asciiTheme="minorHAnsi" w:hAnsiTheme="minorHAnsi" w:cstheme="minorHAnsi"/>
              </w:rPr>
              <w:t>:</w:t>
            </w:r>
            <w:r>
              <w:rPr>
                <w:rFonts w:asciiTheme="minorHAnsi" w:hAnsiTheme="minorHAnsi" w:cstheme="minorHAnsi"/>
                <w:bCs/>
              </w:rPr>
              <w:t xml:space="preserve"> Ex: Introducerea de soluții moderne în procesul de învățare (ex: digitalizare aplicată, kituri STEM, realitate virtuală, ateliere practice bazate pe resurse locale etc.,  sau </w:t>
            </w:r>
          </w:p>
          <w:p w14:paraId="56AD9F92" w14:textId="77777777" w:rsidR="00E77D00" w:rsidRDefault="00000000">
            <w:pPr>
              <w:pStyle w:val="TableParagraph"/>
              <w:numPr>
                <w:ilvl w:val="0"/>
                <w:numId w:val="7"/>
              </w:numPr>
              <w:rPr>
                <w:bCs/>
                <w:lang w:val="it-IT"/>
              </w:rPr>
            </w:pPr>
            <w:r>
              <w:rPr>
                <w:rStyle w:val="inqyif"/>
                <w:rFonts w:asciiTheme="minorHAnsi" w:eastAsiaTheme="majorEastAsia" w:hAnsiTheme="minorHAnsi" w:cstheme="minorHAnsi"/>
              </w:rPr>
              <w:t>Sunt create parteneriate sau rețele locale de sprijin (școală - biserică - ONG - primărie - antreprenori locali) care nu au mai existat în comunitatea respectivă</w:t>
            </w:r>
          </w:p>
        </w:tc>
        <w:tc>
          <w:tcPr>
            <w:tcW w:w="7" w:type="dxa"/>
          </w:tcPr>
          <w:p w14:paraId="5DCF9627" w14:textId="77777777" w:rsidR="00E77D00" w:rsidRDefault="00E77D00">
            <w:pPr>
              <w:widowControl w:val="0"/>
              <w:spacing w:after="0" w:line="240" w:lineRule="auto"/>
            </w:pPr>
          </w:p>
        </w:tc>
      </w:tr>
      <w:tr w:rsidR="00E77D00" w14:paraId="66D1A577" w14:textId="77777777">
        <w:trPr>
          <w:trHeight w:val="701"/>
          <w:jc w:val="center"/>
        </w:trPr>
        <w:tc>
          <w:tcPr>
            <w:tcW w:w="563" w:type="dxa"/>
            <w:tcBorders>
              <w:top w:val="single" w:sz="4" w:space="0" w:color="000000"/>
              <w:left w:val="single" w:sz="4" w:space="0" w:color="000000"/>
              <w:bottom w:val="single" w:sz="4" w:space="0" w:color="000000"/>
              <w:right w:val="single" w:sz="4" w:space="0" w:color="000000"/>
            </w:tcBorders>
            <w:vAlign w:val="center"/>
          </w:tcPr>
          <w:p w14:paraId="0EAA841D" w14:textId="77777777" w:rsidR="00E77D00" w:rsidRDefault="00000000">
            <w:pPr>
              <w:widowControl w:val="0"/>
              <w:spacing w:after="0" w:line="240" w:lineRule="auto"/>
              <w:rPr>
                <w:rFonts w:ascii="Times New Roman" w:hAnsi="Times New Roman" w:cs="Times New Roman"/>
                <w:bCs/>
              </w:rPr>
            </w:pPr>
            <w:r>
              <w:rPr>
                <w:bCs/>
              </w:rPr>
              <w:t xml:space="preserve">  5.3</w:t>
            </w:r>
          </w:p>
        </w:tc>
        <w:tc>
          <w:tcPr>
            <w:tcW w:w="4252" w:type="dxa"/>
            <w:gridSpan w:val="3"/>
            <w:tcBorders>
              <w:top w:val="single" w:sz="4" w:space="0" w:color="000000"/>
              <w:left w:val="single" w:sz="4" w:space="0" w:color="000000"/>
              <w:bottom w:val="single" w:sz="4" w:space="0" w:color="000000"/>
              <w:right w:val="single" w:sz="4" w:space="0" w:color="000000"/>
            </w:tcBorders>
            <w:vAlign w:val="center"/>
          </w:tcPr>
          <w:p w14:paraId="3E9AFAC4" w14:textId="77777777" w:rsidR="00E77D00" w:rsidRDefault="00000000">
            <w:pPr>
              <w:pStyle w:val="TableParagraph"/>
              <w:ind w:left="104"/>
              <w:rPr>
                <w:bCs/>
              </w:rPr>
            </w:pPr>
            <w:r>
              <w:rPr>
                <w:bCs/>
              </w:rPr>
              <w:t>Criteriul Incluziunii și Impactului Teritorial</w:t>
            </w:r>
          </w:p>
        </w:tc>
        <w:tc>
          <w:tcPr>
            <w:tcW w:w="5388" w:type="dxa"/>
            <w:tcBorders>
              <w:top w:val="single" w:sz="4" w:space="0" w:color="000000"/>
              <w:left w:val="single" w:sz="4" w:space="0" w:color="000000"/>
              <w:bottom w:val="single" w:sz="4" w:space="0" w:color="000000"/>
              <w:right w:val="single" w:sz="4" w:space="0" w:color="000000"/>
            </w:tcBorders>
            <w:vAlign w:val="center"/>
          </w:tcPr>
          <w:p w14:paraId="5A930DD0" w14:textId="77777777" w:rsidR="00E77D00" w:rsidRDefault="00000000">
            <w:pPr>
              <w:pStyle w:val="TableParagraph"/>
              <w:ind w:left="104"/>
              <w:rPr>
                <w:bCs/>
              </w:rPr>
            </w:pPr>
            <w:r>
              <w:rPr>
                <w:bCs/>
              </w:rPr>
              <w:t>Proiectul se adreseaza unui grup tinta care acopera cat mai multe localitati din teritoriul GAL</w:t>
            </w:r>
          </w:p>
        </w:tc>
        <w:tc>
          <w:tcPr>
            <w:tcW w:w="7" w:type="dxa"/>
          </w:tcPr>
          <w:p w14:paraId="5685D1E2" w14:textId="77777777" w:rsidR="00E77D00" w:rsidRDefault="00E77D00">
            <w:pPr>
              <w:widowControl w:val="0"/>
              <w:spacing w:after="0" w:line="240" w:lineRule="auto"/>
            </w:pPr>
          </w:p>
        </w:tc>
      </w:tr>
    </w:tbl>
    <w:p w14:paraId="13C5A252" w14:textId="77777777" w:rsidR="00E77D00" w:rsidRDefault="00E77D00">
      <w:pPr>
        <w:pStyle w:val="Corptext"/>
        <w:spacing w:before="4"/>
      </w:pPr>
    </w:p>
    <w:p w14:paraId="1FF0E055" w14:textId="77777777" w:rsidR="00E77D00" w:rsidRDefault="00000000">
      <w:pPr>
        <w:pStyle w:val="Listparagraf"/>
        <w:numPr>
          <w:ilvl w:val="0"/>
          <w:numId w:val="7"/>
        </w:numPr>
        <w:spacing w:after="120" w:line="240" w:lineRule="auto"/>
        <w:jc w:val="both"/>
        <w:rPr>
          <w:lang w:val="it-IT"/>
        </w:rPr>
      </w:pPr>
      <w:bookmarkStart w:id="60" w:name="_Hlk238721670"/>
      <w:bookmarkStart w:id="61" w:name="TOC_Target_56"/>
      <w:r>
        <w:rPr>
          <w:b/>
          <w:lang w:val="it-IT"/>
        </w:rPr>
        <w:t xml:space="preserve">Punctaj minim si maxim pe fiecare criteriu precum si punctaj minim pentru selectarea fiecarei </w:t>
      </w:r>
      <w:r>
        <w:rPr>
          <w:b/>
          <w:bCs/>
          <w:lang w:val="it-IT"/>
        </w:rPr>
        <w:t>fise de proiect</w:t>
      </w:r>
      <w:bookmarkEnd w:id="60"/>
      <w:bookmarkEnd w:id="61"/>
    </w:p>
    <w:p w14:paraId="76DAEDB9" w14:textId="77777777" w:rsidR="00E77D00" w:rsidRDefault="00000000">
      <w:pPr>
        <w:spacing w:after="120" w:line="240" w:lineRule="auto"/>
        <w:jc w:val="both"/>
        <w:rPr>
          <w:lang w:val="it-IT"/>
        </w:rPr>
      </w:pPr>
      <w:r>
        <w:rPr>
          <w:lang w:val="it-IT"/>
        </w:rPr>
        <w:t>Punctajul maxim al fiecarei fise de proiect FSE+ poate fi de 100 puncte. Pentru ca o fisa de proiect FSE+ sa poata fi aprobata pentru finantare, aceasta trebuie sa indeplineasca in mod concomitent urmatoarele conditii:</w:t>
      </w:r>
    </w:p>
    <w:p w14:paraId="47DED209" w14:textId="77777777" w:rsidR="00E77D00" w:rsidRDefault="00000000">
      <w:pPr>
        <w:spacing w:after="120" w:line="240" w:lineRule="auto"/>
        <w:jc w:val="both"/>
        <w:rPr>
          <w:lang w:val="it-IT"/>
        </w:rPr>
      </w:pPr>
      <w:r>
        <w:rPr>
          <w:lang w:val="it-IT"/>
        </w:rPr>
        <w:t>➢ sa obtina in total minim 70 puncte;</w:t>
      </w:r>
    </w:p>
    <w:p w14:paraId="4A2C789D" w14:textId="77777777" w:rsidR="00E77D00" w:rsidRDefault="00000000">
      <w:pPr>
        <w:spacing w:after="120" w:line="240" w:lineRule="auto"/>
        <w:jc w:val="both"/>
        <w:rPr>
          <w:lang w:val="it-IT"/>
        </w:rPr>
      </w:pPr>
      <w:r>
        <w:rPr>
          <w:lang w:val="it-IT"/>
        </w:rPr>
        <w:t>➢ sa indeplineasca punctajul minim pentru fiecare criteriu de evaluare si selectie dupa cum urmeaza:</w:t>
      </w:r>
    </w:p>
    <w:p w14:paraId="271BF49B" w14:textId="77777777" w:rsidR="00E77D00" w:rsidRDefault="00000000">
      <w:pPr>
        <w:spacing w:after="120" w:line="240" w:lineRule="auto"/>
        <w:jc w:val="both"/>
        <w:rPr>
          <w:lang w:val="it-IT"/>
        </w:rPr>
      </w:pPr>
      <w:r>
        <w:rPr>
          <w:lang w:val="it-IT"/>
        </w:rPr>
        <w:t>Criteriile de selectie si punctajul atribuit fiecarui criteriu de selectie sunt cele aprobate de Consiliul Director prin prezenta procedura in conformitate cu Grilele de verificare aferente etapei ETF pentru interventia FSE+, (Anexa 5 - Grila de verificare tehnico-financiara proiect FSE+) acestea putând fi detaliate in cadrul fiecarui apel lansat.</w:t>
      </w:r>
    </w:p>
    <w:p w14:paraId="7683A26A" w14:textId="77777777" w:rsidR="00E77D00" w:rsidRDefault="00000000">
      <w:pPr>
        <w:spacing w:after="120" w:line="240" w:lineRule="auto"/>
        <w:jc w:val="both"/>
        <w:rPr>
          <w:lang w:val="it-IT"/>
        </w:rPr>
      </w:pPr>
      <w:r>
        <w:rPr>
          <w:b/>
          <w:bCs/>
          <w:i/>
          <w:iCs/>
          <w:color w:val="EE0000"/>
          <w:lang w:val="it-IT"/>
        </w:rPr>
        <w:t>Atentie!</w:t>
      </w:r>
      <w:r>
        <w:rPr>
          <w:lang w:val="it-IT"/>
        </w:rPr>
        <w:t xml:space="preserve"> Fiecare proiect poate primi la fiecare subcriteriu un punctaj cuprins intre 0 puncte si punctajul maxim al subcriteriului specificat in cadrul grilei de verificare, iar pentru a fi eligibil trebuie sa obtina cel putin punctajul minim in cadrul fiecarui criteriu.</w:t>
      </w:r>
    </w:p>
    <w:p w14:paraId="32FAC0FB" w14:textId="77777777" w:rsidR="00E77D00" w:rsidRDefault="00000000">
      <w:pPr>
        <w:spacing w:after="120" w:line="240" w:lineRule="auto"/>
        <w:jc w:val="both"/>
        <w:rPr>
          <w:lang w:val="it-IT"/>
        </w:rPr>
      </w:pPr>
      <w:r>
        <w:rPr>
          <w:lang w:val="it-IT"/>
        </w:rPr>
        <w:lastRenderedPageBreak/>
        <w:t>In Ghidurile Solicitantului Conditii Specifice vor fi incluse grilele de evaluare detaliate pe subcriterii specifice aferente cererilor de propuneri de proiecte.</w:t>
      </w:r>
    </w:p>
    <w:p w14:paraId="58CA3C6B" w14:textId="77777777" w:rsidR="00E77D00" w:rsidRDefault="00000000">
      <w:pPr>
        <w:spacing w:after="120" w:line="240" w:lineRule="auto"/>
        <w:jc w:val="both"/>
        <w:rPr>
          <w:lang w:val="it-IT"/>
        </w:rPr>
      </w:pPr>
      <w:r>
        <w:rPr>
          <w:lang w:val="it-IT"/>
        </w:rPr>
        <w:t>Pentru proiectele cu acelasi punctaj, departajarea se va face conform criteriilor de departajare mentionate la punctul 3.5. din prezenta procedura</w:t>
      </w:r>
    </w:p>
    <w:p w14:paraId="617CA98A" w14:textId="77777777" w:rsidR="00E77D00" w:rsidRDefault="00000000">
      <w:pPr>
        <w:pStyle w:val="Listparagraf"/>
        <w:numPr>
          <w:ilvl w:val="0"/>
          <w:numId w:val="7"/>
        </w:numPr>
        <w:spacing w:after="120" w:line="240" w:lineRule="auto"/>
        <w:jc w:val="both"/>
        <w:rPr>
          <w:lang w:val="it-IT"/>
        </w:rPr>
      </w:pPr>
      <w:bookmarkStart w:id="62" w:name="_Hlk238721691"/>
      <w:bookmarkStart w:id="63" w:name="TOC_Target_57"/>
      <w:r>
        <w:rPr>
          <w:b/>
          <w:lang w:val="it-IT"/>
        </w:rPr>
        <w:t xml:space="preserve">Modalitatea de departajare a fiselor de proiect a fiselor de proiect care obtin punctaj egal ca </w:t>
      </w:r>
      <w:r>
        <w:rPr>
          <w:b/>
          <w:bCs/>
          <w:lang w:val="it-IT"/>
        </w:rPr>
        <w:t>urmare a procesului de evaluare si selectie  - stabilire Criterii de departajare</w:t>
      </w:r>
      <w:r>
        <w:rPr>
          <w:lang w:val="it-IT"/>
        </w:rPr>
        <w:t xml:space="preserve"> </w:t>
      </w:r>
      <w:bookmarkEnd w:id="62"/>
      <w:bookmarkEnd w:id="63"/>
    </w:p>
    <w:p w14:paraId="0680F6B7" w14:textId="77777777" w:rsidR="00E77D00" w:rsidRDefault="00000000">
      <w:pPr>
        <w:spacing w:after="120" w:line="240" w:lineRule="auto"/>
        <w:jc w:val="both"/>
        <w:rPr>
          <w:lang w:val="it-IT"/>
        </w:rPr>
      </w:pPr>
      <w:r>
        <w:rPr>
          <w:lang w:val="it-IT"/>
        </w:rPr>
        <w:t>Selectia proiectelor eligibile se face in ordinea descrescatoare a punctajului. In cazul in care vor exista proiecte care vor avea acelasi punctaj, acestea vor fi prioritizate dupa urmatoarele criterii de departajare:</w:t>
      </w:r>
    </w:p>
    <w:p w14:paraId="1C858D52" w14:textId="77777777" w:rsidR="00E77D00" w:rsidRDefault="00000000">
      <w:pPr>
        <w:pStyle w:val="Corptext"/>
        <w:ind w:firstLine="720"/>
        <w:rPr>
          <w:b/>
          <w:bCs/>
        </w:rPr>
      </w:pPr>
      <w:r>
        <w:rPr>
          <w:b/>
          <w:bCs/>
        </w:rPr>
        <w:t>Criteriul</w:t>
      </w:r>
      <w:r>
        <w:rPr>
          <w:b/>
          <w:bCs/>
          <w:spacing w:val="-5"/>
        </w:rPr>
        <w:t xml:space="preserve"> </w:t>
      </w:r>
      <w:r>
        <w:rPr>
          <w:b/>
          <w:bCs/>
        </w:rPr>
        <w:t>de</w:t>
      </w:r>
      <w:r>
        <w:rPr>
          <w:b/>
          <w:bCs/>
          <w:spacing w:val="-9"/>
        </w:rPr>
        <w:t xml:space="preserve"> </w:t>
      </w:r>
      <w:r>
        <w:rPr>
          <w:b/>
          <w:bCs/>
        </w:rPr>
        <w:t>departajare</w:t>
      </w:r>
      <w:r>
        <w:rPr>
          <w:b/>
          <w:bCs/>
          <w:spacing w:val="-8"/>
        </w:rPr>
        <w:t xml:space="preserve"> </w:t>
      </w:r>
      <w:r>
        <w:rPr>
          <w:b/>
          <w:bCs/>
        </w:rPr>
        <w:t>nr.</w:t>
      </w:r>
      <w:r>
        <w:rPr>
          <w:b/>
          <w:bCs/>
          <w:spacing w:val="-8"/>
        </w:rPr>
        <w:t xml:space="preserve"> 1</w:t>
      </w:r>
    </w:p>
    <w:p w14:paraId="4A8B372A" w14:textId="77777777" w:rsidR="00E77D00" w:rsidRDefault="00000000">
      <w:pPr>
        <w:spacing w:after="120"/>
        <w:contextualSpacing/>
        <w:jc w:val="both"/>
        <w:rPr>
          <w:rFonts w:eastAsia="MS Mincho"/>
          <w:i/>
          <w:iCs/>
          <w:lang w:val="it-IT"/>
        </w:rPr>
      </w:pPr>
      <w:r>
        <w:rPr>
          <w:i/>
          <w:iCs/>
        </w:rPr>
        <w:t>Solicitanții</w:t>
      </w:r>
      <w:r>
        <w:rPr>
          <w:i/>
          <w:iCs/>
          <w:spacing w:val="-13"/>
        </w:rPr>
        <w:t xml:space="preserve"> </w:t>
      </w:r>
      <w:r>
        <w:rPr>
          <w:i/>
          <w:iCs/>
        </w:rPr>
        <w:t>proiectelor</w:t>
      </w:r>
      <w:r>
        <w:rPr>
          <w:i/>
          <w:iCs/>
          <w:spacing w:val="-14"/>
        </w:rPr>
        <w:t xml:space="preserve"> </w:t>
      </w:r>
      <w:r>
        <w:rPr>
          <w:i/>
          <w:iCs/>
        </w:rPr>
        <w:t>ce</w:t>
      </w:r>
      <w:r>
        <w:rPr>
          <w:i/>
          <w:iCs/>
          <w:spacing w:val="-12"/>
        </w:rPr>
        <w:t xml:space="preserve"> </w:t>
      </w:r>
      <w:r>
        <w:rPr>
          <w:i/>
          <w:iCs/>
        </w:rPr>
        <w:t>vizează implementarea interventiei cu finanțare</w:t>
      </w:r>
      <w:r>
        <w:rPr>
          <w:i/>
          <w:iCs/>
          <w:spacing w:val="-7"/>
        </w:rPr>
        <w:t xml:space="preserve"> </w:t>
      </w:r>
      <w:r>
        <w:rPr>
          <w:i/>
          <w:iCs/>
        </w:rPr>
        <w:t>din</w:t>
      </w:r>
      <w:r>
        <w:rPr>
          <w:i/>
          <w:iCs/>
          <w:spacing w:val="-6"/>
        </w:rPr>
        <w:t xml:space="preserve"> </w:t>
      </w:r>
      <w:r>
        <w:rPr>
          <w:i/>
          <w:iCs/>
        </w:rPr>
        <w:t>FSE+</w:t>
      </w:r>
      <w:r>
        <w:rPr>
          <w:i/>
          <w:iCs/>
          <w:spacing w:val="-8"/>
        </w:rPr>
        <w:t xml:space="preserve">  </w:t>
      </w:r>
      <w:r>
        <w:rPr>
          <w:i/>
          <w:iCs/>
        </w:rPr>
        <w:t>au</w:t>
      </w:r>
      <w:r>
        <w:rPr>
          <w:i/>
          <w:iCs/>
          <w:spacing w:val="-6"/>
        </w:rPr>
        <w:t xml:space="preserve"> </w:t>
      </w:r>
      <w:r>
        <w:rPr>
          <w:i/>
          <w:iCs/>
        </w:rPr>
        <w:t>la</w:t>
      </w:r>
      <w:r>
        <w:rPr>
          <w:i/>
          <w:iCs/>
          <w:spacing w:val="-5"/>
        </w:rPr>
        <w:t xml:space="preserve"> </w:t>
      </w:r>
      <w:r>
        <w:rPr>
          <w:i/>
          <w:iCs/>
        </w:rPr>
        <w:t>momentul</w:t>
      </w:r>
      <w:r>
        <w:rPr>
          <w:i/>
          <w:iCs/>
          <w:spacing w:val="-6"/>
        </w:rPr>
        <w:t xml:space="preserve"> </w:t>
      </w:r>
      <w:r>
        <w:rPr>
          <w:i/>
          <w:iCs/>
        </w:rPr>
        <w:t>depunerii Fisei</w:t>
      </w:r>
      <w:r>
        <w:rPr>
          <w:i/>
          <w:iCs/>
          <w:spacing w:val="-5"/>
        </w:rPr>
        <w:t xml:space="preserve"> </w:t>
      </w:r>
      <w:r>
        <w:rPr>
          <w:i/>
          <w:iCs/>
        </w:rPr>
        <w:t>de</w:t>
      </w:r>
      <w:r>
        <w:rPr>
          <w:i/>
          <w:iCs/>
          <w:spacing w:val="-6"/>
        </w:rPr>
        <w:t xml:space="preserve"> </w:t>
      </w:r>
      <w:r>
        <w:rPr>
          <w:i/>
          <w:iCs/>
        </w:rPr>
        <w:t>proiect,</w:t>
      </w:r>
      <w:r>
        <w:rPr>
          <w:i/>
          <w:iCs/>
          <w:spacing w:val="-5"/>
        </w:rPr>
        <w:t xml:space="preserve"> </w:t>
      </w:r>
      <w:r>
        <w:rPr>
          <w:i/>
          <w:iCs/>
        </w:rPr>
        <w:t>sediu</w:t>
      </w:r>
      <w:r>
        <w:rPr>
          <w:i/>
          <w:iCs/>
          <w:spacing w:val="-5"/>
        </w:rPr>
        <w:t xml:space="preserve"> </w:t>
      </w:r>
      <w:r>
        <w:rPr>
          <w:i/>
          <w:iCs/>
        </w:rPr>
        <w:t>social/</w:t>
      </w:r>
      <w:r>
        <w:rPr>
          <w:i/>
          <w:iCs/>
          <w:spacing w:val="-5"/>
        </w:rPr>
        <w:t xml:space="preserve"> </w:t>
      </w:r>
      <w:r>
        <w:rPr>
          <w:i/>
          <w:iCs/>
        </w:rPr>
        <w:t>punct</w:t>
      </w:r>
      <w:r>
        <w:rPr>
          <w:i/>
          <w:iCs/>
          <w:spacing w:val="-5"/>
        </w:rPr>
        <w:t xml:space="preserve"> </w:t>
      </w:r>
      <w:r>
        <w:rPr>
          <w:i/>
          <w:iCs/>
        </w:rPr>
        <w:t>de</w:t>
      </w:r>
      <w:r>
        <w:rPr>
          <w:i/>
          <w:iCs/>
          <w:spacing w:val="-6"/>
        </w:rPr>
        <w:t xml:space="preserve"> </w:t>
      </w:r>
      <w:r>
        <w:rPr>
          <w:i/>
          <w:iCs/>
        </w:rPr>
        <w:t xml:space="preserve">lucru/ filială/ sucursală in teritoriul GAL (cu cel putin 12 luni inainte de data depunerii Fisei de proiect)? </w:t>
      </w:r>
    </w:p>
    <w:p w14:paraId="59D01ED2" w14:textId="77777777" w:rsidR="00E77D00" w:rsidRDefault="00000000">
      <w:pPr>
        <w:spacing w:after="120"/>
        <w:ind w:firstLine="720"/>
        <w:contextualSpacing/>
        <w:jc w:val="both"/>
        <w:rPr>
          <w:rFonts w:eastAsia="MS Mincho"/>
          <w:lang w:val="it-IT"/>
        </w:rPr>
      </w:pPr>
      <w:r>
        <w:rPr>
          <w:b/>
        </w:rPr>
        <w:t>Criteriul de departajare nr. 2</w:t>
      </w:r>
    </w:p>
    <w:p w14:paraId="203B52F4" w14:textId="77777777" w:rsidR="00E77D00" w:rsidRDefault="00000000">
      <w:pPr>
        <w:spacing w:after="120"/>
        <w:contextualSpacing/>
        <w:jc w:val="both"/>
        <w:rPr>
          <w:rFonts w:eastAsia="MS Mincho"/>
          <w:i/>
          <w:iCs/>
          <w:lang w:val="it-IT"/>
        </w:rPr>
      </w:pPr>
      <w:r>
        <w:rPr>
          <w:i/>
          <w:iCs/>
        </w:rPr>
        <w:t>Solicitanții proiectelor ce vizează implementarea interventiei cu finanțare din FSE+  au la momentul depunerii Fisei de proiect, sediu social/ punct de lucru/ filială/ sucursală in unul din judetele care includ teritoriul GAL, sau intr-un judet limitrof (cu cel putin 12 luni inainte de data depunerii Fisei de proiect)?</w:t>
      </w:r>
    </w:p>
    <w:p w14:paraId="1EEA2D5D" w14:textId="77777777" w:rsidR="00E77D00" w:rsidRDefault="00000000">
      <w:pPr>
        <w:spacing w:after="120"/>
        <w:ind w:left="360" w:firstLine="360"/>
        <w:contextualSpacing/>
        <w:jc w:val="both"/>
        <w:rPr>
          <w:rFonts w:eastAsia="MS Mincho"/>
          <w:lang w:val="it-IT"/>
        </w:rPr>
      </w:pPr>
      <w:r>
        <w:rPr>
          <w:b/>
        </w:rPr>
        <w:t>Criteriul de departajare nr. 3</w:t>
      </w:r>
    </w:p>
    <w:p w14:paraId="18DB10A5" w14:textId="77777777" w:rsidR="00E77D00" w:rsidRDefault="00000000">
      <w:pPr>
        <w:spacing w:after="120"/>
        <w:contextualSpacing/>
        <w:jc w:val="both"/>
        <w:rPr>
          <w:rFonts w:eastAsia="MS Mincho"/>
          <w:i/>
          <w:iCs/>
          <w:lang w:val="it-IT"/>
        </w:rPr>
      </w:pPr>
      <w:bookmarkStart w:id="64" w:name="_Hlk238476051"/>
      <w:r>
        <w:rPr>
          <w:i/>
          <w:iCs/>
          <w:lang w:val="it-IT"/>
        </w:rPr>
        <w:t>Dacă după aplicarea criteriilor de mai sus egalitatea se menține</w:t>
      </w:r>
      <w:bookmarkEnd w:id="64"/>
      <w:r>
        <w:rPr>
          <w:i/>
          <w:iCs/>
          <w:lang w:val="it-IT"/>
        </w:rPr>
        <w:t xml:space="preserve">, va avea prioritate proiectul care deservește un </w:t>
      </w:r>
      <w:r>
        <w:rPr>
          <w:b/>
          <w:bCs/>
          <w:i/>
          <w:iCs/>
          <w:lang w:val="it-IT"/>
        </w:rPr>
        <w:t>număr mai mare de unități administrativ-teritoriale</w:t>
      </w:r>
      <w:r>
        <w:rPr>
          <w:i/>
          <w:iCs/>
          <w:lang w:val="it-IT"/>
        </w:rPr>
        <w:t xml:space="preserve"> din teritoriul GAL</w:t>
      </w:r>
    </w:p>
    <w:p w14:paraId="271A44D6" w14:textId="77777777" w:rsidR="00E77D00" w:rsidRDefault="00000000">
      <w:pPr>
        <w:spacing w:after="120"/>
        <w:ind w:firstLine="720"/>
        <w:contextualSpacing/>
        <w:jc w:val="both"/>
        <w:rPr>
          <w:rFonts w:eastAsia="MS Mincho"/>
          <w:lang w:val="it-IT"/>
        </w:rPr>
      </w:pPr>
      <w:r>
        <w:rPr>
          <w:b/>
        </w:rPr>
        <w:t>Criteriul de departajare nr. 4</w:t>
      </w:r>
    </w:p>
    <w:p w14:paraId="35CF96BE" w14:textId="77777777" w:rsidR="00E77D00" w:rsidRDefault="00000000">
      <w:pPr>
        <w:spacing w:after="120"/>
        <w:contextualSpacing/>
        <w:jc w:val="both"/>
        <w:rPr>
          <w:rFonts w:eastAsia="MS Mincho"/>
          <w:i/>
          <w:iCs/>
          <w:lang w:val="it-IT"/>
        </w:rPr>
      </w:pPr>
      <w:r>
        <w:rPr>
          <w:i/>
          <w:iCs/>
          <w:lang w:val="it-IT"/>
        </w:rPr>
        <w:t xml:space="preserve">Dacă după aplicarea criteriilor de mai sus egalitatea se menține proiectele se departajeaza dupa </w:t>
      </w:r>
      <w:r>
        <w:rPr>
          <w:b/>
          <w:bCs/>
          <w:i/>
          <w:iCs/>
          <w:lang w:val="it-IT"/>
        </w:rPr>
        <w:t>marimea Grupul tinta stabilit prin proiect</w:t>
      </w:r>
      <w:r>
        <w:rPr>
          <w:i/>
          <w:iCs/>
          <w:lang w:val="it-IT"/>
        </w:rPr>
        <w:t xml:space="preserve"> (au prioritatea proiectele cu un grup tinta mai mare);</w:t>
      </w:r>
    </w:p>
    <w:p w14:paraId="77D6B80F" w14:textId="77777777" w:rsidR="00E77D00" w:rsidRDefault="00000000">
      <w:pPr>
        <w:spacing w:after="120"/>
        <w:ind w:firstLine="720"/>
        <w:contextualSpacing/>
        <w:jc w:val="both"/>
        <w:rPr>
          <w:rFonts w:eastAsia="MS Mincho"/>
          <w:lang w:val="it-IT"/>
        </w:rPr>
      </w:pPr>
      <w:r>
        <w:rPr>
          <w:b/>
        </w:rPr>
        <w:t>Criteriul</w:t>
      </w:r>
      <w:r>
        <w:rPr>
          <w:b/>
          <w:spacing w:val="-5"/>
        </w:rPr>
        <w:t xml:space="preserve"> </w:t>
      </w:r>
      <w:r>
        <w:rPr>
          <w:b/>
        </w:rPr>
        <w:t>de</w:t>
      </w:r>
      <w:r>
        <w:rPr>
          <w:b/>
          <w:spacing w:val="-9"/>
        </w:rPr>
        <w:t xml:space="preserve"> </w:t>
      </w:r>
      <w:r>
        <w:rPr>
          <w:b/>
        </w:rPr>
        <w:t>departajare</w:t>
      </w:r>
      <w:r>
        <w:rPr>
          <w:b/>
          <w:spacing w:val="-8"/>
        </w:rPr>
        <w:t xml:space="preserve"> </w:t>
      </w:r>
      <w:r>
        <w:rPr>
          <w:b/>
        </w:rPr>
        <w:t>nr.</w:t>
      </w:r>
      <w:r>
        <w:rPr>
          <w:b/>
          <w:spacing w:val="-8"/>
        </w:rPr>
        <w:t xml:space="preserve"> 5</w:t>
      </w:r>
    </w:p>
    <w:p w14:paraId="03600AC5" w14:textId="77777777" w:rsidR="00E77D00" w:rsidRDefault="00000000">
      <w:pPr>
        <w:spacing w:after="120"/>
        <w:contextualSpacing/>
        <w:jc w:val="both"/>
        <w:rPr>
          <w:rFonts w:eastAsia="MS Mincho"/>
          <w:i/>
          <w:iCs/>
          <w:lang w:val="it-IT"/>
        </w:rPr>
      </w:pPr>
      <w:r>
        <w:rPr>
          <w:b/>
          <w:bCs/>
          <w:i/>
          <w:iCs/>
          <w:lang w:val="it-IT"/>
        </w:rPr>
        <w:t>Valoarea totala a proiectului</w:t>
      </w:r>
      <w:r>
        <w:rPr>
          <w:i/>
          <w:iCs/>
          <w:lang w:val="it-IT"/>
        </w:rPr>
        <w:t xml:space="preserve">  (au prioritatea proiectele cu o valoare mai mare, care depaseste valoarea sprijinului nerambursabil);</w:t>
      </w:r>
    </w:p>
    <w:p w14:paraId="1689C9A9" w14:textId="77777777" w:rsidR="00E77D00" w:rsidRDefault="00E77D00">
      <w:pPr>
        <w:spacing w:after="120"/>
        <w:contextualSpacing/>
        <w:jc w:val="both"/>
        <w:rPr>
          <w:rFonts w:eastAsia="MS Mincho" w:cs="Times New Roman"/>
          <w:color w:val="EE0000"/>
          <w:lang w:val="it-IT"/>
        </w:rPr>
      </w:pPr>
    </w:p>
    <w:p w14:paraId="3F0A24AC" w14:textId="77777777" w:rsidR="00E77D00" w:rsidRDefault="00000000">
      <w:pPr>
        <w:shd w:val="clear" w:color="auto" w:fill="F2DBDB" w:themeFill="accent2" w:themeFillTint="33"/>
        <w:spacing w:after="120" w:line="240" w:lineRule="auto"/>
        <w:jc w:val="both"/>
        <w:rPr>
          <w:b/>
          <w:bCs/>
          <w:sz w:val="26"/>
          <w:szCs w:val="26"/>
          <w:u w:val="single"/>
          <w:lang w:val="it-IT"/>
        </w:rPr>
      </w:pPr>
      <w:bookmarkStart w:id="65" w:name="TOC_Target_58"/>
      <w:r>
        <w:rPr>
          <w:b/>
          <w:bCs/>
          <w:u w:val="single"/>
          <w:lang w:val="it-IT"/>
        </w:rPr>
        <w:t>Etapa nr. 3 Intrunirea comitetului de evaluare si selectie de la nivelul GAL</w:t>
      </w:r>
      <w:bookmarkEnd w:id="65"/>
    </w:p>
    <w:p w14:paraId="032DB0E1" w14:textId="77777777" w:rsidR="00E77D00" w:rsidRDefault="00000000">
      <w:pPr>
        <w:jc w:val="both"/>
        <w:rPr>
          <w:lang w:val="it-IT"/>
        </w:rPr>
      </w:pPr>
      <w:bookmarkStart w:id="66" w:name="TOC_Target_59"/>
      <w:r>
        <w:rPr>
          <w:lang w:val="it-IT"/>
        </w:rPr>
        <w:t>Dupa finalizarea primelor 2 etape si completarea grilelor de evaluare, comitetul de selectie constituit la nivelul GAL se intruneste si se prezinta urmatoarele elemente:</w:t>
      </w:r>
      <w:bookmarkEnd w:id="66"/>
    </w:p>
    <w:p w14:paraId="0AE76BC7" w14:textId="77777777" w:rsidR="00E77D00" w:rsidRDefault="00000000">
      <w:pPr>
        <w:spacing w:after="0"/>
        <w:jc w:val="both"/>
        <w:rPr>
          <w:i/>
          <w:iCs/>
          <w:lang w:val="it-IT"/>
        </w:rPr>
      </w:pPr>
      <w:r>
        <w:rPr>
          <w:lang w:val="it-IT"/>
        </w:rPr>
        <w:t xml:space="preserve">- </w:t>
      </w:r>
      <w:r>
        <w:rPr>
          <w:i/>
          <w:iCs/>
          <w:lang w:val="it-IT"/>
        </w:rPr>
        <w:t>Numarul fiselor de proiecte depuse;</w:t>
      </w:r>
    </w:p>
    <w:p w14:paraId="6B1E6212" w14:textId="77777777" w:rsidR="00E77D00" w:rsidRDefault="00000000">
      <w:pPr>
        <w:spacing w:after="0"/>
        <w:jc w:val="both"/>
        <w:rPr>
          <w:i/>
          <w:iCs/>
          <w:lang w:val="it-IT"/>
        </w:rPr>
      </w:pPr>
      <w:r>
        <w:rPr>
          <w:i/>
          <w:iCs/>
          <w:lang w:val="it-IT"/>
        </w:rPr>
        <w:t>- Rezultatul evaluarii conformitatii administrative si a eligibilitatii;</w:t>
      </w:r>
    </w:p>
    <w:p w14:paraId="07A546E4" w14:textId="77777777" w:rsidR="00E77D00" w:rsidRDefault="00000000">
      <w:pPr>
        <w:spacing w:after="0"/>
        <w:jc w:val="both"/>
        <w:rPr>
          <w:i/>
          <w:iCs/>
          <w:lang w:val="it-IT"/>
        </w:rPr>
      </w:pPr>
      <w:r>
        <w:rPr>
          <w:i/>
          <w:iCs/>
          <w:lang w:val="it-IT"/>
        </w:rPr>
        <w:t>- Rezultatul evaluarii tehnice si financiare;</w:t>
      </w:r>
    </w:p>
    <w:p w14:paraId="6A9D54D8" w14:textId="77777777" w:rsidR="00E77D00" w:rsidRDefault="00000000">
      <w:pPr>
        <w:spacing w:after="0"/>
        <w:jc w:val="both"/>
        <w:rPr>
          <w:i/>
          <w:iCs/>
          <w:lang w:val="it-IT"/>
        </w:rPr>
      </w:pPr>
      <w:r>
        <w:rPr>
          <w:i/>
          <w:iCs/>
          <w:lang w:val="it-IT"/>
        </w:rPr>
        <w:t>- Clasamentul fiselor de proiecte in functie de punctajul obtinut.</w:t>
      </w:r>
    </w:p>
    <w:p w14:paraId="30CCCF44" w14:textId="77777777" w:rsidR="00E77D00" w:rsidRDefault="00000000">
      <w:pPr>
        <w:jc w:val="both"/>
        <w:rPr>
          <w:i/>
          <w:iCs/>
          <w:lang w:val="it-IT"/>
        </w:rPr>
      </w:pPr>
      <w:r>
        <w:rPr>
          <w:i/>
          <w:iCs/>
          <w:lang w:val="it-IT"/>
        </w:rPr>
        <w:lastRenderedPageBreak/>
        <w:t>- Raportul intermediar de selectie.</w:t>
      </w:r>
    </w:p>
    <w:p w14:paraId="3C3833A7" w14:textId="77777777" w:rsidR="00E77D00" w:rsidRDefault="00000000">
      <w:pPr>
        <w:spacing w:after="120" w:line="240" w:lineRule="auto"/>
        <w:jc w:val="both"/>
        <w:rPr>
          <w:lang w:val="it-IT"/>
        </w:rPr>
      </w:pPr>
      <w:r>
        <w:rPr>
          <w:lang w:val="it-IT"/>
        </w:rPr>
        <w:t>Cu ocazia intrunirii comitetului de selectie constituit la nivelul GAL, va fi invitat si OIR PECU Regiunea Nord- Est responsabil sa participe in calitate de observator. In acest sens, GAL va comunica OIR PECU Regiunea Nord - Est responsabil cu cel putin 5 zile lucratoare inainte de inceperea sesiunii de selectie a fiselor de proiect datele specifice referitoare la cererile de propuneri precum si data, ora si locatia exacta.</w:t>
      </w:r>
    </w:p>
    <w:p w14:paraId="5322603D" w14:textId="77777777" w:rsidR="00E77D00" w:rsidRDefault="00000000">
      <w:pPr>
        <w:spacing w:after="120" w:line="240" w:lineRule="auto"/>
        <w:jc w:val="both"/>
        <w:rPr>
          <w:lang w:val="it-IT"/>
        </w:rPr>
      </w:pPr>
      <w:r>
        <w:rPr>
          <w:lang w:val="it-IT"/>
        </w:rPr>
        <w:t xml:space="preserve">In cazul in care intervin modificari asupra calendarului de intrunire a Comitetului de selectie, Grupul de Actiune Locala informeaza Organismul Intermediar Regional asupra modificarilor </w:t>
      </w:r>
      <w:r>
        <w:rPr>
          <w:highlight w:val="yellow"/>
          <w:lang w:val="it-IT"/>
        </w:rPr>
        <w:t>cu minim  zile</w:t>
      </w:r>
      <w:r>
        <w:rPr>
          <w:lang w:val="it-IT"/>
        </w:rPr>
        <w:t xml:space="preserve"> lucratoare anterior datei de derulare a intrunirii.</w:t>
      </w:r>
    </w:p>
    <w:p w14:paraId="68D2E471" w14:textId="77777777" w:rsidR="00E77D00" w:rsidRDefault="00000000">
      <w:pPr>
        <w:spacing w:after="120" w:line="240" w:lineRule="auto"/>
        <w:jc w:val="both"/>
        <w:rPr>
          <w:lang w:val="it-IT"/>
        </w:rPr>
      </w:pPr>
      <w:r>
        <w:rPr>
          <w:lang w:val="it-IT"/>
        </w:rPr>
        <w:t xml:space="preserve">Reprezentantii OIR PECU Regiunea Nord - Est se vor prezenta la sesiunea de selectie si vor intocmi un Raport de observator, in care vor mentiona daca au fost respectate: criteriile minime de eligibilitate, procedura de selectie si punctajul aferent, prevederile privind conflictul de interes, precum si orice alte probleme/aspecte aparute pe timpul selectiei. Raportul de observator va fi atasat la Raportul de Selectie elaborat de GAL (A se vedea modelul orientativ din </w:t>
      </w:r>
      <w:r>
        <w:rPr>
          <w:b/>
          <w:bCs/>
          <w:i/>
          <w:iCs/>
          <w:lang w:val="it-IT"/>
        </w:rPr>
        <w:t>Anexa 2: Model Raport de Selectie GAL</w:t>
      </w:r>
      <w:r>
        <w:rPr>
          <w:lang w:val="it-IT"/>
        </w:rPr>
        <w:t>).</w:t>
      </w:r>
    </w:p>
    <w:p w14:paraId="7D92AC8C" w14:textId="77777777" w:rsidR="00E77D00" w:rsidRDefault="00000000">
      <w:pPr>
        <w:spacing w:after="120" w:line="240" w:lineRule="auto"/>
        <w:jc w:val="both"/>
        <w:rPr>
          <w:lang w:val="it-IT"/>
        </w:rPr>
      </w:pPr>
      <w:r>
        <w:rPr>
          <w:lang w:val="it-IT"/>
        </w:rPr>
        <w:t>Dupa verificarea procesului de selectie si completarea formularului de verificare aferent, reprezentantii OIR PECU Regiunea Nord - Est vor aviza si vor scrie pe Raportul de selectie urmatoarele:</w:t>
      </w:r>
    </w:p>
    <w:p w14:paraId="7EF26D78" w14:textId="77777777" w:rsidR="00E77D00" w:rsidRDefault="00000000">
      <w:pPr>
        <w:spacing w:after="120" w:line="240" w:lineRule="auto"/>
        <w:jc w:val="both"/>
        <w:rPr>
          <w:lang w:val="it-IT"/>
        </w:rPr>
      </w:pPr>
      <w:r>
        <w:rPr>
          <w:lang w:val="it-IT"/>
        </w:rPr>
        <w:t>”Au fost respectate criteriile de eligibilitate si selectie din documentele apelului, precum si masurile minime obligatorii de publicitate a apelului de selectie”. Alaturi de semnatura, se precizeaza in clar numele si calitatea persoanelor avizatoare. In cazul nerespectarii acestor masuri, nu se avizeaza respectivul Raport de selectie.</w:t>
      </w:r>
    </w:p>
    <w:p w14:paraId="355E831D" w14:textId="77777777" w:rsidR="00E77D00" w:rsidRDefault="00000000">
      <w:pPr>
        <w:spacing w:after="120" w:line="240" w:lineRule="auto"/>
        <w:jc w:val="both"/>
        <w:rPr>
          <w:b/>
          <w:bCs/>
          <w:i/>
          <w:iCs/>
          <w:color w:val="EE0000"/>
          <w:lang w:val="it-IT"/>
        </w:rPr>
      </w:pPr>
      <w:r>
        <w:rPr>
          <w:b/>
          <w:bCs/>
          <w:i/>
          <w:iCs/>
          <w:color w:val="EE0000"/>
          <w:lang w:val="it-IT"/>
        </w:rPr>
        <w:t>Atentie!</w:t>
      </w:r>
    </w:p>
    <w:p w14:paraId="05D8C662" w14:textId="77777777" w:rsidR="00E77D00" w:rsidRDefault="00000000">
      <w:pPr>
        <w:spacing w:after="120" w:line="240" w:lineRule="auto"/>
        <w:jc w:val="both"/>
        <w:rPr>
          <w:lang w:val="it-IT"/>
        </w:rPr>
      </w:pPr>
      <w:r>
        <w:rPr>
          <w:lang w:val="it-IT"/>
        </w:rPr>
        <w:t>Prezenta membrilor Comitetului de selectie, titulari si / sau supleanti dupa caz, in limitele regulii de dublu – cvorum, este obligatorie la momentul aprobarii Raportului de Selectie (intermediar, final când trebuie asigurata si prezenta reprezentantilor OIR PECU Regiunea Nord - Est) Dupa incheierea procesului de evaluare si selectie, Comitetul de Selectie va emite un Raport de Selectie Intermediar, in care vor fi inscrise propunerile de proiecte retrase, neeligibile, eligibile neselectate si eligibile selectate, valoarea acestora, numele solicitantilor, iar pentru propunerile de proiecte eligibile punctajul obtinut pentru fiecare criteriu de selectie. Raportul de Selectie Intermediar va fi semnat de catre toti membrii Comitetului de Selectie (titulari si / sau supleanti dupa caz, in limitele regulii de dublu – cvorum) ; se va specifica apartenenta lor la mediul privat sau public. Raportul de Selectie Intermediar va fi publicat pe pagina de web a GAL, in 2 zile lucratoare de la aprobare. In baza acestuia, GAL va transmite rezultatele selectiei catre solicitanti. Notificarile catre solicitanti asupra rezultatului selectiei vor fi semnate de catre Reprezentantul legal al GAL/ presedintele GAL.</w:t>
      </w:r>
    </w:p>
    <w:p w14:paraId="683F3EB8" w14:textId="77777777" w:rsidR="00E77D00" w:rsidRDefault="00000000">
      <w:pPr>
        <w:spacing w:after="120" w:line="240" w:lineRule="auto"/>
        <w:jc w:val="both"/>
        <w:rPr>
          <w:lang w:val="it-IT"/>
        </w:rPr>
      </w:pPr>
      <w:r>
        <w:rPr>
          <w:lang w:val="it-IT"/>
        </w:rPr>
        <w:t>Notificarea se va transmite solicitantului prin platforma AFIR, https://gal.afir.ro.</w:t>
      </w:r>
    </w:p>
    <w:p w14:paraId="5D55FD9F" w14:textId="77777777" w:rsidR="00E77D00" w:rsidRDefault="00000000">
      <w:pPr>
        <w:spacing w:after="120" w:line="240" w:lineRule="auto"/>
        <w:jc w:val="both"/>
        <w:rPr>
          <w:lang w:val="it-IT"/>
        </w:rPr>
      </w:pPr>
      <w:r>
        <w:rPr>
          <w:lang w:val="it-IT"/>
        </w:rPr>
        <w:t>Notificarile trebuie sa contina motivele pentru care fisele de proiect nu au fost selectate, precum si perioada de depunere si solutionare a contestatiilor.</w:t>
      </w:r>
    </w:p>
    <w:p w14:paraId="46EFA25D" w14:textId="77777777" w:rsidR="00E77D00" w:rsidRDefault="00000000">
      <w:pPr>
        <w:spacing w:after="120" w:line="240" w:lineRule="auto"/>
        <w:jc w:val="both"/>
        <w:rPr>
          <w:lang w:val="it-IT"/>
        </w:rPr>
      </w:pPr>
      <w:r>
        <w:rPr>
          <w:lang w:val="it-IT"/>
        </w:rPr>
        <w:lastRenderedPageBreak/>
        <w:t xml:space="preserve">Beneficiarii care au fost notificati de catre GAL de faptul ca fisele de proiect ale acestora nu au fost selectate pot depune contestatii la sediul GAL in termenul legal, stabilit si comunicat de GAL, de la primirea notificarii. Contestatiile primite vor fi analizate de catre o Comisie de Solutionare a Contestatiilor infiintata la nivelul GAL in acest sens, care va fi compusa din alte persoane fata de cele care au facut parte din Comisiei de evaluare si selectie a fiselor de proiect. Comisia de Solutionare a Contestatiilor este in conformitate cu prevederile din SDL, este mentionata in Sectiunea III. Regulamentul de organizare și functionare a Comitetului de Selectie la nivelul GAL. </w:t>
      </w:r>
    </w:p>
    <w:p w14:paraId="7234AF4F" w14:textId="77777777" w:rsidR="00E77D00" w:rsidRDefault="00000000">
      <w:pPr>
        <w:spacing w:after="120" w:line="240" w:lineRule="auto"/>
        <w:jc w:val="both"/>
        <w:rPr>
          <w:lang w:val="it-IT"/>
        </w:rPr>
      </w:pPr>
      <w:r>
        <w:rPr>
          <w:lang w:val="it-IT"/>
        </w:rPr>
        <w:t>Membrii Comisiei de Solutionare a Contestatiilor vor respecta regulile privind evitarea conflictului de interes, completând aceeasi declaratie ca si membrii Comisiei de evaluare si selectie.</w:t>
      </w:r>
    </w:p>
    <w:p w14:paraId="6A366E9F" w14:textId="77777777" w:rsidR="00E77D00" w:rsidRDefault="00000000">
      <w:pPr>
        <w:spacing w:after="120" w:line="240" w:lineRule="auto"/>
        <w:jc w:val="both"/>
        <w:rPr>
          <w:lang w:val="it-IT"/>
        </w:rPr>
      </w:pPr>
      <w:r>
        <w:rPr>
          <w:lang w:val="it-IT"/>
        </w:rPr>
        <w:t xml:space="preserve">Comisia de Solutionare a Contestatiilor va analiza la nivelul respectivelor fiselor de proiect, </w:t>
      </w:r>
      <w:r>
        <w:t xml:space="preserve">exclusiv aspectele care au făcut obiectul contestațiilor. </w:t>
      </w:r>
      <w:r>
        <w:rPr>
          <w:lang w:val="it-IT"/>
        </w:rPr>
        <w:t>Pe parcursul procesului de solutionare a contestatiilor poate fi solicitat un singur set de clarificari. In urma solutionarii eventualelor contestatii, Comisia de Solutionare a Contestatiilor va elabora un Raport de Contestatii, care va fi semnat de catre membrii Comisiei si va fi inaintat Comitet de Solutionare a Contestatiilor GAL. In baza Raportului de Contestatii, Comitet de Solutionare a Contestatiilor va emite Raportul de Selectie (final), in care vor fi inscrise fisele de proiect retrase, neeligibile, eligibile neselectate si eligibile selectate, valoarea acestora, numele solicitantilor, iar pentru fisele de proiect eligibile punctajul obtinut pentru fiecare criteriu de selectie;</w:t>
      </w:r>
    </w:p>
    <w:p w14:paraId="453EAC98" w14:textId="77777777" w:rsidR="00E77D00" w:rsidRDefault="00000000">
      <w:pPr>
        <w:spacing w:after="120" w:line="240" w:lineRule="auto"/>
        <w:jc w:val="both"/>
        <w:rPr>
          <w:lang w:val="it-IT"/>
        </w:rPr>
      </w:pPr>
      <w:r>
        <w:rPr>
          <w:lang w:val="it-IT"/>
        </w:rPr>
        <w:t>Reprezentantii OIR PECU Regiunea Nord - Est se vor prezenta la sesiunea de adoptare a raportului final si vor intocmi un Raport de observator doar daca raportul final contine modificari fata de raportul initial.</w:t>
      </w:r>
    </w:p>
    <w:p w14:paraId="10700D1A" w14:textId="77777777" w:rsidR="00E77D00" w:rsidRDefault="00000000">
      <w:pPr>
        <w:spacing w:after="120" w:line="240" w:lineRule="auto"/>
        <w:jc w:val="both"/>
        <w:rPr>
          <w:lang w:val="it-IT"/>
        </w:rPr>
      </w:pPr>
      <w:r>
        <w:rPr>
          <w:lang w:val="it-IT"/>
        </w:rPr>
        <w:t>Raportul de selectie final va fi aprobat de catre membrii Comitetului de selectie a Fiselor de proiecte si va fi avizat de catre presedintele/reprezentantul legal al GAL.</w:t>
      </w:r>
    </w:p>
    <w:p w14:paraId="35B355AB" w14:textId="77777777" w:rsidR="00E77D00" w:rsidRDefault="00000000">
      <w:pPr>
        <w:spacing w:after="120" w:line="240" w:lineRule="auto"/>
        <w:jc w:val="both"/>
        <w:rPr>
          <w:lang w:val="it-IT"/>
        </w:rPr>
      </w:pPr>
      <w:r>
        <w:t xml:space="preserve">Fisele de proiecte care au obținut cel puțin punctajul minim dar care nu au fost selectate pentru  </w:t>
      </w:r>
      <w:r>
        <w:rPr>
          <w:lang w:val="it-IT"/>
        </w:rPr>
        <w:t>finantare in cadrul Raportului de selectie ca urmare a epuizarii bugetului la nivelul cererii de propuneri, vor constitui lista de rezerva la nivelul cererii de propuneri respective.</w:t>
      </w:r>
    </w:p>
    <w:p w14:paraId="3BEA55F1" w14:textId="77777777" w:rsidR="00E77D00" w:rsidRDefault="00000000">
      <w:pPr>
        <w:spacing w:after="120" w:line="240" w:lineRule="auto"/>
        <w:jc w:val="both"/>
        <w:rPr>
          <w:lang w:val="it-IT"/>
        </w:rPr>
      </w:pPr>
      <w:r>
        <w:rPr>
          <w:lang w:val="it-IT"/>
        </w:rPr>
        <w:t>Daca la nivelul GAL exista intentia de a finanta fisele de proiecte eligibile fara finantare, din ultima sesiune de depunere a proiectelor, cuprinse intr-o lista de asteptare, intocmita pe baza ierarhizarii acestora si cu aplicarea criteriilor de departajare, acestea vor putea fi finantate, in limita constituirii fondurilor disponibile, inclusiv prin realocari financiare aprobate. Mentiunea anterioara nu se aplica in cazul in care pentru respectiva interventie va mai fi lansata o noua sesiune de depunere proiecte. In acest caz, fisele de proiecte cuprinse in lista de asteptare pot fi retrase si redepuse la urmatoarea cerere de propuneri, in vederea evaluarii si selectiei.</w:t>
      </w:r>
    </w:p>
    <w:p w14:paraId="27EFC9B5" w14:textId="77777777" w:rsidR="00E77D00" w:rsidRDefault="00000000">
      <w:pPr>
        <w:spacing w:after="120" w:line="240" w:lineRule="auto"/>
        <w:jc w:val="both"/>
        <w:rPr>
          <w:lang w:val="it-IT"/>
        </w:rPr>
      </w:pPr>
      <w:r>
        <w:rPr>
          <w:lang w:val="it-IT"/>
        </w:rPr>
        <w:t>In cazul in care in urma derularii unei cereri de propuneri nu a fost depusa nicio fisa de proiect, GAL va instiinta OIR PECU Regiunea Nord - Est responsabil asupra acestui fapt. In aceasta situatie nu se  va emite Raport de selectie.</w:t>
      </w:r>
    </w:p>
    <w:p w14:paraId="3519DF59" w14:textId="77777777" w:rsidR="00E77D00" w:rsidRDefault="00000000">
      <w:pPr>
        <w:spacing w:after="120" w:line="240" w:lineRule="auto"/>
        <w:jc w:val="both"/>
        <w:rPr>
          <w:b/>
          <w:bCs/>
          <w:i/>
          <w:iCs/>
        </w:rPr>
      </w:pPr>
      <w:r>
        <w:rPr>
          <w:lang w:val="it-IT"/>
        </w:rPr>
        <w:t>In vederea asigurarii transparentei procesului de selectie realizat la nivelul GAL, Rapoartele de Selectie vor fi publicate pe pagina de web a GAL. Procesul de evaluare si selectie se va desfasura in</w:t>
      </w:r>
      <w:r>
        <w:rPr>
          <w:b/>
          <w:bCs/>
          <w:i/>
          <w:iCs/>
          <w:lang w:val="it-IT"/>
        </w:rPr>
        <w:t xml:space="preserve"> termen </w:t>
      </w:r>
      <w:r>
        <w:rPr>
          <w:b/>
          <w:bCs/>
          <w:i/>
          <w:iCs/>
        </w:rPr>
        <w:t>recomandabil de maximum 45 de zile calendaristice.</w:t>
      </w:r>
    </w:p>
    <w:p w14:paraId="3C9A34D2" w14:textId="77777777" w:rsidR="00E77D00" w:rsidRDefault="00000000">
      <w:pPr>
        <w:spacing w:after="120" w:line="240" w:lineRule="auto"/>
        <w:jc w:val="both"/>
        <w:rPr>
          <w:b/>
          <w:bCs/>
        </w:rPr>
      </w:pPr>
      <w:bookmarkStart w:id="67" w:name="_Hlk238722716"/>
      <w:bookmarkStart w:id="68" w:name="TOC_Target_60"/>
      <w:r>
        <w:rPr>
          <w:b/>
          <w:bCs/>
        </w:rPr>
        <w:lastRenderedPageBreak/>
        <w:t>Termenele orientative de evaluare si selecție a fiselor de proiecte</w:t>
      </w:r>
      <w:bookmarkEnd w:id="67"/>
      <w:r>
        <w:rPr>
          <w:b/>
          <w:bCs/>
        </w:rPr>
        <w:t>, pe etape, sunt următoarele:</w:t>
      </w:r>
      <w:bookmarkEnd w:id="68"/>
    </w:p>
    <w:tbl>
      <w:tblPr>
        <w:tblStyle w:val="TableNormal"/>
        <w:tblW w:w="10920" w:type="dxa"/>
        <w:jc w:val="center"/>
        <w:tblInd w:w="0" w:type="dxa"/>
        <w:tblLayout w:type="fixed"/>
        <w:tblCellMar>
          <w:left w:w="5" w:type="dxa"/>
          <w:right w:w="5" w:type="dxa"/>
        </w:tblCellMar>
        <w:tblLook w:val="01E0" w:firstRow="1" w:lastRow="1" w:firstColumn="1" w:lastColumn="1" w:noHBand="0" w:noVBand="0"/>
      </w:tblPr>
      <w:tblGrid>
        <w:gridCol w:w="709"/>
        <w:gridCol w:w="5393"/>
        <w:gridCol w:w="4818"/>
      </w:tblGrid>
      <w:tr w:rsidR="00E77D00" w:rsidRPr="000B3215" w14:paraId="588B5E60" w14:textId="77777777">
        <w:trPr>
          <w:trHeight w:val="635"/>
          <w:jc w:val="center"/>
        </w:trPr>
        <w:tc>
          <w:tcPr>
            <w:tcW w:w="709"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02E92DD1" w14:textId="77777777" w:rsidR="00E77D00" w:rsidRPr="000B3215" w:rsidRDefault="00000000">
            <w:pPr>
              <w:pStyle w:val="TableParagraph"/>
              <w:spacing w:before="1"/>
              <w:ind w:left="141"/>
              <w:rPr>
                <w:b/>
                <w:sz w:val="22"/>
                <w:szCs w:val="22"/>
              </w:rPr>
            </w:pPr>
            <w:r w:rsidRPr="000B3215">
              <w:rPr>
                <w:b/>
                <w:spacing w:val="-5"/>
                <w:sz w:val="22"/>
                <w:szCs w:val="22"/>
              </w:rPr>
              <w:t>Nr</w:t>
            </w:r>
          </w:p>
          <w:p w14:paraId="468F5004" w14:textId="77777777" w:rsidR="00E77D00" w:rsidRPr="000B3215" w:rsidRDefault="00000000">
            <w:pPr>
              <w:pStyle w:val="TableParagraph"/>
              <w:spacing w:before="41"/>
              <w:ind w:left="134"/>
              <w:rPr>
                <w:b/>
                <w:sz w:val="22"/>
                <w:szCs w:val="22"/>
              </w:rPr>
            </w:pPr>
            <w:r w:rsidRPr="000B3215">
              <w:rPr>
                <w:b/>
                <w:spacing w:val="-5"/>
                <w:sz w:val="22"/>
                <w:szCs w:val="22"/>
              </w:rPr>
              <w:t>crt</w:t>
            </w:r>
          </w:p>
        </w:tc>
        <w:tc>
          <w:tcPr>
            <w:tcW w:w="5393"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02FD7FED" w14:textId="77777777" w:rsidR="00E77D00" w:rsidRPr="000B3215" w:rsidRDefault="00000000">
            <w:pPr>
              <w:pStyle w:val="TableParagraph"/>
              <w:spacing w:before="1"/>
              <w:ind w:left="1465"/>
              <w:rPr>
                <w:b/>
                <w:sz w:val="22"/>
                <w:szCs w:val="22"/>
              </w:rPr>
            </w:pPr>
            <w:r w:rsidRPr="000B3215">
              <w:rPr>
                <w:b/>
                <w:sz w:val="22"/>
                <w:szCs w:val="22"/>
              </w:rPr>
              <w:t>Denumire</w:t>
            </w:r>
            <w:r w:rsidRPr="000B3215">
              <w:rPr>
                <w:b/>
                <w:spacing w:val="-3"/>
                <w:sz w:val="22"/>
                <w:szCs w:val="22"/>
              </w:rPr>
              <w:t xml:space="preserve"> </w:t>
            </w:r>
            <w:r w:rsidRPr="000B3215">
              <w:rPr>
                <w:b/>
                <w:spacing w:val="-4"/>
                <w:sz w:val="22"/>
                <w:szCs w:val="22"/>
              </w:rPr>
              <w:t>ETAPA</w:t>
            </w:r>
          </w:p>
        </w:tc>
        <w:tc>
          <w:tcPr>
            <w:tcW w:w="4818"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522162BD" w14:textId="77777777" w:rsidR="00E77D00" w:rsidRPr="000B3215" w:rsidRDefault="00000000">
            <w:pPr>
              <w:pStyle w:val="TableParagraph"/>
              <w:spacing w:before="1"/>
              <w:ind w:left="6" w:right="1"/>
              <w:jc w:val="center"/>
              <w:rPr>
                <w:b/>
                <w:sz w:val="22"/>
                <w:szCs w:val="22"/>
              </w:rPr>
            </w:pPr>
            <w:r w:rsidRPr="000B3215">
              <w:rPr>
                <w:b/>
                <w:sz w:val="22"/>
                <w:szCs w:val="22"/>
              </w:rPr>
              <w:t>DURATA/TERMEN</w:t>
            </w:r>
            <w:r w:rsidRPr="000B3215">
              <w:rPr>
                <w:b/>
                <w:spacing w:val="-7"/>
                <w:sz w:val="22"/>
                <w:szCs w:val="22"/>
              </w:rPr>
              <w:t xml:space="preserve"> </w:t>
            </w:r>
            <w:r w:rsidRPr="000B3215">
              <w:rPr>
                <w:b/>
                <w:spacing w:val="-2"/>
                <w:sz w:val="22"/>
                <w:szCs w:val="22"/>
              </w:rPr>
              <w:t>LIMITA</w:t>
            </w:r>
          </w:p>
          <w:p w14:paraId="65D5DCFA" w14:textId="77777777" w:rsidR="00E77D00" w:rsidRPr="000B3215" w:rsidRDefault="00000000">
            <w:pPr>
              <w:pStyle w:val="TableParagraph"/>
              <w:spacing w:before="41"/>
              <w:ind w:left="6"/>
              <w:jc w:val="center"/>
              <w:rPr>
                <w:b/>
                <w:sz w:val="22"/>
                <w:szCs w:val="22"/>
              </w:rPr>
            </w:pPr>
            <w:r w:rsidRPr="000B3215">
              <w:rPr>
                <w:b/>
                <w:spacing w:val="-2"/>
                <w:sz w:val="22"/>
                <w:szCs w:val="22"/>
              </w:rPr>
              <w:t>ESTIMATIV</w:t>
            </w:r>
          </w:p>
        </w:tc>
      </w:tr>
      <w:tr w:rsidR="00E77D00" w:rsidRPr="000B3215" w14:paraId="57C64797" w14:textId="77777777">
        <w:trPr>
          <w:trHeight w:val="902"/>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5B076DE" w14:textId="77777777" w:rsidR="00E77D00" w:rsidRPr="000B3215" w:rsidRDefault="00000000">
            <w:pPr>
              <w:pStyle w:val="TableParagraph"/>
              <w:spacing w:line="275" w:lineRule="exact"/>
              <w:jc w:val="center"/>
              <w:rPr>
                <w:b/>
                <w:bCs/>
                <w:sz w:val="22"/>
                <w:szCs w:val="22"/>
              </w:rPr>
            </w:pPr>
            <w:r w:rsidRPr="000B3215">
              <w:rPr>
                <w:b/>
                <w:bCs/>
                <w:spacing w:val="-10"/>
                <w:sz w:val="22"/>
                <w:szCs w:val="22"/>
              </w:rPr>
              <w:t>1</w:t>
            </w:r>
          </w:p>
        </w:tc>
        <w:tc>
          <w:tcPr>
            <w:tcW w:w="5393" w:type="dxa"/>
            <w:tcBorders>
              <w:top w:val="single" w:sz="4" w:space="0" w:color="000000"/>
              <w:left w:val="single" w:sz="4" w:space="0" w:color="000000"/>
              <w:bottom w:val="single" w:sz="4" w:space="0" w:color="000000"/>
              <w:right w:val="single" w:sz="4" w:space="0" w:color="000000"/>
            </w:tcBorders>
            <w:vAlign w:val="center"/>
          </w:tcPr>
          <w:p w14:paraId="0DCD155E" w14:textId="77777777" w:rsidR="00E77D00" w:rsidRPr="000B3215" w:rsidRDefault="00000000">
            <w:pPr>
              <w:pStyle w:val="TableParagraph"/>
              <w:spacing w:line="276" w:lineRule="auto"/>
              <w:rPr>
                <w:sz w:val="22"/>
                <w:szCs w:val="22"/>
              </w:rPr>
            </w:pPr>
            <w:r w:rsidRPr="000B3215">
              <w:rPr>
                <w:sz w:val="22"/>
                <w:szCs w:val="22"/>
              </w:rPr>
              <w:t>Verificarea si avizarea apelurilor, inclusiv a Ghidului Solicitantului pentru fiecare apel de selectie</w:t>
            </w:r>
            <w:r w:rsidRPr="000B3215">
              <w:rPr>
                <w:spacing w:val="-7"/>
                <w:sz w:val="22"/>
                <w:szCs w:val="22"/>
              </w:rPr>
              <w:t xml:space="preserve"> </w:t>
            </w:r>
            <w:r w:rsidRPr="000B3215">
              <w:rPr>
                <w:sz w:val="22"/>
                <w:szCs w:val="22"/>
              </w:rPr>
              <w:t>(fara</w:t>
            </w:r>
            <w:r w:rsidRPr="000B3215">
              <w:rPr>
                <w:spacing w:val="-8"/>
                <w:sz w:val="22"/>
                <w:szCs w:val="22"/>
              </w:rPr>
              <w:t xml:space="preserve"> </w:t>
            </w:r>
            <w:r w:rsidRPr="000B3215">
              <w:rPr>
                <w:sz w:val="22"/>
                <w:szCs w:val="22"/>
              </w:rPr>
              <w:t>perioada</w:t>
            </w:r>
            <w:r w:rsidRPr="000B3215">
              <w:rPr>
                <w:spacing w:val="-8"/>
                <w:sz w:val="22"/>
                <w:szCs w:val="22"/>
              </w:rPr>
              <w:t xml:space="preserve"> </w:t>
            </w:r>
            <w:r w:rsidRPr="000B3215">
              <w:rPr>
                <w:sz w:val="22"/>
                <w:szCs w:val="22"/>
              </w:rPr>
              <w:t>de</w:t>
            </w:r>
            <w:r w:rsidRPr="000B3215">
              <w:rPr>
                <w:spacing w:val="-6"/>
                <w:sz w:val="22"/>
                <w:szCs w:val="22"/>
              </w:rPr>
              <w:t xml:space="preserve"> </w:t>
            </w:r>
            <w:r w:rsidRPr="000B3215">
              <w:rPr>
                <w:sz w:val="22"/>
                <w:szCs w:val="22"/>
              </w:rPr>
              <w:t>clarificari,</w:t>
            </w:r>
            <w:r w:rsidRPr="000B3215">
              <w:rPr>
                <w:spacing w:val="-7"/>
                <w:sz w:val="22"/>
                <w:szCs w:val="22"/>
              </w:rPr>
              <w:t xml:space="preserve"> </w:t>
            </w:r>
            <w:r w:rsidRPr="000B3215">
              <w:rPr>
                <w:sz w:val="22"/>
                <w:szCs w:val="22"/>
              </w:rPr>
              <w:t>daca</w:t>
            </w:r>
            <w:r w:rsidRPr="000B3215">
              <w:rPr>
                <w:spacing w:val="-8"/>
                <w:sz w:val="22"/>
                <w:szCs w:val="22"/>
              </w:rPr>
              <w:t xml:space="preserve"> </w:t>
            </w:r>
            <w:r w:rsidRPr="000B3215">
              <w:rPr>
                <w:sz w:val="22"/>
                <w:szCs w:val="22"/>
              </w:rPr>
              <w:t xml:space="preserve">este </w:t>
            </w:r>
            <w:r w:rsidRPr="000B3215">
              <w:rPr>
                <w:spacing w:val="-2"/>
                <w:sz w:val="22"/>
                <w:szCs w:val="22"/>
              </w:rPr>
              <w:t>cazul)</w:t>
            </w:r>
          </w:p>
        </w:tc>
        <w:tc>
          <w:tcPr>
            <w:tcW w:w="4818" w:type="dxa"/>
            <w:tcBorders>
              <w:top w:val="single" w:sz="4" w:space="0" w:color="000000"/>
              <w:left w:val="single" w:sz="4" w:space="0" w:color="000000"/>
              <w:bottom w:val="single" w:sz="4" w:space="0" w:color="000000"/>
              <w:right w:val="single" w:sz="4" w:space="0" w:color="000000"/>
            </w:tcBorders>
            <w:vAlign w:val="center"/>
          </w:tcPr>
          <w:p w14:paraId="0FB96E39" w14:textId="77777777" w:rsidR="00E77D00" w:rsidRPr="000B3215" w:rsidRDefault="00000000">
            <w:pPr>
              <w:pStyle w:val="TableParagraph"/>
              <w:spacing w:line="278" w:lineRule="auto"/>
              <w:ind w:left="106" w:right="188"/>
              <w:rPr>
                <w:sz w:val="22"/>
                <w:szCs w:val="22"/>
              </w:rPr>
            </w:pPr>
            <w:r w:rsidRPr="000B3215">
              <w:rPr>
                <w:b/>
                <w:sz w:val="22"/>
                <w:szCs w:val="22"/>
              </w:rPr>
              <w:t>Minim</w:t>
            </w:r>
            <w:r w:rsidRPr="000B3215">
              <w:rPr>
                <w:b/>
                <w:spacing w:val="-9"/>
                <w:sz w:val="22"/>
                <w:szCs w:val="22"/>
              </w:rPr>
              <w:t xml:space="preserve"> </w:t>
            </w:r>
            <w:r w:rsidRPr="000B3215">
              <w:rPr>
                <w:b/>
                <w:sz w:val="22"/>
                <w:szCs w:val="22"/>
              </w:rPr>
              <w:t>10</w:t>
            </w:r>
            <w:r w:rsidRPr="000B3215">
              <w:rPr>
                <w:b/>
                <w:spacing w:val="-10"/>
                <w:sz w:val="22"/>
                <w:szCs w:val="22"/>
              </w:rPr>
              <w:t xml:space="preserve"> </w:t>
            </w:r>
            <w:r w:rsidRPr="000B3215">
              <w:rPr>
                <w:b/>
                <w:sz w:val="22"/>
                <w:szCs w:val="22"/>
              </w:rPr>
              <w:t>zile</w:t>
            </w:r>
            <w:r w:rsidRPr="000B3215">
              <w:rPr>
                <w:b/>
                <w:spacing w:val="-10"/>
                <w:sz w:val="22"/>
                <w:szCs w:val="22"/>
              </w:rPr>
              <w:t xml:space="preserve"> </w:t>
            </w:r>
            <w:r w:rsidRPr="000B3215">
              <w:rPr>
                <w:b/>
                <w:sz w:val="22"/>
                <w:szCs w:val="22"/>
              </w:rPr>
              <w:t>lucratoare</w:t>
            </w:r>
            <w:r w:rsidRPr="000B3215">
              <w:rPr>
                <w:b/>
                <w:spacing w:val="-10"/>
                <w:sz w:val="22"/>
                <w:szCs w:val="22"/>
              </w:rPr>
              <w:t xml:space="preserve"> </w:t>
            </w:r>
            <w:r w:rsidRPr="000B3215">
              <w:rPr>
                <w:sz w:val="22"/>
                <w:szCs w:val="22"/>
              </w:rPr>
              <w:t>anterioare lansarii apelului</w:t>
            </w:r>
          </w:p>
        </w:tc>
      </w:tr>
      <w:tr w:rsidR="00E77D00" w:rsidRPr="000B3215" w14:paraId="549487AB" w14:textId="77777777">
        <w:trPr>
          <w:trHeight w:val="952"/>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CB53F40" w14:textId="77777777" w:rsidR="00E77D00" w:rsidRPr="000B3215" w:rsidRDefault="00000000">
            <w:pPr>
              <w:pStyle w:val="TableParagraph"/>
              <w:spacing w:line="275" w:lineRule="exact"/>
              <w:jc w:val="center"/>
              <w:rPr>
                <w:b/>
                <w:bCs/>
                <w:sz w:val="22"/>
                <w:szCs w:val="22"/>
              </w:rPr>
            </w:pPr>
            <w:r w:rsidRPr="000B3215">
              <w:rPr>
                <w:b/>
                <w:bCs/>
                <w:spacing w:val="-10"/>
                <w:sz w:val="22"/>
                <w:szCs w:val="22"/>
              </w:rPr>
              <w:t>2</w:t>
            </w:r>
          </w:p>
        </w:tc>
        <w:tc>
          <w:tcPr>
            <w:tcW w:w="5393" w:type="dxa"/>
            <w:tcBorders>
              <w:top w:val="single" w:sz="4" w:space="0" w:color="000000"/>
              <w:left w:val="single" w:sz="4" w:space="0" w:color="000000"/>
              <w:bottom w:val="single" w:sz="4" w:space="0" w:color="000000"/>
              <w:right w:val="single" w:sz="4" w:space="0" w:color="000000"/>
            </w:tcBorders>
            <w:vAlign w:val="center"/>
          </w:tcPr>
          <w:p w14:paraId="00485A76" w14:textId="77777777" w:rsidR="00E77D00" w:rsidRPr="000B3215" w:rsidRDefault="00000000">
            <w:pPr>
              <w:pStyle w:val="TableParagraph"/>
              <w:spacing w:line="275" w:lineRule="exact"/>
              <w:rPr>
                <w:sz w:val="22"/>
                <w:szCs w:val="22"/>
              </w:rPr>
            </w:pPr>
            <w:r w:rsidRPr="000B3215">
              <w:rPr>
                <w:sz w:val="22"/>
                <w:szCs w:val="22"/>
              </w:rPr>
              <w:t>Postarea</w:t>
            </w:r>
            <w:r w:rsidRPr="000B3215">
              <w:rPr>
                <w:spacing w:val="-2"/>
                <w:sz w:val="22"/>
                <w:szCs w:val="22"/>
              </w:rPr>
              <w:t xml:space="preserve"> </w:t>
            </w:r>
            <w:r w:rsidRPr="000B3215">
              <w:rPr>
                <w:sz w:val="22"/>
                <w:szCs w:val="22"/>
              </w:rPr>
              <w:t>pe</w:t>
            </w:r>
            <w:r w:rsidRPr="000B3215">
              <w:rPr>
                <w:spacing w:val="-2"/>
                <w:sz w:val="22"/>
                <w:szCs w:val="22"/>
              </w:rPr>
              <w:t xml:space="preserve"> </w:t>
            </w:r>
            <w:r w:rsidRPr="000B3215">
              <w:rPr>
                <w:sz w:val="22"/>
                <w:szCs w:val="22"/>
              </w:rPr>
              <w:t>pagina</w:t>
            </w:r>
            <w:r w:rsidRPr="000B3215">
              <w:rPr>
                <w:spacing w:val="-1"/>
                <w:sz w:val="22"/>
                <w:szCs w:val="22"/>
              </w:rPr>
              <w:t xml:space="preserve"> </w:t>
            </w:r>
            <w:r w:rsidRPr="000B3215">
              <w:rPr>
                <w:sz w:val="22"/>
                <w:szCs w:val="22"/>
              </w:rPr>
              <w:t>web</w:t>
            </w:r>
            <w:r w:rsidRPr="000B3215">
              <w:rPr>
                <w:spacing w:val="1"/>
                <w:sz w:val="22"/>
                <w:szCs w:val="22"/>
              </w:rPr>
              <w:t xml:space="preserve"> </w:t>
            </w:r>
            <w:hyperlink r:id="rId18">
              <w:r w:rsidR="00E77D00" w:rsidRPr="000B3215">
                <w:rPr>
                  <w:rStyle w:val="Hyperlink"/>
                  <w:sz w:val="22"/>
                  <w:szCs w:val="22"/>
                  <w:lang w:val="it-IT"/>
                </w:rPr>
                <w:t>http://galcodriipascanilor.ro/</w:t>
              </w:r>
            </w:hyperlink>
          </w:p>
          <w:p w14:paraId="72C31D08" w14:textId="77777777" w:rsidR="00E77D00" w:rsidRPr="000B3215" w:rsidRDefault="00000000">
            <w:pPr>
              <w:pStyle w:val="TableParagraph"/>
              <w:spacing w:before="9" w:line="310" w:lineRule="atLeast"/>
              <w:rPr>
                <w:sz w:val="22"/>
                <w:szCs w:val="22"/>
              </w:rPr>
            </w:pPr>
            <w:r w:rsidRPr="000B3215">
              <w:rPr>
                <w:sz w:val="22"/>
                <w:szCs w:val="22"/>
              </w:rPr>
              <w:t>in</w:t>
            </w:r>
            <w:r w:rsidRPr="000B3215">
              <w:rPr>
                <w:spacing w:val="-7"/>
                <w:sz w:val="22"/>
                <w:szCs w:val="22"/>
              </w:rPr>
              <w:t xml:space="preserve"> </w:t>
            </w:r>
            <w:r w:rsidRPr="000B3215">
              <w:rPr>
                <w:sz w:val="22"/>
                <w:szCs w:val="22"/>
              </w:rPr>
              <w:t>consultare</w:t>
            </w:r>
            <w:r w:rsidRPr="000B3215">
              <w:rPr>
                <w:spacing w:val="-8"/>
                <w:sz w:val="22"/>
                <w:szCs w:val="22"/>
              </w:rPr>
              <w:t xml:space="preserve"> </w:t>
            </w:r>
            <w:r w:rsidRPr="000B3215">
              <w:rPr>
                <w:sz w:val="22"/>
                <w:szCs w:val="22"/>
              </w:rPr>
              <w:t>publica</w:t>
            </w:r>
            <w:r w:rsidRPr="000B3215">
              <w:rPr>
                <w:spacing w:val="-7"/>
                <w:sz w:val="22"/>
                <w:szCs w:val="22"/>
              </w:rPr>
              <w:t xml:space="preserve"> </w:t>
            </w:r>
            <w:r w:rsidRPr="000B3215">
              <w:rPr>
                <w:sz w:val="22"/>
                <w:szCs w:val="22"/>
              </w:rPr>
              <w:t>a</w:t>
            </w:r>
            <w:r w:rsidRPr="000B3215">
              <w:rPr>
                <w:spacing w:val="-8"/>
                <w:sz w:val="22"/>
                <w:szCs w:val="22"/>
              </w:rPr>
              <w:t xml:space="preserve"> </w:t>
            </w:r>
            <w:r w:rsidRPr="000B3215">
              <w:rPr>
                <w:sz w:val="22"/>
                <w:szCs w:val="22"/>
              </w:rPr>
              <w:t>Ghidului</w:t>
            </w:r>
            <w:r w:rsidRPr="000B3215">
              <w:rPr>
                <w:spacing w:val="-7"/>
                <w:sz w:val="22"/>
                <w:szCs w:val="22"/>
              </w:rPr>
              <w:t xml:space="preserve"> </w:t>
            </w:r>
            <w:r w:rsidRPr="000B3215">
              <w:rPr>
                <w:sz w:val="22"/>
                <w:szCs w:val="22"/>
              </w:rPr>
              <w:t>Solicitantului pentru apelurile ce urmeaza a fi lansate</w:t>
            </w:r>
          </w:p>
        </w:tc>
        <w:tc>
          <w:tcPr>
            <w:tcW w:w="4818" w:type="dxa"/>
            <w:tcBorders>
              <w:top w:val="single" w:sz="4" w:space="0" w:color="000000"/>
              <w:left w:val="single" w:sz="4" w:space="0" w:color="000000"/>
              <w:bottom w:val="single" w:sz="4" w:space="0" w:color="000000"/>
              <w:right w:val="single" w:sz="4" w:space="0" w:color="000000"/>
            </w:tcBorders>
            <w:vAlign w:val="center"/>
          </w:tcPr>
          <w:p w14:paraId="423DB6A4" w14:textId="77777777" w:rsidR="00E77D00" w:rsidRPr="000B3215" w:rsidRDefault="00000000">
            <w:pPr>
              <w:pStyle w:val="TableParagraph"/>
              <w:spacing w:line="278" w:lineRule="auto"/>
              <w:ind w:left="106" w:right="188"/>
              <w:rPr>
                <w:sz w:val="22"/>
                <w:szCs w:val="22"/>
              </w:rPr>
            </w:pPr>
            <w:r w:rsidRPr="000B3215">
              <w:rPr>
                <w:b/>
                <w:sz w:val="22"/>
                <w:szCs w:val="22"/>
              </w:rPr>
              <w:t>Minim</w:t>
            </w:r>
            <w:r w:rsidRPr="000B3215">
              <w:rPr>
                <w:b/>
                <w:spacing w:val="-8"/>
                <w:sz w:val="22"/>
                <w:szCs w:val="22"/>
              </w:rPr>
              <w:t xml:space="preserve"> </w:t>
            </w:r>
            <w:r w:rsidRPr="000B3215">
              <w:rPr>
                <w:b/>
                <w:sz w:val="22"/>
                <w:szCs w:val="22"/>
              </w:rPr>
              <w:t>15</w:t>
            </w:r>
            <w:r w:rsidRPr="000B3215">
              <w:rPr>
                <w:b/>
                <w:spacing w:val="-10"/>
                <w:sz w:val="22"/>
                <w:szCs w:val="22"/>
              </w:rPr>
              <w:t xml:space="preserve"> </w:t>
            </w:r>
            <w:r w:rsidRPr="000B3215">
              <w:rPr>
                <w:b/>
                <w:sz w:val="22"/>
                <w:szCs w:val="22"/>
              </w:rPr>
              <w:t>zile</w:t>
            </w:r>
            <w:r w:rsidRPr="000B3215">
              <w:rPr>
                <w:b/>
                <w:spacing w:val="-11"/>
                <w:sz w:val="22"/>
                <w:szCs w:val="22"/>
              </w:rPr>
              <w:t xml:space="preserve"> </w:t>
            </w:r>
            <w:r w:rsidRPr="000B3215">
              <w:rPr>
                <w:b/>
                <w:sz w:val="22"/>
                <w:szCs w:val="22"/>
              </w:rPr>
              <w:t>lucratoare</w:t>
            </w:r>
            <w:r w:rsidRPr="000B3215">
              <w:rPr>
                <w:b/>
                <w:spacing w:val="-11"/>
                <w:sz w:val="22"/>
                <w:szCs w:val="22"/>
              </w:rPr>
              <w:t xml:space="preserve"> </w:t>
            </w:r>
            <w:r w:rsidRPr="000B3215">
              <w:rPr>
                <w:sz w:val="22"/>
                <w:szCs w:val="22"/>
              </w:rPr>
              <w:t>anterioare lansarii apelului de selectie</w:t>
            </w:r>
          </w:p>
        </w:tc>
      </w:tr>
      <w:tr w:rsidR="00E77D00" w:rsidRPr="000B3215" w14:paraId="0B0A497C" w14:textId="77777777">
        <w:trPr>
          <w:trHeight w:val="635"/>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125A002" w14:textId="77777777" w:rsidR="00E77D00" w:rsidRPr="000B3215" w:rsidRDefault="00000000">
            <w:pPr>
              <w:pStyle w:val="TableParagraph"/>
              <w:spacing w:line="275" w:lineRule="exact"/>
              <w:jc w:val="center"/>
              <w:rPr>
                <w:b/>
                <w:bCs/>
                <w:sz w:val="22"/>
                <w:szCs w:val="22"/>
              </w:rPr>
            </w:pPr>
            <w:r w:rsidRPr="000B3215">
              <w:rPr>
                <w:b/>
                <w:bCs/>
                <w:spacing w:val="-10"/>
                <w:sz w:val="22"/>
                <w:szCs w:val="22"/>
              </w:rPr>
              <w:t>3</w:t>
            </w:r>
          </w:p>
        </w:tc>
        <w:tc>
          <w:tcPr>
            <w:tcW w:w="5393" w:type="dxa"/>
            <w:tcBorders>
              <w:top w:val="single" w:sz="4" w:space="0" w:color="000000"/>
              <w:left w:val="single" w:sz="4" w:space="0" w:color="000000"/>
              <w:bottom w:val="single" w:sz="4" w:space="0" w:color="000000"/>
              <w:right w:val="single" w:sz="4" w:space="0" w:color="000000"/>
            </w:tcBorders>
            <w:vAlign w:val="center"/>
          </w:tcPr>
          <w:p w14:paraId="7B785459" w14:textId="77777777" w:rsidR="00E77D00" w:rsidRPr="000B3215" w:rsidRDefault="00000000">
            <w:pPr>
              <w:pStyle w:val="TableParagraph"/>
              <w:spacing w:line="275" w:lineRule="exact"/>
              <w:rPr>
                <w:sz w:val="22"/>
                <w:szCs w:val="22"/>
              </w:rPr>
            </w:pPr>
            <w:r w:rsidRPr="000B3215">
              <w:rPr>
                <w:sz w:val="22"/>
                <w:szCs w:val="22"/>
              </w:rPr>
              <w:t>Perioada</w:t>
            </w:r>
            <w:r w:rsidRPr="000B3215">
              <w:rPr>
                <w:spacing w:val="-2"/>
                <w:sz w:val="22"/>
                <w:szCs w:val="22"/>
              </w:rPr>
              <w:t xml:space="preserve"> </w:t>
            </w:r>
            <w:r w:rsidRPr="000B3215">
              <w:rPr>
                <w:sz w:val="22"/>
                <w:szCs w:val="22"/>
              </w:rPr>
              <w:t>de</w:t>
            </w:r>
            <w:r w:rsidRPr="000B3215">
              <w:rPr>
                <w:spacing w:val="-1"/>
                <w:sz w:val="22"/>
                <w:szCs w:val="22"/>
              </w:rPr>
              <w:t xml:space="preserve"> </w:t>
            </w:r>
            <w:r w:rsidRPr="000B3215">
              <w:rPr>
                <w:sz w:val="22"/>
                <w:szCs w:val="22"/>
              </w:rPr>
              <w:t>depunere</w:t>
            </w:r>
            <w:r w:rsidRPr="000B3215">
              <w:rPr>
                <w:spacing w:val="-1"/>
                <w:sz w:val="22"/>
                <w:szCs w:val="22"/>
              </w:rPr>
              <w:t xml:space="preserve"> </w:t>
            </w:r>
            <w:r w:rsidRPr="000B3215">
              <w:rPr>
                <w:sz w:val="22"/>
                <w:szCs w:val="22"/>
              </w:rPr>
              <w:t>fiselor de</w:t>
            </w:r>
            <w:r w:rsidRPr="000B3215">
              <w:rPr>
                <w:spacing w:val="-2"/>
                <w:sz w:val="22"/>
                <w:szCs w:val="22"/>
              </w:rPr>
              <w:t xml:space="preserve"> </w:t>
            </w:r>
            <w:r w:rsidRPr="000B3215">
              <w:rPr>
                <w:sz w:val="22"/>
                <w:szCs w:val="22"/>
              </w:rPr>
              <w:t xml:space="preserve">proiecte si </w:t>
            </w:r>
            <w:r w:rsidRPr="000B3215">
              <w:rPr>
                <w:spacing w:val="-10"/>
                <w:sz w:val="22"/>
                <w:szCs w:val="22"/>
              </w:rPr>
              <w:t>a</w:t>
            </w:r>
          </w:p>
          <w:p w14:paraId="5248E28D" w14:textId="77777777" w:rsidR="00E77D00" w:rsidRPr="000B3215" w:rsidRDefault="00000000">
            <w:pPr>
              <w:pStyle w:val="TableParagraph"/>
              <w:spacing w:before="43"/>
              <w:rPr>
                <w:sz w:val="22"/>
                <w:szCs w:val="22"/>
              </w:rPr>
            </w:pPr>
            <w:r w:rsidRPr="000B3215">
              <w:rPr>
                <w:sz w:val="22"/>
                <w:szCs w:val="22"/>
              </w:rPr>
              <w:t>documentelor</w:t>
            </w:r>
            <w:r w:rsidRPr="000B3215">
              <w:rPr>
                <w:spacing w:val="-4"/>
                <w:sz w:val="22"/>
                <w:szCs w:val="22"/>
              </w:rPr>
              <w:t xml:space="preserve"> anexa</w:t>
            </w:r>
          </w:p>
        </w:tc>
        <w:tc>
          <w:tcPr>
            <w:tcW w:w="4818" w:type="dxa"/>
            <w:tcBorders>
              <w:top w:val="single" w:sz="4" w:space="0" w:color="000000"/>
              <w:left w:val="single" w:sz="4" w:space="0" w:color="000000"/>
              <w:bottom w:val="single" w:sz="4" w:space="0" w:color="000000"/>
              <w:right w:val="single" w:sz="4" w:space="0" w:color="000000"/>
            </w:tcBorders>
            <w:vAlign w:val="center"/>
          </w:tcPr>
          <w:p w14:paraId="51281DC1" w14:textId="77777777" w:rsidR="00E77D00" w:rsidRPr="000B3215" w:rsidRDefault="00000000">
            <w:pPr>
              <w:pStyle w:val="TableParagraph"/>
              <w:spacing w:line="275" w:lineRule="exact"/>
              <w:ind w:left="106"/>
              <w:rPr>
                <w:sz w:val="22"/>
                <w:szCs w:val="22"/>
              </w:rPr>
            </w:pPr>
            <w:r w:rsidRPr="000B3215">
              <w:rPr>
                <w:b/>
                <w:sz w:val="22"/>
                <w:szCs w:val="22"/>
              </w:rPr>
              <w:t>Minim</w:t>
            </w:r>
            <w:r w:rsidRPr="000B3215">
              <w:rPr>
                <w:b/>
                <w:spacing w:val="-2"/>
                <w:sz w:val="22"/>
                <w:szCs w:val="22"/>
              </w:rPr>
              <w:t xml:space="preserve"> </w:t>
            </w:r>
            <w:r w:rsidRPr="000B3215">
              <w:rPr>
                <w:b/>
                <w:sz w:val="22"/>
                <w:szCs w:val="22"/>
              </w:rPr>
              <w:t>30</w:t>
            </w:r>
            <w:r w:rsidRPr="000B3215">
              <w:rPr>
                <w:b/>
                <w:spacing w:val="-2"/>
                <w:sz w:val="22"/>
                <w:szCs w:val="22"/>
              </w:rPr>
              <w:t xml:space="preserve"> </w:t>
            </w:r>
            <w:r w:rsidRPr="000B3215">
              <w:rPr>
                <w:b/>
                <w:sz w:val="22"/>
                <w:szCs w:val="22"/>
              </w:rPr>
              <w:t>zile</w:t>
            </w:r>
            <w:r w:rsidRPr="000B3215">
              <w:rPr>
                <w:b/>
                <w:spacing w:val="-3"/>
                <w:sz w:val="22"/>
                <w:szCs w:val="22"/>
              </w:rPr>
              <w:t xml:space="preserve"> </w:t>
            </w:r>
            <w:r w:rsidRPr="000B3215">
              <w:rPr>
                <w:b/>
                <w:sz w:val="22"/>
                <w:szCs w:val="22"/>
              </w:rPr>
              <w:t>calendaristice</w:t>
            </w:r>
            <w:r w:rsidRPr="000B3215">
              <w:rPr>
                <w:b/>
                <w:spacing w:val="-2"/>
                <w:sz w:val="22"/>
                <w:szCs w:val="22"/>
              </w:rPr>
              <w:t xml:space="preserve"> </w:t>
            </w:r>
            <w:r w:rsidRPr="000B3215">
              <w:rPr>
                <w:sz w:val="22"/>
                <w:szCs w:val="22"/>
              </w:rPr>
              <w:t>pentru</w:t>
            </w:r>
            <w:r w:rsidRPr="000B3215">
              <w:rPr>
                <w:spacing w:val="-1"/>
                <w:sz w:val="22"/>
                <w:szCs w:val="22"/>
              </w:rPr>
              <w:t xml:space="preserve"> </w:t>
            </w:r>
            <w:r w:rsidRPr="000B3215">
              <w:rPr>
                <w:spacing w:val="-4"/>
                <w:sz w:val="22"/>
                <w:szCs w:val="22"/>
              </w:rPr>
              <w:t>FSE+</w:t>
            </w:r>
          </w:p>
        </w:tc>
      </w:tr>
      <w:tr w:rsidR="00E77D00" w:rsidRPr="000B3215" w14:paraId="1E2585F7" w14:textId="77777777">
        <w:trPr>
          <w:trHeight w:val="426"/>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4B1E1C1" w14:textId="77777777" w:rsidR="00E77D00" w:rsidRPr="000B3215" w:rsidRDefault="00000000">
            <w:pPr>
              <w:pStyle w:val="Default"/>
              <w:widowControl w:val="0"/>
              <w:jc w:val="center"/>
              <w:rPr>
                <w:b/>
                <w:bCs/>
                <w:sz w:val="22"/>
                <w:szCs w:val="22"/>
              </w:rPr>
            </w:pPr>
            <w:r w:rsidRPr="000B3215">
              <w:rPr>
                <w:b/>
                <w:bCs/>
                <w:sz w:val="22"/>
                <w:szCs w:val="22"/>
              </w:rPr>
              <w:t>4</w:t>
            </w:r>
          </w:p>
        </w:tc>
        <w:tc>
          <w:tcPr>
            <w:tcW w:w="5393" w:type="dxa"/>
            <w:tcBorders>
              <w:top w:val="single" w:sz="4" w:space="0" w:color="000000"/>
              <w:left w:val="single" w:sz="4" w:space="0" w:color="000000"/>
              <w:bottom w:val="single" w:sz="4" w:space="0" w:color="000000"/>
              <w:right w:val="single" w:sz="4" w:space="0" w:color="000000"/>
            </w:tcBorders>
            <w:vAlign w:val="center"/>
          </w:tcPr>
          <w:p w14:paraId="572E7C6F" w14:textId="77777777" w:rsidR="00E77D00" w:rsidRPr="000B3215" w:rsidRDefault="00000000">
            <w:pPr>
              <w:pStyle w:val="Default"/>
              <w:widowControl w:val="0"/>
              <w:rPr>
                <w:sz w:val="22"/>
                <w:szCs w:val="22"/>
              </w:rPr>
            </w:pPr>
            <w:r w:rsidRPr="000B3215">
              <w:rPr>
                <w:sz w:val="22"/>
                <w:szCs w:val="22"/>
              </w:rPr>
              <w:t xml:space="preserve">Evaluarea si selectia fiselor de proiect </w:t>
            </w:r>
          </w:p>
        </w:tc>
        <w:tc>
          <w:tcPr>
            <w:tcW w:w="4818" w:type="dxa"/>
            <w:tcBorders>
              <w:top w:val="single" w:sz="4" w:space="0" w:color="000000"/>
              <w:left w:val="single" w:sz="4" w:space="0" w:color="000000"/>
              <w:bottom w:val="single" w:sz="4" w:space="0" w:color="000000"/>
              <w:right w:val="single" w:sz="4" w:space="0" w:color="000000"/>
            </w:tcBorders>
            <w:vAlign w:val="center"/>
          </w:tcPr>
          <w:p w14:paraId="2D688791" w14:textId="77777777" w:rsidR="00E77D00" w:rsidRPr="000B3215" w:rsidRDefault="00000000">
            <w:pPr>
              <w:pStyle w:val="Default"/>
              <w:widowControl w:val="0"/>
              <w:rPr>
                <w:sz w:val="22"/>
                <w:szCs w:val="22"/>
              </w:rPr>
            </w:pPr>
            <w:r w:rsidRPr="000B3215">
              <w:rPr>
                <w:b/>
                <w:bCs/>
                <w:sz w:val="22"/>
                <w:szCs w:val="22"/>
              </w:rPr>
              <w:t xml:space="preserve">Maxim 45 de zile calendaristice </w:t>
            </w:r>
            <w:r w:rsidRPr="000B3215">
              <w:rPr>
                <w:sz w:val="22"/>
                <w:szCs w:val="22"/>
              </w:rPr>
              <w:t>de la data limita de depunere a Fiselor de proiect pana la emiterea raportului final de selectie</w:t>
            </w:r>
            <w:r w:rsidRPr="000B3215">
              <w:rPr>
                <w:b/>
                <w:bCs/>
                <w:sz w:val="22"/>
                <w:szCs w:val="22"/>
              </w:rPr>
              <w:t xml:space="preserve"> </w:t>
            </w:r>
          </w:p>
        </w:tc>
      </w:tr>
      <w:tr w:rsidR="00E77D00" w:rsidRPr="000B3215" w14:paraId="1E7AC4B7" w14:textId="77777777">
        <w:trPr>
          <w:trHeight w:val="26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09128BA" w14:textId="77777777" w:rsidR="00E77D00" w:rsidRPr="000B3215" w:rsidRDefault="00000000">
            <w:pPr>
              <w:pStyle w:val="Default"/>
              <w:widowControl w:val="0"/>
              <w:jc w:val="center"/>
              <w:rPr>
                <w:b/>
                <w:bCs/>
                <w:sz w:val="22"/>
                <w:szCs w:val="22"/>
              </w:rPr>
            </w:pPr>
            <w:r w:rsidRPr="000B3215">
              <w:rPr>
                <w:b/>
                <w:bCs/>
                <w:sz w:val="22"/>
                <w:szCs w:val="22"/>
              </w:rPr>
              <w:t>5</w:t>
            </w:r>
          </w:p>
        </w:tc>
        <w:tc>
          <w:tcPr>
            <w:tcW w:w="5393" w:type="dxa"/>
            <w:tcBorders>
              <w:top w:val="single" w:sz="4" w:space="0" w:color="000000"/>
              <w:left w:val="single" w:sz="4" w:space="0" w:color="000000"/>
              <w:bottom w:val="single" w:sz="4" w:space="0" w:color="000000"/>
              <w:right w:val="single" w:sz="4" w:space="0" w:color="000000"/>
            </w:tcBorders>
            <w:vAlign w:val="center"/>
          </w:tcPr>
          <w:p w14:paraId="7BD432CC" w14:textId="77777777" w:rsidR="00E77D00" w:rsidRPr="000B3215" w:rsidRDefault="00000000">
            <w:pPr>
              <w:pStyle w:val="Default"/>
              <w:widowControl w:val="0"/>
              <w:rPr>
                <w:sz w:val="22"/>
                <w:szCs w:val="22"/>
              </w:rPr>
            </w:pPr>
            <w:r w:rsidRPr="000B3215">
              <w:rPr>
                <w:sz w:val="22"/>
                <w:szCs w:val="22"/>
              </w:rPr>
              <w:t xml:space="preserve">Inregistrarea si repartizarea fiselor de proiect insotite de anexe in vederea verificarii CAE </w:t>
            </w:r>
          </w:p>
        </w:tc>
        <w:tc>
          <w:tcPr>
            <w:tcW w:w="4818" w:type="dxa"/>
            <w:tcBorders>
              <w:top w:val="single" w:sz="4" w:space="0" w:color="000000"/>
              <w:left w:val="single" w:sz="4" w:space="0" w:color="000000"/>
              <w:bottom w:val="single" w:sz="4" w:space="0" w:color="000000"/>
              <w:right w:val="single" w:sz="4" w:space="0" w:color="000000"/>
            </w:tcBorders>
            <w:vAlign w:val="center"/>
          </w:tcPr>
          <w:p w14:paraId="16ADA40A" w14:textId="77777777" w:rsidR="00E77D00" w:rsidRPr="000B3215" w:rsidRDefault="00000000">
            <w:pPr>
              <w:pStyle w:val="Default"/>
              <w:widowControl w:val="0"/>
              <w:rPr>
                <w:sz w:val="22"/>
                <w:szCs w:val="22"/>
              </w:rPr>
            </w:pPr>
            <w:r w:rsidRPr="000B3215">
              <w:rPr>
                <w:b/>
                <w:bCs/>
                <w:sz w:val="22"/>
                <w:szCs w:val="22"/>
              </w:rPr>
              <w:t xml:space="preserve">1 zi lucratoare </w:t>
            </w:r>
          </w:p>
        </w:tc>
      </w:tr>
      <w:tr w:rsidR="00E77D00" w:rsidRPr="000B3215" w14:paraId="261234C0" w14:textId="77777777">
        <w:trPr>
          <w:trHeight w:val="385"/>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6D952FB" w14:textId="77777777" w:rsidR="00E77D00" w:rsidRPr="000B3215" w:rsidRDefault="00000000">
            <w:pPr>
              <w:pStyle w:val="Default"/>
              <w:widowControl w:val="0"/>
              <w:jc w:val="center"/>
              <w:rPr>
                <w:b/>
                <w:bCs/>
                <w:sz w:val="22"/>
                <w:szCs w:val="22"/>
              </w:rPr>
            </w:pPr>
            <w:r w:rsidRPr="000B3215">
              <w:rPr>
                <w:b/>
                <w:bCs/>
                <w:sz w:val="22"/>
                <w:szCs w:val="22"/>
              </w:rPr>
              <w:t>6</w:t>
            </w:r>
          </w:p>
        </w:tc>
        <w:tc>
          <w:tcPr>
            <w:tcW w:w="5393" w:type="dxa"/>
            <w:tcBorders>
              <w:top w:val="single" w:sz="4" w:space="0" w:color="000000"/>
              <w:left w:val="single" w:sz="4" w:space="0" w:color="000000"/>
              <w:bottom w:val="single" w:sz="4" w:space="0" w:color="000000"/>
              <w:right w:val="single" w:sz="4" w:space="0" w:color="000000"/>
            </w:tcBorders>
            <w:vAlign w:val="center"/>
          </w:tcPr>
          <w:p w14:paraId="3A51515C" w14:textId="77777777" w:rsidR="00E77D00" w:rsidRPr="000B3215" w:rsidRDefault="00000000">
            <w:pPr>
              <w:pStyle w:val="Default"/>
              <w:widowControl w:val="0"/>
              <w:rPr>
                <w:sz w:val="22"/>
                <w:szCs w:val="22"/>
              </w:rPr>
            </w:pPr>
            <w:r w:rsidRPr="000B3215">
              <w:rPr>
                <w:sz w:val="22"/>
                <w:szCs w:val="22"/>
              </w:rPr>
              <w:t xml:space="preserve">Verificarea conformitatii administrative si a eligibilitatii, etapa CAE, inclusiv solicitarea de clarificari </w:t>
            </w:r>
          </w:p>
        </w:tc>
        <w:tc>
          <w:tcPr>
            <w:tcW w:w="4818" w:type="dxa"/>
            <w:tcBorders>
              <w:top w:val="single" w:sz="4" w:space="0" w:color="000000"/>
              <w:left w:val="single" w:sz="4" w:space="0" w:color="000000"/>
              <w:bottom w:val="single" w:sz="4" w:space="0" w:color="000000"/>
              <w:right w:val="single" w:sz="4" w:space="0" w:color="000000"/>
            </w:tcBorders>
            <w:vAlign w:val="center"/>
          </w:tcPr>
          <w:p w14:paraId="5CAAF8A8" w14:textId="77777777" w:rsidR="00E77D00" w:rsidRPr="000B3215" w:rsidRDefault="00000000">
            <w:pPr>
              <w:pStyle w:val="Default"/>
              <w:widowControl w:val="0"/>
              <w:rPr>
                <w:sz w:val="22"/>
                <w:szCs w:val="22"/>
              </w:rPr>
            </w:pPr>
            <w:r w:rsidRPr="000B3215">
              <w:rPr>
                <w:b/>
                <w:bCs/>
                <w:sz w:val="22"/>
                <w:szCs w:val="22"/>
              </w:rPr>
              <w:t xml:space="preserve">7 zile calendaristice </w:t>
            </w:r>
            <w:r w:rsidRPr="000B3215">
              <w:rPr>
                <w:sz w:val="22"/>
                <w:szCs w:val="22"/>
              </w:rPr>
              <w:t>de la primirea fisei de proiect.</w:t>
            </w:r>
            <w:r w:rsidRPr="000B3215">
              <w:rPr>
                <w:b/>
                <w:bCs/>
                <w:sz w:val="22"/>
                <w:szCs w:val="22"/>
              </w:rPr>
              <w:t xml:space="preserve"> </w:t>
            </w:r>
          </w:p>
        </w:tc>
      </w:tr>
      <w:tr w:rsidR="00E77D00" w:rsidRPr="000B3215" w14:paraId="4260E381" w14:textId="77777777">
        <w:trPr>
          <w:trHeight w:val="268"/>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37E7CEC" w14:textId="77777777" w:rsidR="00E77D00" w:rsidRPr="000B3215" w:rsidRDefault="00000000">
            <w:pPr>
              <w:pStyle w:val="Default"/>
              <w:widowControl w:val="0"/>
              <w:jc w:val="center"/>
              <w:rPr>
                <w:b/>
                <w:bCs/>
                <w:sz w:val="22"/>
                <w:szCs w:val="22"/>
              </w:rPr>
            </w:pPr>
            <w:r w:rsidRPr="000B3215">
              <w:rPr>
                <w:b/>
                <w:bCs/>
                <w:sz w:val="22"/>
                <w:szCs w:val="22"/>
              </w:rPr>
              <w:t>7</w:t>
            </w:r>
          </w:p>
        </w:tc>
        <w:tc>
          <w:tcPr>
            <w:tcW w:w="5393" w:type="dxa"/>
            <w:tcBorders>
              <w:top w:val="single" w:sz="4" w:space="0" w:color="000000"/>
              <w:left w:val="single" w:sz="4" w:space="0" w:color="000000"/>
              <w:bottom w:val="single" w:sz="4" w:space="0" w:color="000000"/>
              <w:right w:val="single" w:sz="4" w:space="0" w:color="000000"/>
            </w:tcBorders>
            <w:vAlign w:val="center"/>
          </w:tcPr>
          <w:p w14:paraId="468B350A" w14:textId="77777777" w:rsidR="00E77D00" w:rsidRPr="000B3215" w:rsidRDefault="00000000">
            <w:pPr>
              <w:pStyle w:val="Default"/>
              <w:widowControl w:val="0"/>
              <w:rPr>
                <w:sz w:val="22"/>
                <w:szCs w:val="22"/>
              </w:rPr>
            </w:pPr>
            <w:r w:rsidRPr="000B3215">
              <w:rPr>
                <w:sz w:val="22"/>
                <w:szCs w:val="22"/>
              </w:rPr>
              <w:t xml:space="preserve">Primirea de clarificari si finalizarea etapei CAE </w:t>
            </w:r>
          </w:p>
        </w:tc>
        <w:tc>
          <w:tcPr>
            <w:tcW w:w="4818" w:type="dxa"/>
            <w:tcBorders>
              <w:top w:val="single" w:sz="4" w:space="0" w:color="000000"/>
              <w:left w:val="single" w:sz="4" w:space="0" w:color="000000"/>
              <w:bottom w:val="single" w:sz="4" w:space="0" w:color="000000"/>
              <w:right w:val="single" w:sz="4" w:space="0" w:color="000000"/>
            </w:tcBorders>
            <w:vAlign w:val="center"/>
          </w:tcPr>
          <w:p w14:paraId="657E8929" w14:textId="77777777" w:rsidR="00E77D00" w:rsidRPr="000B3215" w:rsidRDefault="00000000">
            <w:pPr>
              <w:pStyle w:val="Default"/>
              <w:widowControl w:val="0"/>
              <w:rPr>
                <w:sz w:val="22"/>
                <w:szCs w:val="22"/>
              </w:rPr>
            </w:pPr>
            <w:r w:rsidRPr="000B3215">
              <w:rPr>
                <w:b/>
                <w:bCs/>
                <w:sz w:val="22"/>
                <w:szCs w:val="22"/>
              </w:rPr>
              <w:t xml:space="preserve">Maxim 3 zile lucratoare </w:t>
            </w:r>
            <w:r w:rsidRPr="000B3215">
              <w:rPr>
                <w:sz w:val="22"/>
                <w:szCs w:val="22"/>
              </w:rPr>
              <w:t>de la primirea de clarificari</w:t>
            </w:r>
            <w:r w:rsidRPr="000B3215">
              <w:rPr>
                <w:b/>
                <w:bCs/>
                <w:sz w:val="22"/>
                <w:szCs w:val="22"/>
              </w:rPr>
              <w:t xml:space="preserve"> </w:t>
            </w:r>
          </w:p>
        </w:tc>
      </w:tr>
      <w:tr w:rsidR="00E77D00" w:rsidRPr="000B3215" w14:paraId="2FF973A3" w14:textId="77777777">
        <w:trPr>
          <w:trHeight w:val="26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A049E23" w14:textId="77777777" w:rsidR="00E77D00" w:rsidRPr="000B3215" w:rsidRDefault="00000000">
            <w:pPr>
              <w:pStyle w:val="Default"/>
              <w:widowControl w:val="0"/>
              <w:jc w:val="center"/>
              <w:rPr>
                <w:b/>
                <w:bCs/>
                <w:sz w:val="22"/>
                <w:szCs w:val="22"/>
              </w:rPr>
            </w:pPr>
            <w:r w:rsidRPr="000B3215">
              <w:rPr>
                <w:b/>
                <w:bCs/>
                <w:sz w:val="22"/>
                <w:szCs w:val="22"/>
              </w:rPr>
              <w:t>8</w:t>
            </w:r>
          </w:p>
        </w:tc>
        <w:tc>
          <w:tcPr>
            <w:tcW w:w="5393" w:type="dxa"/>
            <w:tcBorders>
              <w:top w:val="single" w:sz="4" w:space="0" w:color="000000"/>
              <w:left w:val="single" w:sz="4" w:space="0" w:color="000000"/>
              <w:bottom w:val="single" w:sz="4" w:space="0" w:color="000000"/>
              <w:right w:val="single" w:sz="4" w:space="0" w:color="000000"/>
            </w:tcBorders>
            <w:vAlign w:val="center"/>
          </w:tcPr>
          <w:p w14:paraId="3E336920" w14:textId="77777777" w:rsidR="00E77D00" w:rsidRPr="000B3215" w:rsidRDefault="00000000">
            <w:pPr>
              <w:pStyle w:val="Default"/>
              <w:widowControl w:val="0"/>
              <w:rPr>
                <w:sz w:val="22"/>
                <w:szCs w:val="22"/>
              </w:rPr>
            </w:pPr>
            <w:r w:rsidRPr="000B3215">
              <w:rPr>
                <w:sz w:val="22"/>
                <w:szCs w:val="22"/>
              </w:rPr>
              <w:t xml:space="preserve">Notificarea solicitantilor privind rezultatul etapei de evaluare CAE </w:t>
            </w:r>
          </w:p>
        </w:tc>
        <w:tc>
          <w:tcPr>
            <w:tcW w:w="4818" w:type="dxa"/>
            <w:tcBorders>
              <w:top w:val="single" w:sz="4" w:space="0" w:color="000000"/>
              <w:left w:val="single" w:sz="4" w:space="0" w:color="000000"/>
              <w:bottom w:val="single" w:sz="4" w:space="0" w:color="000000"/>
              <w:right w:val="single" w:sz="4" w:space="0" w:color="000000"/>
            </w:tcBorders>
            <w:vAlign w:val="center"/>
          </w:tcPr>
          <w:p w14:paraId="5554C43E" w14:textId="77777777" w:rsidR="00E77D00" w:rsidRPr="000B3215" w:rsidRDefault="00000000">
            <w:pPr>
              <w:pStyle w:val="Default"/>
              <w:widowControl w:val="0"/>
              <w:rPr>
                <w:sz w:val="22"/>
                <w:szCs w:val="22"/>
              </w:rPr>
            </w:pPr>
            <w:r w:rsidRPr="000B3215">
              <w:rPr>
                <w:sz w:val="22"/>
                <w:szCs w:val="22"/>
              </w:rPr>
              <w:t xml:space="preserve">In maxim 2 zile lucratoare de la finalizarea etapei </w:t>
            </w:r>
          </w:p>
        </w:tc>
      </w:tr>
      <w:tr w:rsidR="00E77D00" w:rsidRPr="000B3215" w14:paraId="7C4517EF" w14:textId="77777777">
        <w:trPr>
          <w:trHeight w:val="26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FD60A63" w14:textId="77777777" w:rsidR="00E77D00" w:rsidRPr="000B3215" w:rsidRDefault="00000000">
            <w:pPr>
              <w:pStyle w:val="Default"/>
              <w:widowControl w:val="0"/>
              <w:jc w:val="center"/>
              <w:rPr>
                <w:b/>
                <w:bCs/>
                <w:sz w:val="22"/>
                <w:szCs w:val="22"/>
              </w:rPr>
            </w:pPr>
            <w:r w:rsidRPr="000B3215">
              <w:rPr>
                <w:b/>
                <w:bCs/>
                <w:sz w:val="22"/>
                <w:szCs w:val="22"/>
              </w:rPr>
              <w:t>9</w:t>
            </w:r>
          </w:p>
        </w:tc>
        <w:tc>
          <w:tcPr>
            <w:tcW w:w="5393" w:type="dxa"/>
            <w:tcBorders>
              <w:top w:val="single" w:sz="4" w:space="0" w:color="000000"/>
              <w:left w:val="single" w:sz="4" w:space="0" w:color="000000"/>
              <w:bottom w:val="single" w:sz="4" w:space="0" w:color="000000"/>
              <w:right w:val="single" w:sz="4" w:space="0" w:color="000000"/>
            </w:tcBorders>
            <w:vAlign w:val="center"/>
          </w:tcPr>
          <w:p w14:paraId="21592719" w14:textId="77777777" w:rsidR="00E77D00" w:rsidRPr="000B3215" w:rsidRDefault="00000000">
            <w:pPr>
              <w:pStyle w:val="Default"/>
              <w:widowControl w:val="0"/>
              <w:rPr>
                <w:sz w:val="22"/>
                <w:szCs w:val="22"/>
              </w:rPr>
            </w:pPr>
            <w:r w:rsidRPr="000B3215">
              <w:rPr>
                <w:sz w:val="22"/>
                <w:szCs w:val="22"/>
              </w:rPr>
              <w:t xml:space="preserve">Depunerea si inregistrarea de contestatii in etapa CAE </w:t>
            </w:r>
          </w:p>
        </w:tc>
        <w:tc>
          <w:tcPr>
            <w:tcW w:w="4818" w:type="dxa"/>
            <w:tcBorders>
              <w:top w:val="single" w:sz="4" w:space="0" w:color="000000"/>
              <w:left w:val="single" w:sz="4" w:space="0" w:color="000000"/>
              <w:bottom w:val="single" w:sz="4" w:space="0" w:color="000000"/>
              <w:right w:val="single" w:sz="4" w:space="0" w:color="000000"/>
            </w:tcBorders>
            <w:vAlign w:val="center"/>
          </w:tcPr>
          <w:p w14:paraId="743DA738" w14:textId="77777777" w:rsidR="00E77D00" w:rsidRPr="000B3215" w:rsidRDefault="00000000">
            <w:pPr>
              <w:pStyle w:val="Default"/>
              <w:widowControl w:val="0"/>
              <w:rPr>
                <w:sz w:val="22"/>
                <w:szCs w:val="22"/>
              </w:rPr>
            </w:pPr>
            <w:r w:rsidRPr="000B3215">
              <w:rPr>
                <w:sz w:val="22"/>
                <w:szCs w:val="22"/>
              </w:rPr>
              <w:t xml:space="preserve">Analiza contestatiilor si formularea raspunsului in </w:t>
            </w:r>
            <w:r w:rsidRPr="000B3215">
              <w:rPr>
                <w:b/>
                <w:bCs/>
                <w:sz w:val="22"/>
                <w:szCs w:val="22"/>
              </w:rPr>
              <w:t>30 de zile calendaristice</w:t>
            </w:r>
            <w:r w:rsidRPr="000B3215">
              <w:rPr>
                <w:sz w:val="22"/>
                <w:szCs w:val="22"/>
              </w:rPr>
              <w:t xml:space="preserve"> </w:t>
            </w:r>
          </w:p>
        </w:tc>
      </w:tr>
      <w:tr w:rsidR="00E77D00" w:rsidRPr="000B3215" w14:paraId="0D685E7F" w14:textId="77777777">
        <w:trPr>
          <w:trHeight w:val="26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1B43120" w14:textId="77777777" w:rsidR="00E77D00" w:rsidRPr="000B3215" w:rsidRDefault="00000000">
            <w:pPr>
              <w:pStyle w:val="Default"/>
              <w:widowControl w:val="0"/>
              <w:jc w:val="center"/>
              <w:rPr>
                <w:b/>
                <w:bCs/>
                <w:sz w:val="22"/>
                <w:szCs w:val="22"/>
              </w:rPr>
            </w:pPr>
            <w:r w:rsidRPr="000B3215">
              <w:rPr>
                <w:b/>
                <w:bCs/>
                <w:sz w:val="22"/>
                <w:szCs w:val="22"/>
              </w:rPr>
              <w:t>10</w:t>
            </w:r>
          </w:p>
        </w:tc>
        <w:tc>
          <w:tcPr>
            <w:tcW w:w="5393" w:type="dxa"/>
            <w:tcBorders>
              <w:top w:val="single" w:sz="4" w:space="0" w:color="000000"/>
              <w:left w:val="single" w:sz="4" w:space="0" w:color="000000"/>
              <w:bottom w:val="single" w:sz="4" w:space="0" w:color="000000"/>
              <w:right w:val="single" w:sz="4" w:space="0" w:color="000000"/>
            </w:tcBorders>
            <w:vAlign w:val="center"/>
          </w:tcPr>
          <w:p w14:paraId="78CD517E" w14:textId="77777777" w:rsidR="00E77D00" w:rsidRPr="000B3215" w:rsidRDefault="00000000">
            <w:pPr>
              <w:pStyle w:val="Default"/>
              <w:widowControl w:val="0"/>
              <w:rPr>
                <w:sz w:val="22"/>
                <w:szCs w:val="22"/>
              </w:rPr>
            </w:pPr>
            <w:r w:rsidRPr="000B3215">
              <w:rPr>
                <w:sz w:val="22"/>
                <w:szCs w:val="22"/>
              </w:rPr>
              <w:t>Evaluarea tehnico-financiara a fiselor de proiect (repartizarea fisei de proiect), inclusiv solicitarea de clarificari</w:t>
            </w:r>
          </w:p>
        </w:tc>
        <w:tc>
          <w:tcPr>
            <w:tcW w:w="4818" w:type="dxa"/>
            <w:tcBorders>
              <w:top w:val="single" w:sz="4" w:space="0" w:color="000000"/>
              <w:left w:val="single" w:sz="4" w:space="0" w:color="000000"/>
              <w:bottom w:val="single" w:sz="4" w:space="0" w:color="000000"/>
              <w:right w:val="single" w:sz="4" w:space="0" w:color="000000"/>
            </w:tcBorders>
            <w:vAlign w:val="center"/>
          </w:tcPr>
          <w:p w14:paraId="77BC49CE" w14:textId="77777777" w:rsidR="00E77D00" w:rsidRPr="000B3215" w:rsidRDefault="00000000">
            <w:pPr>
              <w:pStyle w:val="Default"/>
              <w:widowControl w:val="0"/>
              <w:rPr>
                <w:sz w:val="22"/>
                <w:szCs w:val="22"/>
              </w:rPr>
            </w:pPr>
            <w:r w:rsidRPr="000B3215">
              <w:rPr>
                <w:b/>
                <w:bCs/>
                <w:sz w:val="22"/>
                <w:szCs w:val="22"/>
              </w:rPr>
              <w:t>10 zile calendaristice</w:t>
            </w:r>
          </w:p>
        </w:tc>
      </w:tr>
      <w:tr w:rsidR="00E77D00" w:rsidRPr="000B3215" w14:paraId="21DC0FC3" w14:textId="77777777">
        <w:trPr>
          <w:trHeight w:val="26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7FDEEF2" w14:textId="77777777" w:rsidR="00E77D00" w:rsidRPr="000B3215" w:rsidRDefault="00000000">
            <w:pPr>
              <w:pStyle w:val="Default"/>
              <w:widowControl w:val="0"/>
              <w:jc w:val="center"/>
              <w:rPr>
                <w:b/>
                <w:bCs/>
                <w:sz w:val="22"/>
                <w:szCs w:val="22"/>
              </w:rPr>
            </w:pPr>
            <w:r w:rsidRPr="000B3215">
              <w:rPr>
                <w:b/>
                <w:bCs/>
                <w:sz w:val="22"/>
                <w:szCs w:val="22"/>
              </w:rPr>
              <w:t>11</w:t>
            </w:r>
          </w:p>
        </w:tc>
        <w:tc>
          <w:tcPr>
            <w:tcW w:w="5393" w:type="dxa"/>
            <w:tcBorders>
              <w:top w:val="single" w:sz="4" w:space="0" w:color="000000"/>
              <w:left w:val="single" w:sz="4" w:space="0" w:color="000000"/>
              <w:bottom w:val="single" w:sz="4" w:space="0" w:color="000000"/>
              <w:right w:val="single" w:sz="4" w:space="0" w:color="000000"/>
            </w:tcBorders>
            <w:vAlign w:val="center"/>
          </w:tcPr>
          <w:p w14:paraId="63C4BEAF" w14:textId="77777777" w:rsidR="00E77D00" w:rsidRPr="000B3215" w:rsidRDefault="00000000">
            <w:pPr>
              <w:pStyle w:val="Default"/>
              <w:widowControl w:val="0"/>
              <w:rPr>
                <w:sz w:val="22"/>
                <w:szCs w:val="22"/>
              </w:rPr>
            </w:pPr>
            <w:r w:rsidRPr="000B3215">
              <w:rPr>
                <w:sz w:val="22"/>
                <w:szCs w:val="22"/>
              </w:rPr>
              <w:t xml:space="preserve">Primirea de clarificari si si finalizarea etapei ETF </w:t>
            </w:r>
          </w:p>
        </w:tc>
        <w:tc>
          <w:tcPr>
            <w:tcW w:w="4818" w:type="dxa"/>
            <w:tcBorders>
              <w:top w:val="single" w:sz="4" w:space="0" w:color="000000"/>
              <w:left w:val="single" w:sz="4" w:space="0" w:color="000000"/>
              <w:bottom w:val="single" w:sz="4" w:space="0" w:color="000000"/>
              <w:right w:val="single" w:sz="4" w:space="0" w:color="000000"/>
            </w:tcBorders>
            <w:vAlign w:val="center"/>
          </w:tcPr>
          <w:p w14:paraId="0DD43AAF" w14:textId="77777777" w:rsidR="00E77D00" w:rsidRPr="000B3215" w:rsidRDefault="00000000">
            <w:pPr>
              <w:pStyle w:val="Default"/>
              <w:widowControl w:val="0"/>
              <w:rPr>
                <w:sz w:val="22"/>
                <w:szCs w:val="22"/>
              </w:rPr>
            </w:pPr>
            <w:r w:rsidRPr="000B3215">
              <w:rPr>
                <w:b/>
                <w:bCs/>
                <w:sz w:val="22"/>
                <w:szCs w:val="22"/>
              </w:rPr>
              <w:t xml:space="preserve">Maxim 5 zile lucratoare de la primirea de clarificari </w:t>
            </w:r>
          </w:p>
        </w:tc>
      </w:tr>
      <w:tr w:rsidR="00E77D00" w:rsidRPr="000B3215" w14:paraId="2EC95EAC" w14:textId="77777777">
        <w:trPr>
          <w:trHeight w:val="26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2556A8F" w14:textId="77777777" w:rsidR="00E77D00" w:rsidRPr="000B3215" w:rsidRDefault="00000000">
            <w:pPr>
              <w:pStyle w:val="Default"/>
              <w:widowControl w:val="0"/>
              <w:jc w:val="center"/>
              <w:rPr>
                <w:b/>
                <w:bCs/>
                <w:sz w:val="22"/>
                <w:szCs w:val="22"/>
              </w:rPr>
            </w:pPr>
            <w:r w:rsidRPr="000B3215">
              <w:rPr>
                <w:b/>
                <w:bCs/>
                <w:sz w:val="22"/>
                <w:szCs w:val="22"/>
              </w:rPr>
              <w:t>12</w:t>
            </w:r>
          </w:p>
        </w:tc>
        <w:tc>
          <w:tcPr>
            <w:tcW w:w="5393" w:type="dxa"/>
            <w:tcBorders>
              <w:top w:val="single" w:sz="4" w:space="0" w:color="000000"/>
              <w:left w:val="single" w:sz="4" w:space="0" w:color="000000"/>
              <w:bottom w:val="single" w:sz="4" w:space="0" w:color="000000"/>
              <w:right w:val="single" w:sz="4" w:space="0" w:color="000000"/>
            </w:tcBorders>
            <w:vAlign w:val="center"/>
          </w:tcPr>
          <w:p w14:paraId="71E5A4B2" w14:textId="77777777" w:rsidR="00E77D00" w:rsidRPr="000B3215" w:rsidRDefault="00000000">
            <w:pPr>
              <w:pStyle w:val="Default"/>
              <w:widowControl w:val="0"/>
              <w:rPr>
                <w:sz w:val="22"/>
                <w:szCs w:val="22"/>
              </w:rPr>
            </w:pPr>
            <w:r w:rsidRPr="000B3215">
              <w:rPr>
                <w:sz w:val="22"/>
                <w:szCs w:val="22"/>
              </w:rPr>
              <w:t xml:space="preserve">Notificarea solicitantilor privind rezultatul etapei de evaluare ETF </w:t>
            </w:r>
          </w:p>
        </w:tc>
        <w:tc>
          <w:tcPr>
            <w:tcW w:w="4818" w:type="dxa"/>
            <w:tcBorders>
              <w:top w:val="single" w:sz="4" w:space="0" w:color="000000"/>
              <w:left w:val="single" w:sz="4" w:space="0" w:color="000000"/>
              <w:bottom w:val="single" w:sz="4" w:space="0" w:color="000000"/>
              <w:right w:val="single" w:sz="4" w:space="0" w:color="000000"/>
            </w:tcBorders>
            <w:vAlign w:val="center"/>
          </w:tcPr>
          <w:p w14:paraId="11EC3C13" w14:textId="77777777" w:rsidR="00E77D00" w:rsidRPr="000B3215" w:rsidRDefault="00000000">
            <w:pPr>
              <w:pStyle w:val="Default"/>
              <w:widowControl w:val="0"/>
              <w:rPr>
                <w:sz w:val="22"/>
                <w:szCs w:val="22"/>
              </w:rPr>
            </w:pPr>
            <w:r w:rsidRPr="000B3215">
              <w:rPr>
                <w:sz w:val="22"/>
                <w:szCs w:val="22"/>
              </w:rPr>
              <w:t xml:space="preserve">In maxim 2 zile lucratoare de la finalizarea etapei </w:t>
            </w:r>
          </w:p>
        </w:tc>
      </w:tr>
      <w:tr w:rsidR="00E77D00" w:rsidRPr="000B3215" w14:paraId="56AE07C1" w14:textId="77777777">
        <w:trPr>
          <w:trHeight w:val="26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E41C80B" w14:textId="77777777" w:rsidR="00E77D00" w:rsidRPr="000B3215" w:rsidRDefault="00000000">
            <w:pPr>
              <w:pStyle w:val="Default"/>
              <w:widowControl w:val="0"/>
              <w:jc w:val="center"/>
              <w:rPr>
                <w:b/>
                <w:bCs/>
                <w:sz w:val="22"/>
                <w:szCs w:val="22"/>
              </w:rPr>
            </w:pPr>
            <w:r w:rsidRPr="000B3215">
              <w:rPr>
                <w:b/>
                <w:bCs/>
                <w:sz w:val="22"/>
                <w:szCs w:val="22"/>
              </w:rPr>
              <w:t>13</w:t>
            </w:r>
          </w:p>
        </w:tc>
        <w:tc>
          <w:tcPr>
            <w:tcW w:w="5393" w:type="dxa"/>
            <w:tcBorders>
              <w:top w:val="single" w:sz="4" w:space="0" w:color="000000"/>
              <w:left w:val="single" w:sz="4" w:space="0" w:color="000000"/>
              <w:bottom w:val="single" w:sz="4" w:space="0" w:color="000000"/>
              <w:right w:val="single" w:sz="4" w:space="0" w:color="000000"/>
            </w:tcBorders>
            <w:vAlign w:val="center"/>
          </w:tcPr>
          <w:p w14:paraId="3CA44CDA" w14:textId="77777777" w:rsidR="00E77D00" w:rsidRPr="000B3215" w:rsidRDefault="00000000">
            <w:pPr>
              <w:pStyle w:val="Default"/>
              <w:widowControl w:val="0"/>
              <w:rPr>
                <w:sz w:val="22"/>
                <w:szCs w:val="22"/>
              </w:rPr>
            </w:pPr>
            <w:r w:rsidRPr="000B3215">
              <w:rPr>
                <w:sz w:val="22"/>
                <w:szCs w:val="22"/>
              </w:rPr>
              <w:t xml:space="preserve">Notificarea OIR PECU Regiunea Nord - Est pentru participare la selectie </w:t>
            </w:r>
          </w:p>
        </w:tc>
        <w:tc>
          <w:tcPr>
            <w:tcW w:w="4818" w:type="dxa"/>
            <w:tcBorders>
              <w:top w:val="single" w:sz="4" w:space="0" w:color="000000"/>
              <w:left w:val="single" w:sz="4" w:space="0" w:color="000000"/>
              <w:bottom w:val="single" w:sz="4" w:space="0" w:color="000000"/>
              <w:right w:val="single" w:sz="4" w:space="0" w:color="000000"/>
            </w:tcBorders>
            <w:vAlign w:val="center"/>
          </w:tcPr>
          <w:p w14:paraId="06250E9B" w14:textId="77777777" w:rsidR="00E77D00" w:rsidRPr="000B3215" w:rsidRDefault="00000000">
            <w:pPr>
              <w:pStyle w:val="Default"/>
              <w:widowControl w:val="0"/>
              <w:rPr>
                <w:sz w:val="22"/>
                <w:szCs w:val="22"/>
              </w:rPr>
            </w:pPr>
            <w:r w:rsidRPr="000B3215">
              <w:rPr>
                <w:sz w:val="22"/>
                <w:szCs w:val="22"/>
              </w:rPr>
              <w:t xml:space="preserve">Cu 5 zile lucratoare inainte de data prevazuta pentru selectiei </w:t>
            </w:r>
          </w:p>
        </w:tc>
      </w:tr>
      <w:tr w:rsidR="00E77D00" w:rsidRPr="000B3215" w14:paraId="7CDD9B2A" w14:textId="77777777">
        <w:trPr>
          <w:trHeight w:val="26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D6C60D6" w14:textId="77777777" w:rsidR="00E77D00" w:rsidRPr="000B3215" w:rsidRDefault="00000000">
            <w:pPr>
              <w:pStyle w:val="Default"/>
              <w:widowControl w:val="0"/>
              <w:jc w:val="center"/>
              <w:rPr>
                <w:b/>
                <w:bCs/>
                <w:sz w:val="22"/>
                <w:szCs w:val="22"/>
              </w:rPr>
            </w:pPr>
            <w:r w:rsidRPr="000B3215">
              <w:rPr>
                <w:b/>
                <w:bCs/>
                <w:sz w:val="22"/>
                <w:szCs w:val="22"/>
              </w:rPr>
              <w:t>14</w:t>
            </w:r>
          </w:p>
        </w:tc>
        <w:tc>
          <w:tcPr>
            <w:tcW w:w="5393" w:type="dxa"/>
            <w:tcBorders>
              <w:top w:val="single" w:sz="4" w:space="0" w:color="000000"/>
              <w:left w:val="single" w:sz="4" w:space="0" w:color="000000"/>
              <w:bottom w:val="single" w:sz="4" w:space="0" w:color="000000"/>
              <w:right w:val="single" w:sz="4" w:space="0" w:color="000000"/>
            </w:tcBorders>
            <w:vAlign w:val="center"/>
          </w:tcPr>
          <w:p w14:paraId="71CBD6E5" w14:textId="77777777" w:rsidR="00E77D00" w:rsidRPr="000B3215" w:rsidRDefault="00000000">
            <w:pPr>
              <w:pStyle w:val="Default"/>
              <w:widowControl w:val="0"/>
              <w:rPr>
                <w:sz w:val="22"/>
                <w:szCs w:val="22"/>
              </w:rPr>
            </w:pPr>
            <w:r w:rsidRPr="000B3215">
              <w:rPr>
                <w:sz w:val="22"/>
                <w:szCs w:val="22"/>
              </w:rPr>
              <w:t xml:space="preserve">Selectia fiselor de proiect si Publicare Raport de selectie </w:t>
            </w:r>
          </w:p>
        </w:tc>
        <w:tc>
          <w:tcPr>
            <w:tcW w:w="4818" w:type="dxa"/>
            <w:tcBorders>
              <w:top w:val="single" w:sz="4" w:space="0" w:color="000000"/>
              <w:left w:val="single" w:sz="4" w:space="0" w:color="000000"/>
              <w:bottom w:val="single" w:sz="4" w:space="0" w:color="000000"/>
              <w:right w:val="single" w:sz="4" w:space="0" w:color="000000"/>
            </w:tcBorders>
            <w:vAlign w:val="center"/>
          </w:tcPr>
          <w:p w14:paraId="33FFF16C" w14:textId="77777777" w:rsidR="00E77D00" w:rsidRPr="000B3215" w:rsidRDefault="00000000">
            <w:pPr>
              <w:pStyle w:val="Default"/>
              <w:widowControl w:val="0"/>
              <w:rPr>
                <w:sz w:val="22"/>
                <w:szCs w:val="22"/>
              </w:rPr>
            </w:pPr>
            <w:r w:rsidRPr="000B3215">
              <w:rPr>
                <w:sz w:val="22"/>
                <w:szCs w:val="22"/>
              </w:rPr>
              <w:t xml:space="preserve">Maxim 3 zile lucratoare de la aprobare Raport </w:t>
            </w:r>
          </w:p>
        </w:tc>
      </w:tr>
      <w:tr w:rsidR="00E77D00" w:rsidRPr="000B3215" w14:paraId="6BC38215" w14:textId="77777777">
        <w:trPr>
          <w:trHeight w:val="26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C969FC7" w14:textId="77777777" w:rsidR="00E77D00" w:rsidRPr="000B3215" w:rsidRDefault="00000000">
            <w:pPr>
              <w:pStyle w:val="Default"/>
              <w:widowControl w:val="0"/>
              <w:jc w:val="center"/>
              <w:rPr>
                <w:b/>
                <w:bCs/>
                <w:sz w:val="22"/>
                <w:szCs w:val="22"/>
              </w:rPr>
            </w:pPr>
            <w:r w:rsidRPr="000B3215">
              <w:rPr>
                <w:b/>
                <w:bCs/>
                <w:sz w:val="22"/>
                <w:szCs w:val="22"/>
              </w:rPr>
              <w:t>15</w:t>
            </w:r>
          </w:p>
        </w:tc>
        <w:tc>
          <w:tcPr>
            <w:tcW w:w="5393" w:type="dxa"/>
            <w:tcBorders>
              <w:top w:val="single" w:sz="4" w:space="0" w:color="000000"/>
              <w:left w:val="single" w:sz="4" w:space="0" w:color="000000"/>
              <w:bottom w:val="single" w:sz="4" w:space="0" w:color="000000"/>
              <w:right w:val="single" w:sz="4" w:space="0" w:color="000000"/>
            </w:tcBorders>
            <w:vAlign w:val="center"/>
          </w:tcPr>
          <w:p w14:paraId="197C8982" w14:textId="77777777" w:rsidR="00E77D00" w:rsidRPr="000B3215" w:rsidRDefault="00000000">
            <w:pPr>
              <w:pStyle w:val="Default"/>
              <w:widowControl w:val="0"/>
              <w:rPr>
                <w:sz w:val="22"/>
                <w:szCs w:val="22"/>
              </w:rPr>
            </w:pPr>
            <w:r w:rsidRPr="000B3215">
              <w:rPr>
                <w:sz w:val="22"/>
                <w:szCs w:val="22"/>
              </w:rPr>
              <w:t xml:space="preserve">Transmiterea rezultatului selectiei catre solicitant - Notificari </w:t>
            </w:r>
          </w:p>
        </w:tc>
        <w:tc>
          <w:tcPr>
            <w:tcW w:w="4818" w:type="dxa"/>
            <w:tcBorders>
              <w:top w:val="single" w:sz="4" w:space="0" w:color="000000"/>
              <w:left w:val="single" w:sz="4" w:space="0" w:color="000000"/>
              <w:bottom w:val="single" w:sz="4" w:space="0" w:color="000000"/>
              <w:right w:val="single" w:sz="4" w:space="0" w:color="000000"/>
            </w:tcBorders>
            <w:vAlign w:val="center"/>
          </w:tcPr>
          <w:p w14:paraId="59B40F80" w14:textId="77777777" w:rsidR="00E77D00" w:rsidRPr="000B3215" w:rsidRDefault="00000000">
            <w:pPr>
              <w:pStyle w:val="Default"/>
              <w:widowControl w:val="0"/>
              <w:rPr>
                <w:sz w:val="22"/>
                <w:szCs w:val="22"/>
              </w:rPr>
            </w:pPr>
            <w:r w:rsidRPr="000B3215">
              <w:rPr>
                <w:sz w:val="22"/>
                <w:szCs w:val="22"/>
              </w:rPr>
              <w:t xml:space="preserve">Maxim 2 zile lucratoare </w:t>
            </w:r>
          </w:p>
        </w:tc>
      </w:tr>
      <w:tr w:rsidR="00E77D00" w:rsidRPr="000B3215" w14:paraId="5477B8EF" w14:textId="77777777">
        <w:trPr>
          <w:trHeight w:val="26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6623EA3" w14:textId="77777777" w:rsidR="00E77D00" w:rsidRPr="000B3215" w:rsidRDefault="00000000">
            <w:pPr>
              <w:pStyle w:val="Default"/>
              <w:widowControl w:val="0"/>
              <w:jc w:val="center"/>
              <w:rPr>
                <w:b/>
                <w:bCs/>
                <w:sz w:val="22"/>
                <w:szCs w:val="22"/>
              </w:rPr>
            </w:pPr>
            <w:r w:rsidRPr="000B3215">
              <w:rPr>
                <w:b/>
                <w:bCs/>
                <w:sz w:val="22"/>
                <w:szCs w:val="22"/>
              </w:rPr>
              <w:t>16</w:t>
            </w:r>
          </w:p>
        </w:tc>
        <w:tc>
          <w:tcPr>
            <w:tcW w:w="5393" w:type="dxa"/>
            <w:tcBorders>
              <w:top w:val="single" w:sz="4" w:space="0" w:color="000000"/>
              <w:left w:val="single" w:sz="4" w:space="0" w:color="000000"/>
              <w:bottom w:val="single" w:sz="4" w:space="0" w:color="000000"/>
              <w:right w:val="single" w:sz="4" w:space="0" w:color="000000"/>
            </w:tcBorders>
            <w:vAlign w:val="center"/>
          </w:tcPr>
          <w:p w14:paraId="4209D958" w14:textId="77777777" w:rsidR="00E77D00" w:rsidRPr="000B3215" w:rsidRDefault="00000000">
            <w:pPr>
              <w:pStyle w:val="Default"/>
              <w:widowControl w:val="0"/>
              <w:rPr>
                <w:sz w:val="22"/>
                <w:szCs w:val="22"/>
              </w:rPr>
            </w:pPr>
            <w:r w:rsidRPr="000B3215">
              <w:rPr>
                <w:sz w:val="22"/>
                <w:szCs w:val="22"/>
              </w:rPr>
              <w:t xml:space="preserve">Depunerea contestatiilor pentru etapa de evaluare ETF, Inaintarea contestatiilor catre comisia de solutionare a contestatiilor si solutionarea acestora pentru etapa de evaluare </w:t>
            </w:r>
          </w:p>
        </w:tc>
        <w:tc>
          <w:tcPr>
            <w:tcW w:w="4818" w:type="dxa"/>
            <w:tcBorders>
              <w:top w:val="single" w:sz="4" w:space="0" w:color="000000"/>
              <w:left w:val="single" w:sz="4" w:space="0" w:color="000000"/>
              <w:bottom w:val="single" w:sz="4" w:space="0" w:color="000000"/>
              <w:right w:val="single" w:sz="4" w:space="0" w:color="000000"/>
            </w:tcBorders>
            <w:vAlign w:val="center"/>
          </w:tcPr>
          <w:p w14:paraId="0EE3CE8D" w14:textId="77777777" w:rsidR="00E77D00" w:rsidRPr="000B3215" w:rsidRDefault="00000000">
            <w:pPr>
              <w:pStyle w:val="Default"/>
              <w:widowControl w:val="0"/>
              <w:rPr>
                <w:sz w:val="22"/>
                <w:szCs w:val="22"/>
              </w:rPr>
            </w:pPr>
            <w:r w:rsidRPr="000B3215">
              <w:rPr>
                <w:sz w:val="22"/>
                <w:szCs w:val="22"/>
              </w:rPr>
              <w:t xml:space="preserve">Maxim 30 zile de la comunicarea rezultatului evaluarii ETF </w:t>
            </w:r>
          </w:p>
        </w:tc>
      </w:tr>
      <w:tr w:rsidR="00E77D00" w:rsidRPr="000B3215" w14:paraId="1EF487F2" w14:textId="77777777">
        <w:trPr>
          <w:trHeight w:val="26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FFE8E21" w14:textId="77777777" w:rsidR="00E77D00" w:rsidRPr="000B3215" w:rsidRDefault="00000000">
            <w:pPr>
              <w:pStyle w:val="Default"/>
              <w:widowControl w:val="0"/>
              <w:jc w:val="center"/>
              <w:rPr>
                <w:b/>
                <w:bCs/>
                <w:sz w:val="22"/>
                <w:szCs w:val="22"/>
              </w:rPr>
            </w:pPr>
            <w:r w:rsidRPr="000B3215">
              <w:rPr>
                <w:b/>
                <w:bCs/>
                <w:sz w:val="22"/>
                <w:szCs w:val="22"/>
              </w:rPr>
              <w:t>17</w:t>
            </w:r>
          </w:p>
        </w:tc>
        <w:tc>
          <w:tcPr>
            <w:tcW w:w="5393" w:type="dxa"/>
            <w:tcBorders>
              <w:top w:val="single" w:sz="4" w:space="0" w:color="000000"/>
              <w:left w:val="single" w:sz="4" w:space="0" w:color="000000"/>
              <w:bottom w:val="single" w:sz="4" w:space="0" w:color="000000"/>
              <w:right w:val="single" w:sz="4" w:space="0" w:color="000000"/>
            </w:tcBorders>
            <w:vAlign w:val="center"/>
          </w:tcPr>
          <w:p w14:paraId="339F51A5" w14:textId="77777777" w:rsidR="00E77D00" w:rsidRPr="000B3215" w:rsidRDefault="00000000">
            <w:pPr>
              <w:pStyle w:val="Default"/>
              <w:widowControl w:val="0"/>
              <w:rPr>
                <w:sz w:val="22"/>
                <w:szCs w:val="22"/>
              </w:rPr>
            </w:pPr>
            <w:r w:rsidRPr="000B3215">
              <w:rPr>
                <w:sz w:val="22"/>
                <w:szCs w:val="22"/>
              </w:rPr>
              <w:t xml:space="preserve">Transmiterea pachetului de fise de proiecte catre OIR PECU Regiunea Nord - Est </w:t>
            </w:r>
          </w:p>
        </w:tc>
        <w:tc>
          <w:tcPr>
            <w:tcW w:w="4818" w:type="dxa"/>
            <w:tcBorders>
              <w:top w:val="single" w:sz="4" w:space="0" w:color="000000"/>
              <w:left w:val="single" w:sz="4" w:space="0" w:color="000000"/>
              <w:bottom w:val="single" w:sz="4" w:space="0" w:color="000000"/>
              <w:right w:val="single" w:sz="4" w:space="0" w:color="000000"/>
            </w:tcBorders>
            <w:vAlign w:val="center"/>
          </w:tcPr>
          <w:p w14:paraId="020BEFA0" w14:textId="77777777" w:rsidR="00E77D00" w:rsidRPr="000B3215" w:rsidRDefault="00000000">
            <w:pPr>
              <w:pStyle w:val="Default"/>
              <w:widowControl w:val="0"/>
              <w:rPr>
                <w:sz w:val="22"/>
                <w:szCs w:val="22"/>
              </w:rPr>
            </w:pPr>
            <w:r w:rsidRPr="000B3215">
              <w:rPr>
                <w:sz w:val="22"/>
                <w:szCs w:val="22"/>
              </w:rPr>
              <w:t xml:space="preserve">In maxim 2 zile lucratoare </w:t>
            </w:r>
          </w:p>
        </w:tc>
      </w:tr>
    </w:tbl>
    <w:p w14:paraId="7B4DFCF4" w14:textId="77777777" w:rsidR="00E77D00" w:rsidRPr="000B3215" w:rsidRDefault="00E77D00" w:rsidP="000B3215">
      <w:pPr>
        <w:spacing w:after="120" w:line="240" w:lineRule="auto"/>
        <w:jc w:val="both"/>
        <w:rPr>
          <w:b/>
          <w:lang w:val="it-IT"/>
        </w:rPr>
      </w:pPr>
    </w:p>
    <w:p w14:paraId="79EE15B9" w14:textId="77777777" w:rsidR="00E77D00" w:rsidRDefault="00E77D00">
      <w:pPr>
        <w:pStyle w:val="Listparagraf"/>
        <w:spacing w:after="120" w:line="240" w:lineRule="auto"/>
        <w:ind w:left="1013"/>
        <w:jc w:val="both"/>
        <w:rPr>
          <w:b/>
          <w:lang w:val="it-IT"/>
        </w:rPr>
      </w:pPr>
    </w:p>
    <w:p w14:paraId="3DC4486D" w14:textId="77777777" w:rsidR="00E77D00" w:rsidRDefault="00000000">
      <w:pPr>
        <w:pStyle w:val="Listparagraf"/>
        <w:numPr>
          <w:ilvl w:val="0"/>
          <w:numId w:val="8"/>
        </w:numPr>
        <w:shd w:val="clear" w:color="auto" w:fill="B6DDE8" w:themeFill="accent5" w:themeFillTint="66"/>
        <w:spacing w:after="120" w:line="240" w:lineRule="auto"/>
        <w:ind w:left="284" w:hanging="568"/>
        <w:jc w:val="both"/>
        <w:rPr>
          <w:b/>
          <w:sz w:val="26"/>
          <w:szCs w:val="26"/>
          <w:lang w:val="it-IT"/>
        </w:rPr>
      </w:pPr>
      <w:bookmarkStart w:id="69" w:name="TOC_Target_61"/>
      <w:r>
        <w:rPr>
          <w:b/>
          <w:lang w:val="it-IT"/>
        </w:rPr>
        <w:lastRenderedPageBreak/>
        <w:t>Sectiunea III. Regulamentul de organizare și functionare a Comitetului de Selectie</w:t>
      </w:r>
      <w:bookmarkEnd w:id="69"/>
    </w:p>
    <w:p w14:paraId="2E1B5EEE" w14:textId="77777777" w:rsidR="00E77D00" w:rsidRDefault="00000000">
      <w:pPr>
        <w:pStyle w:val="Listparagraf"/>
        <w:shd w:val="clear" w:color="auto" w:fill="B6DDE8" w:themeFill="accent5" w:themeFillTint="66"/>
        <w:spacing w:after="120" w:line="240" w:lineRule="auto"/>
        <w:ind w:left="284" w:hanging="568"/>
        <w:jc w:val="both"/>
        <w:rPr>
          <w:sz w:val="26"/>
          <w:szCs w:val="26"/>
          <w:lang w:val="it-IT"/>
        </w:rPr>
      </w:pPr>
      <w:r>
        <w:rPr>
          <w:b/>
          <w:bCs/>
          <w:lang w:val="it-IT"/>
        </w:rPr>
        <w:t>la nivelul ASOCIATIEI GAL CODRII PASCANILOR - ROF</w:t>
      </w:r>
    </w:p>
    <w:p w14:paraId="6B15A86D" w14:textId="77777777" w:rsidR="00E77D00" w:rsidRDefault="00000000">
      <w:pPr>
        <w:spacing w:after="120" w:line="240" w:lineRule="auto"/>
        <w:jc w:val="both"/>
        <w:rPr>
          <w:lang w:val="it-IT"/>
        </w:rPr>
      </w:pPr>
      <w:r>
        <w:rPr>
          <w:lang w:val="it-IT"/>
        </w:rPr>
        <w:t xml:space="preserve">Comitetul de Selectie (CS) este o structura organizata la nivelul Grupului de Actiune Locala a carei componenta este stabilita in cadrul SDL 2023-2027, care functioneaza pe principiul dublu-cvorum. El este format din reprezentanti desemnati din componenta partenerilor GAL Codrii Pascanilor, cu rol de selectie pentru fișele de proiecte care vor fi implementate cu finantare din SDL 2023 – 2027, componenta </w:t>
      </w:r>
      <w:r>
        <w:rPr>
          <w:b/>
          <w:lang w:val="it-IT"/>
        </w:rPr>
        <w:t>FSE+</w:t>
      </w:r>
    </w:p>
    <w:p w14:paraId="38EB40E1" w14:textId="77777777" w:rsidR="00E77D00" w:rsidRDefault="00000000">
      <w:pPr>
        <w:spacing w:after="120" w:line="240" w:lineRule="auto"/>
        <w:jc w:val="both"/>
        <w:rPr>
          <w:lang w:val="it-IT"/>
        </w:rPr>
      </w:pPr>
      <w:r>
        <w:rPr>
          <w:lang w:val="it-IT"/>
        </w:rPr>
        <w:t>Comitetul de Selectie va respecta, pe toata durata de functionare, urmatoarele cerinte:</w:t>
      </w:r>
    </w:p>
    <w:p w14:paraId="3424C524" w14:textId="77777777" w:rsidR="00E77D00" w:rsidRDefault="00000000">
      <w:pPr>
        <w:spacing w:after="120" w:line="240" w:lineRule="auto"/>
        <w:jc w:val="both"/>
        <w:rPr>
          <w:lang w:val="it-IT"/>
        </w:rPr>
      </w:pPr>
      <w:r>
        <w:rPr>
          <w:lang w:val="it-IT"/>
        </w:rPr>
        <w:t>- Cel putin 50% din membri trebuie sa apartina partenerilor din sectorul non-public;</w:t>
      </w:r>
    </w:p>
    <w:p w14:paraId="01ABC1E9" w14:textId="77777777" w:rsidR="00E77D00" w:rsidRDefault="00000000">
      <w:pPr>
        <w:spacing w:after="120" w:line="240" w:lineRule="auto"/>
        <w:jc w:val="both"/>
        <w:rPr>
          <w:lang w:val="it-IT"/>
        </w:rPr>
      </w:pPr>
      <w:r>
        <w:rPr>
          <w:highlight w:val="yellow"/>
          <w:lang w:val="it-IT"/>
        </w:rPr>
        <w:t>-  Nici unul dintre tipurile de actori implicati (sectorul public, sectorul privat, societatea civila) nu detine mai mult de 49% din drepturile de vot;</w:t>
      </w:r>
    </w:p>
    <w:p w14:paraId="353AB43A" w14:textId="77777777" w:rsidR="00E77D00" w:rsidRDefault="00000000">
      <w:pPr>
        <w:spacing w:after="120" w:line="240" w:lineRule="auto"/>
        <w:jc w:val="both"/>
        <w:rPr>
          <w:lang w:val="it-IT"/>
        </w:rPr>
      </w:pPr>
      <w:r>
        <w:rPr>
          <w:lang w:val="it-IT"/>
        </w:rPr>
        <w:t>- Selectia proiectelor se face aplicând regula de „dublu cvorum”, respectiv pentru validarea voturilor, este necesar ca în momentul selectiei sa fie prezenti cel putin 50% din membrii Comitetului de selectie, din care peste 50% sa fie din mediul privat şi societatea civila.</w:t>
      </w:r>
    </w:p>
    <w:p w14:paraId="2820F1D6" w14:textId="77777777" w:rsidR="00E77D00" w:rsidRDefault="00000000">
      <w:pPr>
        <w:spacing w:after="120" w:line="240" w:lineRule="auto"/>
        <w:jc w:val="both"/>
        <w:rPr>
          <w:lang w:val="it-IT"/>
        </w:rPr>
      </w:pPr>
      <w:r>
        <w:rPr>
          <w:lang w:val="it-IT"/>
        </w:rPr>
        <w:t>Componenta Comitetului de Selectie prevazuta in Strategia de Dezvoltare Locala a  GAL – ASOCIATIA GAL CODRII PASCANILOR, este urmatoarea:</w:t>
      </w:r>
    </w:p>
    <w:tbl>
      <w:tblPr>
        <w:tblStyle w:val="TableNormal"/>
        <w:tblW w:w="10491" w:type="dxa"/>
        <w:tblInd w:w="-147" w:type="dxa"/>
        <w:tblLayout w:type="fixed"/>
        <w:tblCellMar>
          <w:left w:w="5" w:type="dxa"/>
          <w:right w:w="5" w:type="dxa"/>
        </w:tblCellMar>
        <w:tblLook w:val="01E0" w:firstRow="1" w:lastRow="1" w:firstColumn="1" w:lastColumn="1" w:noHBand="0" w:noVBand="0"/>
      </w:tblPr>
      <w:tblGrid>
        <w:gridCol w:w="709"/>
        <w:gridCol w:w="4678"/>
        <w:gridCol w:w="992"/>
        <w:gridCol w:w="1985"/>
        <w:gridCol w:w="2127"/>
      </w:tblGrid>
      <w:tr w:rsidR="00E77D00" w14:paraId="77964EAB" w14:textId="77777777">
        <w:trPr>
          <w:trHeight w:val="583"/>
        </w:trPr>
        <w:tc>
          <w:tcPr>
            <w:tcW w:w="709"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12EA6447" w14:textId="77777777" w:rsidR="00E77D00" w:rsidRDefault="00000000">
            <w:pPr>
              <w:pStyle w:val="TableParagraph"/>
              <w:spacing w:before="1"/>
              <w:rPr>
                <w:rFonts w:asciiTheme="majorHAnsi" w:hAnsiTheme="majorHAnsi" w:cstheme="majorHAnsi"/>
                <w:b/>
                <w:highlight w:val="yellow"/>
              </w:rPr>
            </w:pPr>
            <w:r>
              <w:rPr>
                <w:rFonts w:cstheme="majorHAnsi"/>
                <w:b/>
                <w:spacing w:val="-5"/>
                <w:highlight w:val="yellow"/>
              </w:rPr>
              <w:t>Nr.</w:t>
            </w:r>
          </w:p>
          <w:p w14:paraId="4515C0D9" w14:textId="77777777" w:rsidR="00E77D00" w:rsidRDefault="00000000">
            <w:pPr>
              <w:pStyle w:val="TableParagraph"/>
              <w:spacing w:before="37"/>
              <w:rPr>
                <w:rFonts w:asciiTheme="majorHAnsi" w:hAnsiTheme="majorHAnsi" w:cstheme="majorHAnsi"/>
                <w:b/>
                <w:highlight w:val="yellow"/>
              </w:rPr>
            </w:pPr>
            <w:r>
              <w:rPr>
                <w:rFonts w:cstheme="majorHAnsi"/>
                <w:b/>
                <w:spacing w:val="-4"/>
                <w:highlight w:val="yellow"/>
              </w:rPr>
              <w:t>Crt.</w:t>
            </w:r>
          </w:p>
        </w:tc>
        <w:tc>
          <w:tcPr>
            <w:tcW w:w="4678"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6E94227D" w14:textId="77777777" w:rsidR="00E77D00" w:rsidRDefault="00000000">
            <w:pPr>
              <w:pStyle w:val="TableParagraph"/>
              <w:spacing w:before="1"/>
              <w:ind w:left="184"/>
              <w:rPr>
                <w:rFonts w:asciiTheme="majorHAnsi" w:hAnsiTheme="majorHAnsi" w:cstheme="majorHAnsi"/>
                <w:b/>
                <w:highlight w:val="yellow"/>
              </w:rPr>
            </w:pPr>
            <w:r>
              <w:rPr>
                <w:rFonts w:cstheme="majorHAnsi"/>
                <w:b/>
                <w:highlight w:val="yellow"/>
              </w:rPr>
              <w:t>MEMBRII</w:t>
            </w:r>
            <w:r>
              <w:rPr>
                <w:rFonts w:cstheme="majorHAnsi"/>
                <w:b/>
                <w:spacing w:val="-7"/>
                <w:highlight w:val="yellow"/>
              </w:rPr>
              <w:t xml:space="preserve"> </w:t>
            </w:r>
            <w:r>
              <w:rPr>
                <w:rFonts w:cstheme="majorHAnsi"/>
                <w:b/>
                <w:highlight w:val="yellow"/>
              </w:rPr>
              <w:t>COMITETULUI</w:t>
            </w:r>
            <w:r>
              <w:rPr>
                <w:rFonts w:cstheme="majorHAnsi"/>
                <w:b/>
                <w:spacing w:val="-7"/>
                <w:highlight w:val="yellow"/>
              </w:rPr>
              <w:t xml:space="preserve"> </w:t>
            </w:r>
            <w:r>
              <w:rPr>
                <w:rFonts w:cstheme="majorHAnsi"/>
                <w:b/>
                <w:highlight w:val="yellow"/>
              </w:rPr>
              <w:t>DE</w:t>
            </w:r>
            <w:r>
              <w:rPr>
                <w:rFonts w:cstheme="majorHAnsi"/>
                <w:b/>
                <w:spacing w:val="-7"/>
                <w:highlight w:val="yellow"/>
              </w:rPr>
              <w:t xml:space="preserve"> </w:t>
            </w:r>
            <w:r>
              <w:rPr>
                <w:rFonts w:cstheme="majorHAnsi"/>
                <w:b/>
                <w:spacing w:val="-2"/>
                <w:highlight w:val="yellow"/>
              </w:rPr>
              <w:t>SELECTIE</w:t>
            </w:r>
          </w:p>
        </w:tc>
        <w:tc>
          <w:tcPr>
            <w:tcW w:w="992" w:type="dxa"/>
            <w:tcBorders>
              <w:top w:val="single" w:sz="4" w:space="0" w:color="000000"/>
              <w:left w:val="single" w:sz="4" w:space="0" w:color="000000"/>
              <w:bottom w:val="single" w:sz="4" w:space="0" w:color="000000"/>
              <w:right w:val="single" w:sz="4" w:space="0" w:color="000000"/>
            </w:tcBorders>
            <w:shd w:val="clear" w:color="auto" w:fill="FFF1CC"/>
          </w:tcPr>
          <w:p w14:paraId="43FC1790" w14:textId="77777777" w:rsidR="00E77D00" w:rsidRDefault="00000000">
            <w:pPr>
              <w:pStyle w:val="TableParagraph"/>
              <w:spacing w:before="1"/>
              <w:ind w:left="9" w:right="5"/>
              <w:jc w:val="center"/>
              <w:rPr>
                <w:rFonts w:asciiTheme="majorHAnsi" w:hAnsiTheme="majorHAnsi" w:cstheme="majorHAnsi"/>
                <w:b/>
                <w:highlight w:val="yellow"/>
              </w:rPr>
            </w:pPr>
            <w:r>
              <w:rPr>
                <w:rFonts w:cstheme="majorHAnsi"/>
                <w:b/>
                <w:highlight w:val="yellow"/>
              </w:rPr>
              <w:t>Tip membru</w:t>
            </w:r>
          </w:p>
        </w:tc>
        <w:tc>
          <w:tcPr>
            <w:tcW w:w="1985"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3920B66C" w14:textId="77777777" w:rsidR="00E77D00" w:rsidRDefault="00000000">
            <w:pPr>
              <w:pStyle w:val="TableParagraph"/>
              <w:spacing w:before="1"/>
              <w:ind w:left="9" w:right="5"/>
              <w:jc w:val="center"/>
              <w:rPr>
                <w:rFonts w:asciiTheme="majorHAnsi" w:hAnsiTheme="majorHAnsi" w:cstheme="majorHAnsi"/>
                <w:b/>
                <w:highlight w:val="yellow"/>
              </w:rPr>
            </w:pPr>
            <w:r>
              <w:rPr>
                <w:rFonts w:cstheme="majorHAnsi"/>
                <w:b/>
                <w:highlight w:val="yellow"/>
              </w:rPr>
              <w:t>SECTORUL</w:t>
            </w:r>
            <w:r>
              <w:rPr>
                <w:rFonts w:cstheme="majorHAnsi"/>
                <w:b/>
                <w:spacing w:val="-7"/>
                <w:highlight w:val="yellow"/>
              </w:rPr>
              <w:t xml:space="preserve"> </w:t>
            </w:r>
            <w:r>
              <w:rPr>
                <w:rFonts w:cstheme="majorHAnsi"/>
                <w:b/>
                <w:highlight w:val="yellow"/>
              </w:rPr>
              <w:t>DE</w:t>
            </w:r>
            <w:r>
              <w:rPr>
                <w:rFonts w:cstheme="majorHAnsi"/>
                <w:b/>
                <w:spacing w:val="-6"/>
                <w:highlight w:val="yellow"/>
              </w:rPr>
              <w:t xml:space="preserve"> </w:t>
            </w:r>
            <w:r>
              <w:rPr>
                <w:rFonts w:cstheme="majorHAnsi"/>
                <w:b/>
                <w:spacing w:val="-4"/>
                <w:highlight w:val="yellow"/>
              </w:rPr>
              <w:t>CARE</w:t>
            </w:r>
          </w:p>
          <w:p w14:paraId="37030F2C" w14:textId="77777777" w:rsidR="00E77D00" w:rsidRDefault="00000000">
            <w:pPr>
              <w:pStyle w:val="TableParagraph"/>
              <w:spacing w:before="37"/>
              <w:ind w:left="9" w:right="2"/>
              <w:jc w:val="center"/>
              <w:rPr>
                <w:rFonts w:asciiTheme="majorHAnsi" w:hAnsiTheme="majorHAnsi" w:cstheme="majorHAnsi"/>
                <w:b/>
                <w:highlight w:val="yellow"/>
              </w:rPr>
            </w:pPr>
            <w:r>
              <w:rPr>
                <w:rFonts w:cstheme="majorHAnsi"/>
                <w:b/>
                <w:spacing w:val="-2"/>
                <w:highlight w:val="yellow"/>
              </w:rPr>
              <w:t>APARTIN</w:t>
            </w:r>
          </w:p>
        </w:tc>
        <w:tc>
          <w:tcPr>
            <w:tcW w:w="2127"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0B69DED5" w14:textId="77777777" w:rsidR="00E77D00" w:rsidRDefault="00000000">
            <w:pPr>
              <w:pStyle w:val="TableParagraph"/>
              <w:spacing w:before="1"/>
              <w:ind w:left="8" w:right="2"/>
              <w:jc w:val="center"/>
              <w:rPr>
                <w:rFonts w:asciiTheme="majorHAnsi" w:hAnsiTheme="majorHAnsi" w:cstheme="majorHAnsi"/>
                <w:b/>
                <w:highlight w:val="yellow"/>
              </w:rPr>
            </w:pPr>
            <w:r>
              <w:rPr>
                <w:rFonts w:cstheme="majorHAnsi"/>
                <w:b/>
                <w:spacing w:val="-2"/>
                <w:highlight w:val="yellow"/>
              </w:rPr>
              <w:t>PROCENTE</w:t>
            </w:r>
          </w:p>
        </w:tc>
      </w:tr>
      <w:tr w:rsidR="00E77D00" w14:paraId="3D77DD3C" w14:textId="77777777">
        <w:trPr>
          <w:trHeight w:val="290"/>
        </w:trPr>
        <w:tc>
          <w:tcPr>
            <w:tcW w:w="709" w:type="dxa"/>
            <w:tcBorders>
              <w:top w:val="single" w:sz="4" w:space="0" w:color="000000"/>
              <w:left w:val="single" w:sz="4" w:space="0" w:color="000000"/>
              <w:bottom w:val="single" w:sz="4" w:space="0" w:color="000000"/>
              <w:right w:val="single" w:sz="4" w:space="0" w:color="000000"/>
            </w:tcBorders>
            <w:vAlign w:val="center"/>
          </w:tcPr>
          <w:p w14:paraId="5C54E64A" w14:textId="77777777" w:rsidR="00E77D00" w:rsidRDefault="00E77D00">
            <w:pPr>
              <w:pStyle w:val="TableParagraph"/>
              <w:numPr>
                <w:ilvl w:val="0"/>
                <w:numId w:val="11"/>
              </w:numPr>
              <w:spacing w:before="1"/>
              <w:jc w:val="center"/>
              <w:rPr>
                <w:rFonts w:asciiTheme="majorHAnsi" w:hAnsiTheme="majorHAnsi" w:cstheme="majorHAnsi"/>
                <w:b/>
                <w:highlight w:val="yellow"/>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40137B93" w14:textId="77777777" w:rsidR="00E77D00" w:rsidRDefault="00000000">
            <w:pPr>
              <w:pStyle w:val="TableParagraph"/>
              <w:spacing w:before="1"/>
              <w:rPr>
                <w:rFonts w:asciiTheme="majorHAnsi" w:hAnsiTheme="majorHAnsi" w:cstheme="majorHAnsi"/>
                <w:b/>
                <w:highlight w:val="yellow"/>
              </w:rPr>
            </w:pPr>
            <w:r>
              <w:rPr>
                <w:rFonts w:cstheme="majorHAnsi"/>
                <w:b/>
                <w:highlight w:val="yellow"/>
              </w:rPr>
              <w:t xml:space="preserve">COMUNA MIROSLOVESTI </w:t>
            </w:r>
          </w:p>
        </w:tc>
        <w:tc>
          <w:tcPr>
            <w:tcW w:w="992" w:type="dxa"/>
            <w:tcBorders>
              <w:top w:val="single" w:sz="4" w:space="0" w:color="000000"/>
              <w:left w:val="single" w:sz="4" w:space="0" w:color="000000"/>
              <w:bottom w:val="single" w:sz="4" w:space="0" w:color="000000"/>
              <w:right w:val="single" w:sz="4" w:space="0" w:color="000000"/>
            </w:tcBorders>
          </w:tcPr>
          <w:p w14:paraId="4678964F" w14:textId="77777777" w:rsidR="00E77D00" w:rsidRDefault="00000000">
            <w:pPr>
              <w:pStyle w:val="TableParagraph"/>
              <w:spacing w:before="38"/>
              <w:ind w:left="0" w:right="-9"/>
              <w:jc w:val="center"/>
              <w:rPr>
                <w:rFonts w:asciiTheme="majorHAnsi" w:hAnsiTheme="majorHAnsi" w:cstheme="majorHAnsi"/>
                <w:b/>
                <w:highlight w:val="yellow"/>
              </w:rPr>
            </w:pPr>
            <w:r>
              <w:rPr>
                <w:rFonts w:cstheme="majorHAnsi"/>
                <w:b/>
                <w:highlight w:val="yellow"/>
              </w:rPr>
              <w:t>titular</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1B2B41B9" w14:textId="77777777" w:rsidR="00E77D00" w:rsidRDefault="00000000">
            <w:pPr>
              <w:pStyle w:val="TableParagraph"/>
              <w:ind w:left="9" w:right="5"/>
              <w:jc w:val="center"/>
              <w:rPr>
                <w:rFonts w:asciiTheme="majorHAnsi" w:hAnsiTheme="majorHAnsi" w:cstheme="majorHAnsi"/>
                <w:b/>
                <w:highlight w:val="yellow"/>
              </w:rPr>
            </w:pPr>
            <w:r>
              <w:rPr>
                <w:rFonts w:cstheme="majorHAnsi"/>
                <w:b/>
                <w:spacing w:val="-2"/>
                <w:highlight w:val="yellow"/>
              </w:rPr>
              <w:t>PUBLIC</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658514B2" w14:textId="77777777" w:rsidR="00E77D00" w:rsidRDefault="00000000">
            <w:pPr>
              <w:pStyle w:val="TableParagraph"/>
              <w:ind w:left="6"/>
              <w:jc w:val="center"/>
              <w:rPr>
                <w:rFonts w:asciiTheme="majorHAnsi" w:hAnsiTheme="majorHAnsi" w:cstheme="majorHAnsi"/>
                <w:b/>
                <w:highlight w:val="yellow"/>
              </w:rPr>
            </w:pPr>
            <w:r>
              <w:rPr>
                <w:rFonts w:cstheme="majorHAnsi"/>
                <w:b/>
                <w:highlight w:val="yellow"/>
              </w:rPr>
              <w:t>20%</w:t>
            </w:r>
          </w:p>
        </w:tc>
      </w:tr>
      <w:tr w:rsidR="00E77D00" w14:paraId="34574575" w14:textId="77777777">
        <w:trPr>
          <w:trHeight w:val="290"/>
        </w:trPr>
        <w:tc>
          <w:tcPr>
            <w:tcW w:w="709" w:type="dxa"/>
            <w:tcBorders>
              <w:top w:val="single" w:sz="4" w:space="0" w:color="000000"/>
              <w:left w:val="single" w:sz="4" w:space="0" w:color="000000"/>
              <w:bottom w:val="single" w:sz="4" w:space="0" w:color="000000"/>
              <w:right w:val="single" w:sz="4" w:space="0" w:color="000000"/>
            </w:tcBorders>
            <w:vAlign w:val="center"/>
          </w:tcPr>
          <w:p w14:paraId="3A6F2834" w14:textId="77777777" w:rsidR="00E77D00" w:rsidRDefault="00E77D00">
            <w:pPr>
              <w:pStyle w:val="TableParagraph"/>
              <w:numPr>
                <w:ilvl w:val="0"/>
                <w:numId w:val="11"/>
              </w:numPr>
              <w:spacing w:before="1"/>
              <w:jc w:val="center"/>
              <w:rPr>
                <w:rFonts w:asciiTheme="majorHAnsi" w:hAnsiTheme="majorHAnsi" w:cstheme="majorHAnsi"/>
                <w:b/>
                <w:highlight w:val="yellow"/>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556631D3" w14:textId="77777777" w:rsidR="00E77D00" w:rsidRDefault="00000000">
            <w:pPr>
              <w:pStyle w:val="TableParagraph"/>
              <w:spacing w:before="1"/>
              <w:rPr>
                <w:rFonts w:asciiTheme="majorHAnsi" w:hAnsiTheme="majorHAnsi" w:cstheme="majorHAnsi"/>
                <w:b/>
                <w:highlight w:val="yellow"/>
              </w:rPr>
            </w:pPr>
            <w:r>
              <w:rPr>
                <w:rFonts w:cstheme="majorHAnsi"/>
                <w:b/>
                <w:highlight w:val="yellow"/>
              </w:rPr>
              <w:t>COMUNA CRISTESTI - supleant</w:t>
            </w:r>
          </w:p>
        </w:tc>
        <w:tc>
          <w:tcPr>
            <w:tcW w:w="992" w:type="dxa"/>
            <w:tcBorders>
              <w:top w:val="single" w:sz="4" w:space="0" w:color="000000"/>
              <w:left w:val="single" w:sz="4" w:space="0" w:color="000000"/>
              <w:bottom w:val="single" w:sz="4" w:space="0" w:color="000000"/>
              <w:right w:val="single" w:sz="4" w:space="0" w:color="000000"/>
            </w:tcBorders>
          </w:tcPr>
          <w:p w14:paraId="4C924AD0" w14:textId="77777777" w:rsidR="00E77D00" w:rsidRDefault="00000000">
            <w:pPr>
              <w:widowControl w:val="0"/>
              <w:spacing w:after="0" w:line="240" w:lineRule="auto"/>
              <w:ind w:right="-9"/>
              <w:jc w:val="center"/>
              <w:rPr>
                <w:rFonts w:asciiTheme="majorHAnsi" w:hAnsiTheme="majorHAnsi" w:cstheme="majorHAnsi"/>
                <w:b/>
                <w:highlight w:val="yellow"/>
              </w:rPr>
            </w:pPr>
            <w:r>
              <w:rPr>
                <w:rFonts w:cstheme="majorHAnsi"/>
                <w:b/>
                <w:highlight w:val="yellow"/>
              </w:rPr>
              <w:t>supleant</w:t>
            </w:r>
          </w:p>
        </w:tc>
        <w:tc>
          <w:tcPr>
            <w:tcW w:w="1985" w:type="dxa"/>
            <w:vMerge/>
            <w:tcBorders>
              <w:left w:val="single" w:sz="4" w:space="0" w:color="000000"/>
              <w:bottom w:val="single" w:sz="4" w:space="0" w:color="000000"/>
              <w:right w:val="single" w:sz="4" w:space="0" w:color="000000"/>
            </w:tcBorders>
            <w:vAlign w:val="center"/>
          </w:tcPr>
          <w:p w14:paraId="234CDB44" w14:textId="77777777" w:rsidR="00E77D00" w:rsidRDefault="00E77D00">
            <w:pPr>
              <w:widowControl w:val="0"/>
              <w:spacing w:after="0" w:line="240" w:lineRule="auto"/>
              <w:rPr>
                <w:rFonts w:asciiTheme="majorHAnsi" w:hAnsiTheme="majorHAnsi" w:cstheme="majorHAnsi"/>
                <w:b/>
                <w:highlight w:val="yellow"/>
              </w:rPr>
            </w:pPr>
          </w:p>
        </w:tc>
        <w:tc>
          <w:tcPr>
            <w:tcW w:w="2127" w:type="dxa"/>
            <w:vMerge/>
            <w:tcBorders>
              <w:left w:val="single" w:sz="4" w:space="0" w:color="000000"/>
              <w:bottom w:val="single" w:sz="4" w:space="0" w:color="000000"/>
              <w:right w:val="single" w:sz="4" w:space="0" w:color="000000"/>
            </w:tcBorders>
            <w:vAlign w:val="center"/>
          </w:tcPr>
          <w:p w14:paraId="5684810A" w14:textId="77777777" w:rsidR="00E77D00" w:rsidRDefault="00E77D00">
            <w:pPr>
              <w:widowControl w:val="0"/>
              <w:spacing w:after="0" w:line="240" w:lineRule="auto"/>
              <w:rPr>
                <w:rFonts w:asciiTheme="majorHAnsi" w:hAnsiTheme="majorHAnsi" w:cstheme="majorHAnsi"/>
                <w:b/>
                <w:highlight w:val="yellow"/>
              </w:rPr>
            </w:pPr>
          </w:p>
        </w:tc>
      </w:tr>
      <w:tr w:rsidR="00E77D00" w14:paraId="2BB684D7" w14:textId="77777777">
        <w:trPr>
          <w:trHeight w:val="290"/>
        </w:trPr>
        <w:tc>
          <w:tcPr>
            <w:tcW w:w="709" w:type="dxa"/>
            <w:tcBorders>
              <w:top w:val="single" w:sz="4" w:space="0" w:color="000000"/>
              <w:left w:val="single" w:sz="4" w:space="0" w:color="000000"/>
              <w:bottom w:val="single" w:sz="4" w:space="0" w:color="000000"/>
              <w:right w:val="single" w:sz="4" w:space="0" w:color="000000"/>
            </w:tcBorders>
            <w:vAlign w:val="center"/>
          </w:tcPr>
          <w:p w14:paraId="131077C4" w14:textId="77777777" w:rsidR="00E77D00" w:rsidRDefault="00E77D00">
            <w:pPr>
              <w:pStyle w:val="TableParagraph"/>
              <w:numPr>
                <w:ilvl w:val="0"/>
                <w:numId w:val="11"/>
              </w:numPr>
              <w:spacing w:before="1"/>
              <w:jc w:val="center"/>
              <w:rPr>
                <w:rFonts w:asciiTheme="majorHAnsi" w:hAnsiTheme="majorHAnsi" w:cstheme="majorHAnsi"/>
                <w:b/>
                <w:highlight w:val="yellow"/>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79CF6102" w14:textId="77777777" w:rsidR="00E77D00" w:rsidRDefault="00000000">
            <w:pPr>
              <w:pStyle w:val="TableParagraph"/>
              <w:spacing w:before="1"/>
              <w:rPr>
                <w:rFonts w:asciiTheme="majorHAnsi" w:hAnsiTheme="majorHAnsi" w:cstheme="majorHAnsi"/>
                <w:b/>
                <w:highlight w:val="yellow"/>
              </w:rPr>
            </w:pPr>
            <w:r>
              <w:rPr>
                <w:rFonts w:cstheme="majorHAnsi"/>
                <w:b/>
                <w:highlight w:val="yellow"/>
              </w:rPr>
              <w:t>MAM GRUP SERVICE S.R.L.</w:t>
            </w:r>
          </w:p>
        </w:tc>
        <w:tc>
          <w:tcPr>
            <w:tcW w:w="992" w:type="dxa"/>
            <w:tcBorders>
              <w:top w:val="single" w:sz="4" w:space="0" w:color="000000"/>
              <w:left w:val="single" w:sz="4" w:space="0" w:color="000000"/>
              <w:bottom w:val="single" w:sz="4" w:space="0" w:color="000000"/>
              <w:right w:val="single" w:sz="4" w:space="0" w:color="000000"/>
            </w:tcBorders>
          </w:tcPr>
          <w:p w14:paraId="23C97C85" w14:textId="77777777" w:rsidR="00E77D00" w:rsidRDefault="00000000">
            <w:pPr>
              <w:pStyle w:val="TableParagraph"/>
              <w:spacing w:before="38"/>
              <w:ind w:left="0" w:right="-9"/>
              <w:jc w:val="center"/>
              <w:rPr>
                <w:rFonts w:asciiTheme="majorHAnsi" w:hAnsiTheme="majorHAnsi" w:cstheme="majorHAnsi"/>
                <w:b/>
                <w:highlight w:val="yellow"/>
              </w:rPr>
            </w:pPr>
            <w:r>
              <w:rPr>
                <w:rFonts w:cstheme="majorHAnsi"/>
                <w:b/>
                <w:highlight w:val="yellow"/>
              </w:rPr>
              <w:t>titular</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03BAB849" w14:textId="77777777" w:rsidR="00E77D00" w:rsidRDefault="00E77D00">
            <w:pPr>
              <w:pStyle w:val="TableParagraph"/>
              <w:spacing w:before="38"/>
              <w:ind w:left="0"/>
              <w:rPr>
                <w:rFonts w:asciiTheme="majorHAnsi" w:hAnsiTheme="majorHAnsi" w:cstheme="majorHAnsi"/>
                <w:b/>
                <w:highlight w:val="yellow"/>
              </w:rPr>
            </w:pPr>
          </w:p>
          <w:p w14:paraId="2D3C8450" w14:textId="77777777" w:rsidR="00E77D00" w:rsidRDefault="00E77D00">
            <w:pPr>
              <w:pStyle w:val="TableParagraph"/>
              <w:ind w:left="9"/>
              <w:jc w:val="center"/>
              <w:rPr>
                <w:rFonts w:asciiTheme="majorHAnsi" w:hAnsiTheme="majorHAnsi" w:cstheme="majorHAnsi"/>
                <w:b/>
                <w:spacing w:val="-2"/>
                <w:highlight w:val="yellow"/>
              </w:rPr>
            </w:pPr>
          </w:p>
          <w:p w14:paraId="05ACC8F5" w14:textId="77777777" w:rsidR="00E77D00" w:rsidRDefault="00E77D00">
            <w:pPr>
              <w:pStyle w:val="TableParagraph"/>
              <w:ind w:left="9"/>
              <w:jc w:val="center"/>
              <w:rPr>
                <w:rFonts w:asciiTheme="majorHAnsi" w:hAnsiTheme="majorHAnsi" w:cstheme="majorHAnsi"/>
                <w:b/>
                <w:spacing w:val="-2"/>
                <w:highlight w:val="yellow"/>
              </w:rPr>
            </w:pPr>
          </w:p>
          <w:p w14:paraId="50A614F4" w14:textId="77777777" w:rsidR="00E77D00" w:rsidRDefault="00000000">
            <w:pPr>
              <w:pStyle w:val="TableParagraph"/>
              <w:ind w:left="9"/>
              <w:jc w:val="center"/>
              <w:rPr>
                <w:rFonts w:asciiTheme="majorHAnsi" w:hAnsiTheme="majorHAnsi" w:cstheme="majorHAnsi"/>
                <w:b/>
                <w:highlight w:val="yellow"/>
              </w:rPr>
            </w:pPr>
            <w:r>
              <w:rPr>
                <w:rFonts w:cstheme="majorHAnsi"/>
                <w:b/>
                <w:spacing w:val="-2"/>
                <w:highlight w:val="yellow"/>
              </w:rPr>
              <w:t>PRIVAT</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0E7EA617" w14:textId="77777777" w:rsidR="00E77D00" w:rsidRDefault="00000000">
            <w:pPr>
              <w:pStyle w:val="TableParagraph"/>
              <w:ind w:left="6"/>
              <w:jc w:val="center"/>
              <w:rPr>
                <w:rFonts w:asciiTheme="majorHAnsi" w:hAnsiTheme="majorHAnsi" w:cstheme="majorHAnsi"/>
                <w:b/>
                <w:highlight w:val="yellow"/>
              </w:rPr>
            </w:pPr>
            <w:r>
              <w:rPr>
                <w:rFonts w:cstheme="majorHAnsi"/>
                <w:b/>
                <w:highlight w:val="yellow"/>
              </w:rPr>
              <w:t>60%</w:t>
            </w:r>
          </w:p>
        </w:tc>
      </w:tr>
      <w:tr w:rsidR="00E77D00" w14:paraId="3BD0CB2F" w14:textId="77777777">
        <w:trPr>
          <w:trHeight w:val="292"/>
        </w:trPr>
        <w:tc>
          <w:tcPr>
            <w:tcW w:w="709" w:type="dxa"/>
            <w:tcBorders>
              <w:top w:val="single" w:sz="4" w:space="0" w:color="000000"/>
              <w:left w:val="single" w:sz="4" w:space="0" w:color="000000"/>
              <w:bottom w:val="single" w:sz="4" w:space="0" w:color="000000"/>
              <w:right w:val="single" w:sz="4" w:space="0" w:color="000000"/>
            </w:tcBorders>
            <w:vAlign w:val="center"/>
          </w:tcPr>
          <w:p w14:paraId="141306B2" w14:textId="77777777" w:rsidR="00E77D00" w:rsidRDefault="00E77D00">
            <w:pPr>
              <w:pStyle w:val="TableParagraph"/>
              <w:numPr>
                <w:ilvl w:val="0"/>
                <w:numId w:val="11"/>
              </w:numPr>
              <w:spacing w:before="1"/>
              <w:jc w:val="center"/>
              <w:rPr>
                <w:rFonts w:asciiTheme="majorHAnsi" w:hAnsiTheme="majorHAnsi" w:cstheme="majorHAnsi"/>
                <w:b/>
                <w:highlight w:val="yellow"/>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38F4A54B" w14:textId="77777777" w:rsidR="00E77D00" w:rsidRDefault="00000000">
            <w:pPr>
              <w:pStyle w:val="TableParagraph"/>
              <w:spacing w:before="1"/>
              <w:rPr>
                <w:rFonts w:asciiTheme="majorHAnsi" w:hAnsiTheme="majorHAnsi" w:cstheme="majorHAnsi"/>
                <w:b/>
                <w:highlight w:val="yellow"/>
              </w:rPr>
            </w:pPr>
            <w:r>
              <w:rPr>
                <w:rFonts w:cstheme="majorHAnsi"/>
                <w:b/>
                <w:highlight w:val="yellow"/>
              </w:rPr>
              <w:t>ALEXA VASILE TEODOR P.F.A.</w:t>
            </w:r>
          </w:p>
        </w:tc>
        <w:tc>
          <w:tcPr>
            <w:tcW w:w="992" w:type="dxa"/>
            <w:tcBorders>
              <w:top w:val="single" w:sz="4" w:space="0" w:color="000000"/>
              <w:left w:val="single" w:sz="4" w:space="0" w:color="000000"/>
              <w:bottom w:val="single" w:sz="4" w:space="0" w:color="000000"/>
              <w:right w:val="single" w:sz="4" w:space="0" w:color="000000"/>
            </w:tcBorders>
          </w:tcPr>
          <w:p w14:paraId="1C7604CA" w14:textId="77777777" w:rsidR="00E77D00" w:rsidRDefault="00000000">
            <w:pPr>
              <w:widowControl w:val="0"/>
              <w:spacing w:after="0" w:line="240" w:lineRule="auto"/>
              <w:ind w:right="-9"/>
              <w:jc w:val="center"/>
              <w:rPr>
                <w:rFonts w:asciiTheme="majorHAnsi" w:hAnsiTheme="majorHAnsi" w:cstheme="majorHAnsi"/>
                <w:b/>
                <w:highlight w:val="yellow"/>
              </w:rPr>
            </w:pPr>
            <w:r>
              <w:rPr>
                <w:rFonts w:cstheme="majorHAnsi"/>
                <w:b/>
                <w:highlight w:val="yellow"/>
              </w:rPr>
              <w:t>titular</w:t>
            </w: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6A28B5A" w14:textId="77777777" w:rsidR="00E77D00" w:rsidRDefault="00E77D00">
            <w:pPr>
              <w:widowControl w:val="0"/>
              <w:spacing w:after="0" w:line="240" w:lineRule="auto"/>
              <w:rPr>
                <w:rFonts w:asciiTheme="majorHAnsi" w:hAnsiTheme="majorHAnsi" w:cstheme="majorHAnsi"/>
                <w:b/>
                <w:highlight w:val="yellow"/>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4C8F0F5" w14:textId="77777777" w:rsidR="00E77D00" w:rsidRDefault="00E77D00">
            <w:pPr>
              <w:widowControl w:val="0"/>
              <w:spacing w:after="0" w:line="240" w:lineRule="auto"/>
              <w:rPr>
                <w:rFonts w:asciiTheme="majorHAnsi" w:hAnsiTheme="majorHAnsi" w:cstheme="majorHAnsi"/>
                <w:b/>
                <w:highlight w:val="yellow"/>
              </w:rPr>
            </w:pPr>
          </w:p>
        </w:tc>
      </w:tr>
      <w:tr w:rsidR="00E77D00" w14:paraId="25DCA64F" w14:textId="77777777">
        <w:trPr>
          <w:trHeight w:val="290"/>
        </w:trPr>
        <w:tc>
          <w:tcPr>
            <w:tcW w:w="709" w:type="dxa"/>
            <w:tcBorders>
              <w:top w:val="single" w:sz="4" w:space="0" w:color="000000"/>
              <w:left w:val="single" w:sz="4" w:space="0" w:color="000000"/>
              <w:bottom w:val="single" w:sz="4" w:space="0" w:color="000000"/>
              <w:right w:val="single" w:sz="4" w:space="0" w:color="000000"/>
            </w:tcBorders>
            <w:vAlign w:val="center"/>
          </w:tcPr>
          <w:p w14:paraId="540F9E4B" w14:textId="77777777" w:rsidR="00E77D00" w:rsidRDefault="00E77D00">
            <w:pPr>
              <w:pStyle w:val="TableParagraph"/>
              <w:numPr>
                <w:ilvl w:val="0"/>
                <w:numId w:val="11"/>
              </w:numPr>
              <w:spacing w:before="1"/>
              <w:jc w:val="center"/>
              <w:rPr>
                <w:rFonts w:asciiTheme="majorHAnsi" w:hAnsiTheme="majorHAnsi" w:cstheme="majorHAnsi"/>
                <w:b/>
                <w:highlight w:val="yellow"/>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76388360" w14:textId="77777777" w:rsidR="00E77D00" w:rsidRDefault="00000000">
            <w:pPr>
              <w:pStyle w:val="TableParagraph"/>
              <w:spacing w:before="1"/>
              <w:rPr>
                <w:rFonts w:asciiTheme="majorHAnsi" w:hAnsiTheme="majorHAnsi" w:cstheme="majorHAnsi"/>
                <w:b/>
                <w:highlight w:val="yellow"/>
              </w:rPr>
            </w:pPr>
            <w:r>
              <w:rPr>
                <w:rFonts w:cstheme="majorHAnsi"/>
                <w:b/>
                <w:highlight w:val="yellow"/>
              </w:rPr>
              <w:t>GRIGORE DANIEL EMIL I.I.</w:t>
            </w:r>
          </w:p>
        </w:tc>
        <w:tc>
          <w:tcPr>
            <w:tcW w:w="992" w:type="dxa"/>
            <w:tcBorders>
              <w:top w:val="single" w:sz="4" w:space="0" w:color="000000"/>
              <w:left w:val="single" w:sz="4" w:space="0" w:color="000000"/>
              <w:bottom w:val="single" w:sz="4" w:space="0" w:color="000000"/>
              <w:right w:val="single" w:sz="4" w:space="0" w:color="000000"/>
            </w:tcBorders>
          </w:tcPr>
          <w:p w14:paraId="7114FBCC" w14:textId="77777777" w:rsidR="00E77D00" w:rsidRDefault="00000000">
            <w:pPr>
              <w:widowControl w:val="0"/>
              <w:spacing w:after="0" w:line="240" w:lineRule="auto"/>
              <w:ind w:right="-9"/>
              <w:jc w:val="center"/>
              <w:rPr>
                <w:rFonts w:asciiTheme="majorHAnsi" w:hAnsiTheme="majorHAnsi" w:cstheme="majorHAnsi"/>
                <w:b/>
                <w:highlight w:val="yellow"/>
              </w:rPr>
            </w:pPr>
            <w:r>
              <w:rPr>
                <w:rFonts w:cstheme="majorHAnsi"/>
                <w:b/>
                <w:highlight w:val="yellow"/>
              </w:rPr>
              <w:t>supleant</w:t>
            </w: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D0CC01D" w14:textId="77777777" w:rsidR="00E77D00" w:rsidRDefault="00E77D00">
            <w:pPr>
              <w:widowControl w:val="0"/>
              <w:spacing w:after="0" w:line="240" w:lineRule="auto"/>
              <w:rPr>
                <w:rFonts w:asciiTheme="majorHAnsi" w:hAnsiTheme="majorHAnsi" w:cstheme="majorHAnsi"/>
                <w:b/>
                <w:highlight w:val="yellow"/>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D32EDE0" w14:textId="77777777" w:rsidR="00E77D00" w:rsidRDefault="00E77D00">
            <w:pPr>
              <w:widowControl w:val="0"/>
              <w:spacing w:after="0" w:line="240" w:lineRule="auto"/>
              <w:rPr>
                <w:rFonts w:asciiTheme="majorHAnsi" w:hAnsiTheme="majorHAnsi" w:cstheme="majorHAnsi"/>
                <w:b/>
                <w:highlight w:val="yellow"/>
              </w:rPr>
            </w:pPr>
          </w:p>
        </w:tc>
      </w:tr>
      <w:tr w:rsidR="00E77D00" w14:paraId="6109ADB5" w14:textId="77777777">
        <w:trPr>
          <w:trHeight w:val="290"/>
        </w:trPr>
        <w:tc>
          <w:tcPr>
            <w:tcW w:w="709" w:type="dxa"/>
            <w:tcBorders>
              <w:top w:val="single" w:sz="4" w:space="0" w:color="000000"/>
              <w:left w:val="single" w:sz="4" w:space="0" w:color="000000"/>
              <w:bottom w:val="single" w:sz="4" w:space="0" w:color="000000"/>
              <w:right w:val="single" w:sz="4" w:space="0" w:color="000000"/>
            </w:tcBorders>
            <w:vAlign w:val="center"/>
          </w:tcPr>
          <w:p w14:paraId="1CE4E8F6" w14:textId="77777777" w:rsidR="00E77D00" w:rsidRDefault="00E77D00">
            <w:pPr>
              <w:pStyle w:val="TableParagraph"/>
              <w:numPr>
                <w:ilvl w:val="0"/>
                <w:numId w:val="11"/>
              </w:numPr>
              <w:spacing w:before="1"/>
              <w:jc w:val="center"/>
              <w:rPr>
                <w:rFonts w:asciiTheme="majorHAnsi" w:hAnsiTheme="majorHAnsi" w:cstheme="majorHAnsi"/>
                <w:b/>
                <w:spacing w:val="-5"/>
                <w:highlight w:val="yellow"/>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14C9EB0E" w14:textId="77777777" w:rsidR="00E77D00" w:rsidRDefault="00000000">
            <w:pPr>
              <w:pStyle w:val="TableParagraph"/>
              <w:spacing w:before="1"/>
              <w:rPr>
                <w:rFonts w:asciiTheme="majorHAnsi" w:hAnsiTheme="majorHAnsi" w:cstheme="majorHAnsi"/>
                <w:b/>
                <w:highlight w:val="yellow"/>
              </w:rPr>
            </w:pPr>
            <w:r>
              <w:rPr>
                <w:rFonts w:cstheme="majorHAnsi"/>
                <w:b/>
                <w:highlight w:val="yellow"/>
              </w:rPr>
              <w:t>RITCEM GIOVANNI BEAUTY S.R.L.</w:t>
            </w:r>
          </w:p>
        </w:tc>
        <w:tc>
          <w:tcPr>
            <w:tcW w:w="992" w:type="dxa"/>
            <w:tcBorders>
              <w:top w:val="single" w:sz="4" w:space="0" w:color="000000"/>
              <w:left w:val="single" w:sz="4" w:space="0" w:color="000000"/>
              <w:bottom w:val="single" w:sz="4" w:space="0" w:color="000000"/>
              <w:right w:val="single" w:sz="4" w:space="0" w:color="000000"/>
            </w:tcBorders>
          </w:tcPr>
          <w:p w14:paraId="214B28B7" w14:textId="77777777" w:rsidR="00E77D00" w:rsidRDefault="00000000">
            <w:pPr>
              <w:widowControl w:val="0"/>
              <w:spacing w:after="0" w:line="240" w:lineRule="auto"/>
              <w:ind w:right="-9"/>
              <w:jc w:val="center"/>
              <w:rPr>
                <w:rFonts w:asciiTheme="majorHAnsi" w:hAnsiTheme="majorHAnsi" w:cstheme="majorHAnsi"/>
                <w:b/>
                <w:highlight w:val="yellow"/>
              </w:rPr>
            </w:pPr>
            <w:r>
              <w:rPr>
                <w:rFonts w:cstheme="majorHAnsi"/>
                <w:b/>
                <w:highlight w:val="yellow"/>
              </w:rPr>
              <w:t>supleant</w:t>
            </w: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B65C9E6" w14:textId="77777777" w:rsidR="00E77D00" w:rsidRDefault="00E77D00">
            <w:pPr>
              <w:widowControl w:val="0"/>
              <w:spacing w:after="0" w:line="240" w:lineRule="auto"/>
              <w:rPr>
                <w:rFonts w:asciiTheme="majorHAnsi" w:hAnsiTheme="majorHAnsi" w:cstheme="majorHAnsi"/>
                <w:b/>
                <w:highlight w:val="yellow"/>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AFF5917" w14:textId="77777777" w:rsidR="00E77D00" w:rsidRDefault="00E77D00">
            <w:pPr>
              <w:widowControl w:val="0"/>
              <w:spacing w:after="0" w:line="240" w:lineRule="auto"/>
              <w:rPr>
                <w:rFonts w:asciiTheme="majorHAnsi" w:hAnsiTheme="majorHAnsi" w:cstheme="majorHAnsi"/>
                <w:b/>
                <w:highlight w:val="yellow"/>
              </w:rPr>
            </w:pPr>
          </w:p>
        </w:tc>
      </w:tr>
      <w:tr w:rsidR="00E77D00" w14:paraId="6B0C45BC" w14:textId="77777777">
        <w:trPr>
          <w:trHeight w:val="290"/>
        </w:trPr>
        <w:tc>
          <w:tcPr>
            <w:tcW w:w="709" w:type="dxa"/>
            <w:tcBorders>
              <w:top w:val="single" w:sz="4" w:space="0" w:color="000000"/>
              <w:left w:val="single" w:sz="4" w:space="0" w:color="000000"/>
              <w:bottom w:val="single" w:sz="4" w:space="0" w:color="000000"/>
              <w:right w:val="single" w:sz="4" w:space="0" w:color="000000"/>
            </w:tcBorders>
            <w:vAlign w:val="center"/>
          </w:tcPr>
          <w:p w14:paraId="4B59D763" w14:textId="77777777" w:rsidR="00E77D00" w:rsidRDefault="00E77D00">
            <w:pPr>
              <w:pStyle w:val="TableParagraph"/>
              <w:numPr>
                <w:ilvl w:val="0"/>
                <w:numId w:val="11"/>
              </w:numPr>
              <w:spacing w:before="1"/>
              <w:jc w:val="center"/>
              <w:rPr>
                <w:rFonts w:asciiTheme="majorHAnsi" w:hAnsiTheme="majorHAnsi" w:cstheme="majorHAnsi"/>
                <w:b/>
                <w:spacing w:val="-5"/>
                <w:highlight w:val="yellow"/>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50A8DA9D" w14:textId="77777777" w:rsidR="00E77D00" w:rsidRDefault="00000000">
            <w:pPr>
              <w:pStyle w:val="TableParagraph"/>
              <w:spacing w:before="1"/>
              <w:rPr>
                <w:rFonts w:asciiTheme="majorHAnsi" w:hAnsiTheme="majorHAnsi" w:cstheme="majorHAnsi"/>
                <w:b/>
                <w:highlight w:val="yellow"/>
              </w:rPr>
            </w:pPr>
            <w:r>
              <w:rPr>
                <w:rFonts w:cstheme="majorHAnsi"/>
                <w:b/>
                <w:highlight w:val="yellow"/>
              </w:rPr>
              <w:t>ASOCIATIA CRESCATORILOR DE ANIMALE SI PRODUSE AGRICOLE A COMUNEI MOTCA</w:t>
            </w:r>
          </w:p>
        </w:tc>
        <w:tc>
          <w:tcPr>
            <w:tcW w:w="992" w:type="dxa"/>
            <w:tcBorders>
              <w:top w:val="single" w:sz="4" w:space="0" w:color="000000"/>
              <w:left w:val="single" w:sz="4" w:space="0" w:color="000000"/>
              <w:bottom w:val="single" w:sz="4" w:space="0" w:color="000000"/>
              <w:right w:val="single" w:sz="4" w:space="0" w:color="000000"/>
            </w:tcBorders>
          </w:tcPr>
          <w:p w14:paraId="78D79738" w14:textId="77777777" w:rsidR="00E77D00" w:rsidRDefault="00000000">
            <w:pPr>
              <w:widowControl w:val="0"/>
              <w:spacing w:after="0" w:line="240" w:lineRule="auto"/>
              <w:ind w:right="-9"/>
              <w:rPr>
                <w:rFonts w:asciiTheme="majorHAnsi" w:hAnsiTheme="majorHAnsi" w:cstheme="majorHAnsi"/>
                <w:b/>
                <w:highlight w:val="yellow"/>
              </w:rPr>
            </w:pPr>
            <w:r>
              <w:rPr>
                <w:rFonts w:cstheme="majorHAnsi"/>
                <w:b/>
                <w:highlight w:val="yellow"/>
              </w:rPr>
              <w:t xml:space="preserve">   titular</w:t>
            </w: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1D1258D" w14:textId="77777777" w:rsidR="00E77D00" w:rsidRDefault="00E77D00">
            <w:pPr>
              <w:widowControl w:val="0"/>
              <w:spacing w:after="0" w:line="240" w:lineRule="auto"/>
              <w:rPr>
                <w:rFonts w:asciiTheme="majorHAnsi" w:hAnsiTheme="majorHAnsi" w:cstheme="majorHAnsi"/>
                <w:b/>
                <w:highlight w:val="yellow"/>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F9A3C68" w14:textId="77777777" w:rsidR="00E77D00" w:rsidRDefault="00E77D00">
            <w:pPr>
              <w:widowControl w:val="0"/>
              <w:spacing w:after="0" w:line="240" w:lineRule="auto"/>
              <w:rPr>
                <w:rFonts w:asciiTheme="majorHAnsi" w:hAnsiTheme="majorHAnsi" w:cstheme="majorHAnsi"/>
                <w:b/>
                <w:highlight w:val="yellow"/>
              </w:rPr>
            </w:pPr>
          </w:p>
        </w:tc>
      </w:tr>
      <w:tr w:rsidR="00E77D00" w14:paraId="78A49BE6" w14:textId="77777777">
        <w:trPr>
          <w:trHeight w:val="290"/>
        </w:trPr>
        <w:tc>
          <w:tcPr>
            <w:tcW w:w="709" w:type="dxa"/>
            <w:tcBorders>
              <w:top w:val="single" w:sz="4" w:space="0" w:color="000000"/>
              <w:left w:val="single" w:sz="4" w:space="0" w:color="000000"/>
              <w:bottom w:val="single" w:sz="4" w:space="0" w:color="000000"/>
              <w:right w:val="single" w:sz="4" w:space="0" w:color="000000"/>
            </w:tcBorders>
            <w:vAlign w:val="center"/>
          </w:tcPr>
          <w:p w14:paraId="50DC39FA" w14:textId="77777777" w:rsidR="00E77D00" w:rsidRDefault="00E77D00">
            <w:pPr>
              <w:pStyle w:val="TableParagraph"/>
              <w:numPr>
                <w:ilvl w:val="0"/>
                <w:numId w:val="11"/>
              </w:numPr>
              <w:spacing w:before="1"/>
              <w:jc w:val="center"/>
              <w:rPr>
                <w:rFonts w:asciiTheme="majorHAnsi" w:hAnsiTheme="majorHAnsi" w:cstheme="majorHAnsi"/>
                <w:b/>
                <w:spacing w:val="-5"/>
                <w:highlight w:val="yellow"/>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2BA90F40" w14:textId="77777777" w:rsidR="00E77D00" w:rsidRDefault="00000000">
            <w:pPr>
              <w:pStyle w:val="TableParagraph"/>
              <w:spacing w:before="1"/>
              <w:rPr>
                <w:rFonts w:asciiTheme="majorHAnsi" w:hAnsiTheme="majorHAnsi" w:cstheme="majorHAnsi"/>
                <w:b/>
                <w:highlight w:val="yellow"/>
              </w:rPr>
            </w:pPr>
            <w:r>
              <w:rPr>
                <w:rFonts w:cstheme="majorHAnsi"/>
                <w:b/>
                <w:highlight w:val="yellow"/>
              </w:rPr>
              <w:t>COOPERATIVA AGRICOLA DE GRADUL I STEJARUL MIROSLOVEȘTI</w:t>
            </w:r>
          </w:p>
        </w:tc>
        <w:tc>
          <w:tcPr>
            <w:tcW w:w="992" w:type="dxa"/>
            <w:tcBorders>
              <w:top w:val="single" w:sz="4" w:space="0" w:color="000000"/>
              <w:left w:val="single" w:sz="4" w:space="0" w:color="000000"/>
              <w:bottom w:val="single" w:sz="4" w:space="0" w:color="000000"/>
              <w:right w:val="single" w:sz="4" w:space="0" w:color="000000"/>
            </w:tcBorders>
          </w:tcPr>
          <w:p w14:paraId="0FBAE584" w14:textId="77777777" w:rsidR="00E77D00" w:rsidRDefault="00000000">
            <w:pPr>
              <w:widowControl w:val="0"/>
              <w:spacing w:after="0" w:line="240" w:lineRule="auto"/>
              <w:ind w:right="-9"/>
              <w:rPr>
                <w:rFonts w:asciiTheme="majorHAnsi" w:hAnsiTheme="majorHAnsi" w:cstheme="majorHAnsi"/>
                <w:b/>
                <w:highlight w:val="yellow"/>
              </w:rPr>
            </w:pPr>
            <w:r>
              <w:rPr>
                <w:rFonts w:cstheme="majorHAnsi"/>
                <w:b/>
                <w:highlight w:val="yellow"/>
              </w:rPr>
              <w:t xml:space="preserve">   titular</w:t>
            </w: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003B593" w14:textId="77777777" w:rsidR="00E77D00" w:rsidRDefault="00E77D00">
            <w:pPr>
              <w:widowControl w:val="0"/>
              <w:spacing w:after="0" w:line="240" w:lineRule="auto"/>
              <w:rPr>
                <w:rFonts w:asciiTheme="majorHAnsi" w:hAnsiTheme="majorHAnsi" w:cstheme="majorHAnsi"/>
                <w:b/>
                <w:highlight w:val="yellow"/>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95979DA" w14:textId="77777777" w:rsidR="00E77D00" w:rsidRDefault="00E77D00">
            <w:pPr>
              <w:widowControl w:val="0"/>
              <w:spacing w:after="0" w:line="240" w:lineRule="auto"/>
              <w:rPr>
                <w:rFonts w:asciiTheme="majorHAnsi" w:hAnsiTheme="majorHAnsi" w:cstheme="majorHAnsi"/>
                <w:b/>
                <w:highlight w:val="yellow"/>
              </w:rPr>
            </w:pPr>
          </w:p>
        </w:tc>
      </w:tr>
      <w:tr w:rsidR="00E77D00" w14:paraId="25F156DE" w14:textId="77777777">
        <w:trPr>
          <w:trHeight w:val="290"/>
        </w:trPr>
        <w:tc>
          <w:tcPr>
            <w:tcW w:w="709" w:type="dxa"/>
            <w:tcBorders>
              <w:top w:val="single" w:sz="4" w:space="0" w:color="000000"/>
              <w:left w:val="single" w:sz="4" w:space="0" w:color="000000"/>
              <w:bottom w:val="single" w:sz="4" w:space="0" w:color="000000"/>
              <w:right w:val="single" w:sz="4" w:space="0" w:color="000000"/>
            </w:tcBorders>
            <w:vAlign w:val="center"/>
          </w:tcPr>
          <w:p w14:paraId="5DFDC28F" w14:textId="77777777" w:rsidR="00E77D00" w:rsidRDefault="00E77D00">
            <w:pPr>
              <w:pStyle w:val="TableParagraph"/>
              <w:numPr>
                <w:ilvl w:val="0"/>
                <w:numId w:val="11"/>
              </w:numPr>
              <w:spacing w:before="1"/>
              <w:jc w:val="center"/>
              <w:rPr>
                <w:rFonts w:asciiTheme="majorHAnsi" w:hAnsiTheme="majorHAnsi" w:cstheme="majorHAnsi"/>
                <w:b/>
                <w:highlight w:val="yellow"/>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6B1DD977" w14:textId="77777777" w:rsidR="00E77D00" w:rsidRDefault="00000000">
            <w:pPr>
              <w:pStyle w:val="TableParagraph"/>
              <w:spacing w:before="1"/>
              <w:rPr>
                <w:rFonts w:asciiTheme="majorHAnsi" w:hAnsiTheme="majorHAnsi" w:cstheme="majorHAnsi"/>
                <w:b/>
                <w:highlight w:val="yellow"/>
              </w:rPr>
            </w:pPr>
            <w:r>
              <w:rPr>
                <w:rFonts w:cstheme="majorHAnsi"/>
                <w:b/>
                <w:highlight w:val="yellow"/>
              </w:rPr>
              <w:t>ASOCIAȚIA GIPSY EYE</w:t>
            </w:r>
          </w:p>
        </w:tc>
        <w:tc>
          <w:tcPr>
            <w:tcW w:w="992" w:type="dxa"/>
            <w:tcBorders>
              <w:top w:val="single" w:sz="4" w:space="0" w:color="000000"/>
              <w:left w:val="single" w:sz="4" w:space="0" w:color="000000"/>
              <w:bottom w:val="single" w:sz="4" w:space="0" w:color="000000"/>
              <w:right w:val="single" w:sz="4" w:space="0" w:color="000000"/>
            </w:tcBorders>
          </w:tcPr>
          <w:p w14:paraId="732C8B2F" w14:textId="77777777" w:rsidR="00E77D00" w:rsidRDefault="00000000">
            <w:pPr>
              <w:pStyle w:val="TableParagraph"/>
              <w:spacing w:before="1"/>
              <w:ind w:left="0"/>
              <w:rPr>
                <w:rFonts w:asciiTheme="majorHAnsi" w:hAnsiTheme="majorHAnsi" w:cstheme="majorHAnsi"/>
                <w:b/>
                <w:highlight w:val="yellow"/>
              </w:rPr>
            </w:pPr>
            <w:r>
              <w:rPr>
                <w:rFonts w:cstheme="majorHAnsi"/>
                <w:b/>
                <w:highlight w:val="yellow"/>
              </w:rPr>
              <w:t xml:space="preserve"> supleant</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0EE48C14" w14:textId="77777777" w:rsidR="00E77D00" w:rsidRDefault="00000000">
            <w:pPr>
              <w:pStyle w:val="TableParagraph"/>
              <w:spacing w:before="1"/>
              <w:ind w:left="202"/>
              <w:rPr>
                <w:rFonts w:asciiTheme="majorHAnsi" w:hAnsiTheme="majorHAnsi" w:cstheme="majorHAnsi"/>
                <w:b/>
                <w:highlight w:val="yellow"/>
              </w:rPr>
            </w:pPr>
            <w:r>
              <w:rPr>
                <w:rFonts w:cstheme="majorHAnsi"/>
                <w:b/>
                <w:highlight w:val="yellow"/>
              </w:rPr>
              <w:t>SOCIETATEA</w:t>
            </w:r>
            <w:r>
              <w:rPr>
                <w:rFonts w:cstheme="majorHAnsi"/>
                <w:b/>
                <w:spacing w:val="-7"/>
                <w:highlight w:val="yellow"/>
              </w:rPr>
              <w:t xml:space="preserve"> </w:t>
            </w:r>
            <w:r>
              <w:rPr>
                <w:rFonts w:cstheme="majorHAnsi"/>
                <w:b/>
                <w:spacing w:val="-2"/>
                <w:highlight w:val="yellow"/>
              </w:rPr>
              <w:t>CIVILA</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70DE946F" w14:textId="77777777" w:rsidR="00E77D00" w:rsidRDefault="00000000">
            <w:pPr>
              <w:pStyle w:val="TableParagraph"/>
              <w:spacing w:before="1"/>
              <w:ind w:left="8" w:right="2"/>
              <w:jc w:val="center"/>
              <w:rPr>
                <w:rFonts w:asciiTheme="majorHAnsi" w:hAnsiTheme="majorHAnsi" w:cstheme="majorHAnsi"/>
                <w:b/>
                <w:highlight w:val="yellow"/>
              </w:rPr>
            </w:pPr>
            <w:r>
              <w:rPr>
                <w:rFonts w:cstheme="majorHAnsi"/>
                <w:b/>
                <w:highlight w:val="yellow"/>
              </w:rPr>
              <w:t>20%</w:t>
            </w:r>
          </w:p>
        </w:tc>
      </w:tr>
      <w:tr w:rsidR="00E77D00" w14:paraId="5EF8CAD9" w14:textId="77777777">
        <w:trPr>
          <w:trHeight w:val="292"/>
        </w:trPr>
        <w:tc>
          <w:tcPr>
            <w:tcW w:w="709" w:type="dxa"/>
            <w:tcBorders>
              <w:top w:val="single" w:sz="4" w:space="0" w:color="000000"/>
              <w:left w:val="single" w:sz="4" w:space="0" w:color="000000"/>
              <w:bottom w:val="single" w:sz="4" w:space="0" w:color="000000"/>
              <w:right w:val="single" w:sz="4" w:space="0" w:color="000000"/>
            </w:tcBorders>
            <w:vAlign w:val="center"/>
          </w:tcPr>
          <w:p w14:paraId="369E55E5" w14:textId="77777777" w:rsidR="00E77D00" w:rsidRDefault="00E77D00">
            <w:pPr>
              <w:pStyle w:val="TableParagraph"/>
              <w:numPr>
                <w:ilvl w:val="0"/>
                <w:numId w:val="11"/>
              </w:numPr>
              <w:jc w:val="center"/>
              <w:rPr>
                <w:rFonts w:asciiTheme="majorHAnsi" w:hAnsiTheme="majorHAnsi" w:cstheme="majorHAnsi"/>
                <w:b/>
                <w:highlight w:val="yellow"/>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73520476" w14:textId="77777777" w:rsidR="00E77D00" w:rsidRDefault="00000000">
            <w:pPr>
              <w:pStyle w:val="TableParagraph"/>
              <w:ind w:left="0"/>
              <w:rPr>
                <w:rFonts w:asciiTheme="majorHAnsi" w:hAnsiTheme="majorHAnsi" w:cstheme="majorHAnsi"/>
                <w:b/>
                <w:highlight w:val="yellow"/>
              </w:rPr>
            </w:pPr>
            <w:r>
              <w:rPr>
                <w:rFonts w:cstheme="majorHAnsi"/>
                <w:b/>
                <w:highlight w:val="yellow"/>
              </w:rPr>
              <w:t>SOCIETATEA DE CARITATE MILA CREȘTINĂ - FILIALA DOLHASCA</w:t>
            </w:r>
          </w:p>
        </w:tc>
        <w:tc>
          <w:tcPr>
            <w:tcW w:w="992" w:type="dxa"/>
            <w:tcBorders>
              <w:top w:val="single" w:sz="4" w:space="0" w:color="000000"/>
              <w:left w:val="single" w:sz="4" w:space="0" w:color="000000"/>
              <w:bottom w:val="single" w:sz="4" w:space="0" w:color="000000"/>
              <w:right w:val="single" w:sz="4" w:space="0" w:color="000000"/>
            </w:tcBorders>
          </w:tcPr>
          <w:p w14:paraId="2C820DA4" w14:textId="77777777" w:rsidR="00E77D00" w:rsidRDefault="00000000">
            <w:pPr>
              <w:pStyle w:val="TableParagraph"/>
              <w:ind w:left="0"/>
              <w:jc w:val="center"/>
              <w:rPr>
                <w:rFonts w:asciiTheme="majorHAnsi" w:hAnsiTheme="majorHAnsi" w:cstheme="majorHAnsi"/>
                <w:b/>
                <w:highlight w:val="yellow"/>
              </w:rPr>
            </w:pPr>
            <w:r>
              <w:rPr>
                <w:rFonts w:cstheme="majorHAnsi"/>
                <w:b/>
                <w:highlight w:val="yellow"/>
              </w:rPr>
              <w:t>supleant</w:t>
            </w: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4522047" w14:textId="77777777" w:rsidR="00E77D00" w:rsidRDefault="00E77D00">
            <w:pPr>
              <w:pStyle w:val="TableParagraph"/>
              <w:ind w:left="0"/>
              <w:rPr>
                <w:rFonts w:asciiTheme="majorHAnsi" w:hAnsiTheme="majorHAnsi" w:cstheme="majorHAnsi"/>
                <w:b/>
                <w:highlight w:val="yellow"/>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2DACF326" w14:textId="77777777" w:rsidR="00E77D00" w:rsidRDefault="00E77D00">
            <w:pPr>
              <w:pStyle w:val="TableParagraph"/>
              <w:spacing w:before="1"/>
              <w:ind w:left="8"/>
              <w:jc w:val="center"/>
              <w:rPr>
                <w:rFonts w:asciiTheme="majorHAnsi" w:hAnsiTheme="majorHAnsi" w:cstheme="majorHAnsi"/>
                <w:b/>
                <w:highlight w:val="yellow"/>
              </w:rPr>
            </w:pPr>
          </w:p>
        </w:tc>
      </w:tr>
      <w:tr w:rsidR="00E77D00" w14:paraId="08909A4D" w14:textId="77777777">
        <w:trPr>
          <w:trHeight w:val="292"/>
        </w:trPr>
        <w:tc>
          <w:tcPr>
            <w:tcW w:w="709" w:type="dxa"/>
            <w:tcBorders>
              <w:top w:val="single" w:sz="4" w:space="0" w:color="000000"/>
              <w:left w:val="single" w:sz="4" w:space="0" w:color="000000"/>
              <w:bottom w:val="single" w:sz="4" w:space="0" w:color="000000"/>
              <w:right w:val="single" w:sz="4" w:space="0" w:color="000000"/>
            </w:tcBorders>
            <w:vAlign w:val="center"/>
          </w:tcPr>
          <w:p w14:paraId="098AE311" w14:textId="77777777" w:rsidR="00E77D00" w:rsidRDefault="00E77D00">
            <w:pPr>
              <w:pStyle w:val="TableParagraph"/>
              <w:ind w:left="720"/>
              <w:rPr>
                <w:rFonts w:asciiTheme="majorHAnsi" w:hAnsiTheme="majorHAnsi" w:cstheme="majorHAnsi"/>
                <w:b/>
                <w:highlight w:val="yellow"/>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3035BCCC" w14:textId="77777777" w:rsidR="00E77D00" w:rsidRDefault="00E77D00">
            <w:pPr>
              <w:pStyle w:val="TableParagraph"/>
              <w:ind w:left="0"/>
              <w:rPr>
                <w:rFonts w:asciiTheme="majorHAnsi" w:hAnsiTheme="majorHAnsi" w:cstheme="majorHAnsi"/>
                <w:b/>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1898ABBD" w14:textId="77777777" w:rsidR="00E77D00" w:rsidRDefault="00E77D00">
            <w:pPr>
              <w:pStyle w:val="TableParagraph"/>
              <w:ind w:left="0"/>
              <w:jc w:val="center"/>
              <w:rPr>
                <w:rFonts w:asciiTheme="majorHAnsi" w:hAnsiTheme="majorHAnsi" w:cstheme="majorHAnsi"/>
                <w:b/>
                <w:highlight w:val="yellow"/>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4012C08" w14:textId="77777777" w:rsidR="00E77D00" w:rsidRDefault="00E77D00">
            <w:pPr>
              <w:pStyle w:val="TableParagraph"/>
              <w:ind w:left="0"/>
              <w:rPr>
                <w:rFonts w:asciiTheme="majorHAnsi" w:hAnsiTheme="majorHAnsi" w:cstheme="majorHAnsi"/>
                <w:b/>
                <w:highlight w:val="yellow"/>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2C02F57E" w14:textId="77777777" w:rsidR="00E77D00" w:rsidRDefault="00000000">
            <w:pPr>
              <w:pStyle w:val="TableParagraph"/>
              <w:spacing w:before="1"/>
              <w:ind w:left="8"/>
              <w:jc w:val="center"/>
              <w:rPr>
                <w:rFonts w:asciiTheme="majorHAnsi" w:hAnsiTheme="majorHAnsi" w:cstheme="majorHAnsi"/>
                <w:b/>
                <w:spacing w:val="-4"/>
              </w:rPr>
            </w:pPr>
            <w:r>
              <w:rPr>
                <w:rFonts w:cstheme="majorHAnsi"/>
                <w:b/>
                <w:spacing w:val="-4"/>
                <w:highlight w:val="yellow"/>
              </w:rPr>
              <w:t>100%</w:t>
            </w:r>
          </w:p>
        </w:tc>
      </w:tr>
    </w:tbl>
    <w:p w14:paraId="2E7C1FF1" w14:textId="77777777" w:rsidR="00E77D00" w:rsidRDefault="00E77D00">
      <w:pPr>
        <w:spacing w:after="120" w:line="240" w:lineRule="auto"/>
        <w:jc w:val="both"/>
        <w:rPr>
          <w:rFonts w:asciiTheme="majorHAnsi" w:hAnsiTheme="majorHAnsi" w:cstheme="majorHAnsi"/>
          <w:lang w:val="it-IT"/>
        </w:rPr>
      </w:pPr>
    </w:p>
    <w:p w14:paraId="6AE21B38" w14:textId="77777777" w:rsidR="00E77D00" w:rsidRDefault="00000000">
      <w:pPr>
        <w:spacing w:after="120" w:line="240" w:lineRule="auto"/>
        <w:jc w:val="both"/>
        <w:rPr>
          <w:rFonts w:asciiTheme="majorHAnsi" w:hAnsiTheme="majorHAnsi" w:cstheme="majorHAnsi"/>
          <w:lang w:val="it-IT"/>
        </w:rPr>
      </w:pPr>
      <w:r>
        <w:rPr>
          <w:rFonts w:cstheme="majorHAnsi"/>
          <w:lang w:val="it-IT"/>
        </w:rPr>
        <w:t>Comitetul de Selectie constituit la nivelul GAL CODRII PASCANILOR se intruneste dupa finalizarea etapei de evaluare conformitate administrativa si a eligibilitatii si a etapei de evaluare tehnica si financiara calitativa și dupa completarea grilelor de evaluare. In cadrul sedintei Comitetului de Selectie se prezinta urmatoarele elemente:</w:t>
      </w:r>
    </w:p>
    <w:p w14:paraId="7F3B15CC"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lastRenderedPageBreak/>
        <w:t>Numarul fiselor de proiecte depuse;</w:t>
      </w:r>
    </w:p>
    <w:p w14:paraId="18C02707"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t>Rezultatul evaluarii conformitatii administrative și a eligibilitatii;</w:t>
      </w:r>
    </w:p>
    <w:p w14:paraId="1EA5EB05"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t>Rezultatul evaluarii tehnice și financiare;</w:t>
      </w:r>
    </w:p>
    <w:p w14:paraId="5E35F07D"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t>Clasamentul fișelor de proiecte în functie de punctajul obtinut.</w:t>
      </w:r>
    </w:p>
    <w:p w14:paraId="5657C4CC"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t>Raportul intermediar de selectie.</w:t>
      </w:r>
    </w:p>
    <w:p w14:paraId="0025BAB4" w14:textId="77777777" w:rsidR="00E77D00" w:rsidRDefault="00000000">
      <w:pPr>
        <w:spacing w:after="120" w:line="240" w:lineRule="auto"/>
        <w:jc w:val="both"/>
        <w:rPr>
          <w:rFonts w:asciiTheme="majorHAnsi" w:hAnsiTheme="majorHAnsi" w:cstheme="majorHAnsi"/>
          <w:lang w:val="it-IT"/>
        </w:rPr>
      </w:pPr>
      <w:r>
        <w:rPr>
          <w:rFonts w:cstheme="majorHAnsi"/>
          <w:lang w:val="it-IT"/>
        </w:rPr>
        <w:t>Cu ocazia intrunirii Comitetului de Selectie va fi invitat și un reprezentant OIR PECU Regiunea Nord - Est – sa participe in calitate de observator.</w:t>
      </w:r>
    </w:p>
    <w:p w14:paraId="427830C8" w14:textId="77777777" w:rsidR="00E77D00" w:rsidRDefault="00000000">
      <w:pPr>
        <w:spacing w:after="120" w:line="240" w:lineRule="auto"/>
        <w:jc w:val="both"/>
        <w:rPr>
          <w:rFonts w:asciiTheme="majorHAnsi" w:hAnsiTheme="majorHAnsi" w:cstheme="majorHAnsi"/>
          <w:lang w:val="it-IT"/>
        </w:rPr>
      </w:pPr>
      <w:r>
        <w:rPr>
          <w:rFonts w:cstheme="majorHAnsi"/>
          <w:lang w:val="it-IT"/>
        </w:rPr>
        <w:t>In acest sens, GAL Codrii Pascanilor va comunica OIR PECU Regiunea Nord - Est cu cel putin 5 zile lucratoare inainte de inceperea sesiunii de selectie a fiselor de proiect datele specifice referitoare la cererile de propuneri precum si data, ora si locatia exacta. In cazul in care intervin modificari asupra calendarului de intrunire a Comitetului de Selectie, GAL informeaza OIR PECU – Regiunea Nord - Est asupra modificarilor cu minim 3 zile lucratoare anterior datei de derulare a întrunirii.</w:t>
      </w:r>
    </w:p>
    <w:p w14:paraId="17F434A3" w14:textId="77777777" w:rsidR="00E77D00" w:rsidRDefault="00000000">
      <w:pPr>
        <w:spacing w:after="120" w:line="240" w:lineRule="auto"/>
        <w:jc w:val="both"/>
        <w:rPr>
          <w:rFonts w:asciiTheme="majorHAnsi" w:hAnsiTheme="majorHAnsi" w:cstheme="majorHAnsi"/>
          <w:lang w:val="it-IT"/>
        </w:rPr>
      </w:pPr>
      <w:r>
        <w:rPr>
          <w:rFonts w:cstheme="majorHAnsi"/>
          <w:lang w:val="it-IT"/>
        </w:rPr>
        <w:t>Reprezentantii OIR PECU Regiunea Nord - Est se vor prezenta la sesiunea de selectie și vor întocmi un Raport de observator, în care vor mentiona daca au fost respectate: criteriile minime de eligibilitate, procedura de selectie și punctajul aferent, prevederile privind conflictul de interes, precum și orice alte probleme/aspecte aparute pe timpul selectiei.</w:t>
      </w:r>
    </w:p>
    <w:p w14:paraId="0E941A20" w14:textId="77777777" w:rsidR="00E77D00" w:rsidRDefault="00000000">
      <w:pPr>
        <w:spacing w:after="120" w:line="240" w:lineRule="auto"/>
        <w:jc w:val="both"/>
        <w:rPr>
          <w:rFonts w:asciiTheme="majorHAnsi" w:hAnsiTheme="majorHAnsi" w:cstheme="majorHAnsi"/>
          <w:lang w:val="it-IT"/>
        </w:rPr>
      </w:pPr>
      <w:r>
        <w:rPr>
          <w:rFonts w:cstheme="majorHAnsi"/>
          <w:lang w:val="it-IT"/>
        </w:rPr>
        <w:t>Raportul de observator va fi atașat la Raportul de Selectie elaborat de GAL (Anexa 7: Model Raport de Selectie GAL).</w:t>
      </w:r>
    </w:p>
    <w:p w14:paraId="62BAE6FC" w14:textId="77777777" w:rsidR="00E77D00" w:rsidRDefault="00000000">
      <w:pPr>
        <w:spacing w:after="120" w:line="240" w:lineRule="auto"/>
        <w:jc w:val="both"/>
        <w:rPr>
          <w:rFonts w:asciiTheme="majorHAnsi" w:hAnsiTheme="majorHAnsi" w:cstheme="majorHAnsi"/>
          <w:lang w:val="it-IT"/>
        </w:rPr>
      </w:pPr>
      <w:r>
        <w:rPr>
          <w:rFonts w:cstheme="majorHAnsi"/>
          <w:lang w:val="it-IT"/>
        </w:rPr>
        <w:t>Dupa verificarea procesului de selectie și completarea formularului de verificare aferent, reprezentantii OIR PECU Regiunea Nord - Est vor aviza și vor scrie pe Raportul de selectie urmatoarele:</w:t>
      </w:r>
    </w:p>
    <w:p w14:paraId="373C3594" w14:textId="77777777" w:rsidR="00E77D00" w:rsidRDefault="00000000">
      <w:pPr>
        <w:spacing w:after="120" w:line="240" w:lineRule="auto"/>
        <w:jc w:val="both"/>
        <w:rPr>
          <w:rFonts w:asciiTheme="majorHAnsi" w:hAnsiTheme="majorHAnsi" w:cstheme="majorHAnsi"/>
          <w:lang w:val="it-IT"/>
        </w:rPr>
      </w:pPr>
      <w:r>
        <w:rPr>
          <w:rFonts w:cstheme="majorHAnsi"/>
          <w:lang w:val="it-IT"/>
        </w:rPr>
        <w:t>”Au fost respectate criteriile de eligibilitate și selectie din documentele apelului, precum și masurile minime obligatorii de publicitate a apelului de selectie”. Alaturi de semnatura, se precizeaza în clar numele şi calitatea persoanelor avizatoare. În cazul nerespectarii acestor masuri, nu se avizeaza respectivul Raport de selectie.</w:t>
      </w:r>
    </w:p>
    <w:p w14:paraId="1BE0350D" w14:textId="77777777" w:rsidR="00E77D00" w:rsidRDefault="00000000">
      <w:pPr>
        <w:spacing w:after="120" w:line="240" w:lineRule="auto"/>
        <w:jc w:val="both"/>
        <w:rPr>
          <w:rFonts w:asciiTheme="majorHAnsi" w:hAnsiTheme="majorHAnsi" w:cstheme="majorHAnsi"/>
          <w:lang w:val="it-IT"/>
        </w:rPr>
      </w:pPr>
      <w:r>
        <w:rPr>
          <w:rFonts w:cstheme="majorHAnsi"/>
          <w:lang w:val="it-IT"/>
        </w:rPr>
        <w:t>Prezenta membrilor Comitetului de Selectie, titulari și / sau supleanti dupa caz, în limitele regulii de dublu – cvorum, este obligatorie la momentul aprobarii Raportului de Selectie (intermediar, final când trebuie asigurata și prezenta reprezentantilor OIR PECU Regiunea Nord - Est).</w:t>
      </w:r>
    </w:p>
    <w:p w14:paraId="035FF5BD" w14:textId="77777777" w:rsidR="00E77D00" w:rsidRDefault="00000000">
      <w:pPr>
        <w:spacing w:after="120" w:line="240" w:lineRule="auto"/>
        <w:jc w:val="both"/>
        <w:rPr>
          <w:rFonts w:asciiTheme="majorHAnsi" w:hAnsiTheme="majorHAnsi" w:cstheme="majorHAnsi"/>
          <w:lang w:val="it-IT"/>
        </w:rPr>
      </w:pPr>
      <w:r>
        <w:rPr>
          <w:rFonts w:cstheme="majorHAnsi"/>
          <w:lang w:val="it-IT"/>
        </w:rPr>
        <w:t>Dupa încheierea procesului de evaluare şi selectie, Comitetul de Selectie va emite un Raport de Selectie Intermediar, în care vor fi înscrise propunerile de proiecte retrase, neeligibile, eligibile neselectate şi eligibile selectate, valoarea acestora, numele solicitantilor, iar pentru propunerile de proiecte eligibile punctajul obtinut pentru fiecare criteriu de selectie. Raportul de Selectie Intermediar va fi semnat de catre toti membrii Comitetului de Selectie (titulari și / sau supleanti dupa caz, în limitele regulii de dublu –cvorum) ; se va specifica apartenenta lor la mediul privat sau public.</w:t>
      </w:r>
    </w:p>
    <w:p w14:paraId="1363081D"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Raportul de Selectie Intermediar va fi publicat pe pagina de web a GAL Codrii Pascanilor, în 2 zile lucratoare de la aprobare. În baza acestuia, GAL va transmite rezultatele selectiei catre solicitanti. Notificarile catre solicitanti asupra rezultatului selectiei vor fi semnate de catre Reprezentantul legal </w:t>
      </w:r>
      <w:r>
        <w:rPr>
          <w:rFonts w:cstheme="majorHAnsi"/>
          <w:lang w:val="it-IT"/>
        </w:rPr>
        <w:lastRenderedPageBreak/>
        <w:t>al GAL sau de un angajat al GAL desemnat în acest sens. Notificarea se va transmite prin intermediul platformei AFIR sau, dupa caz,  pe e-mail la datele de contact mentionate în fișa de proiect.</w:t>
      </w:r>
    </w:p>
    <w:p w14:paraId="593AF9B4" w14:textId="77777777" w:rsidR="00E77D00" w:rsidRDefault="00000000">
      <w:pPr>
        <w:spacing w:after="120" w:line="240" w:lineRule="auto"/>
        <w:jc w:val="both"/>
        <w:rPr>
          <w:rFonts w:asciiTheme="majorHAnsi" w:hAnsiTheme="majorHAnsi" w:cstheme="majorHAnsi"/>
          <w:lang w:val="it-IT"/>
        </w:rPr>
      </w:pPr>
      <w:r>
        <w:rPr>
          <w:rFonts w:cstheme="majorHAnsi"/>
          <w:lang w:val="it-IT"/>
        </w:rPr>
        <w:t>Notificarile trebuie sa contina motivele pentru care fișele de proiect nu au fost selectate, precum şi perioada de depunere şi solutionare a contestatiilor.</w:t>
      </w:r>
    </w:p>
    <w:p w14:paraId="468A5EEF" w14:textId="77777777" w:rsidR="00E77D00" w:rsidRDefault="00000000">
      <w:pPr>
        <w:spacing w:after="120" w:line="240" w:lineRule="auto"/>
        <w:jc w:val="both"/>
        <w:rPr>
          <w:rFonts w:asciiTheme="majorHAnsi" w:hAnsiTheme="majorHAnsi" w:cstheme="majorHAnsi"/>
          <w:lang w:val="it-IT"/>
        </w:rPr>
      </w:pPr>
      <w:r>
        <w:rPr>
          <w:rFonts w:cstheme="majorHAnsi"/>
          <w:lang w:val="it-IT"/>
        </w:rPr>
        <w:t>Comitetului de Solutionare a Contestatiilor (CSC), care se va constitui cu ocazia depunerii primei contestatii, pe toata durata de functionare, va respecta urmatoarele cerinte:</w:t>
      </w:r>
    </w:p>
    <w:p w14:paraId="4568C9EB" w14:textId="77777777" w:rsidR="00E77D00" w:rsidRDefault="00000000">
      <w:pPr>
        <w:spacing w:after="120" w:line="240" w:lineRule="auto"/>
        <w:jc w:val="both"/>
        <w:rPr>
          <w:rFonts w:asciiTheme="majorHAnsi" w:hAnsiTheme="majorHAnsi" w:cstheme="majorHAnsi"/>
          <w:lang w:val="it-IT"/>
        </w:rPr>
      </w:pPr>
      <w:r>
        <w:rPr>
          <w:rFonts w:cstheme="majorHAnsi"/>
          <w:lang w:val="it-IT"/>
        </w:rPr>
        <w:t>- CSC este compusa din alte persoane fata de cele care au facut parte din CS;</w:t>
      </w:r>
    </w:p>
    <w:p w14:paraId="60172711" w14:textId="77777777" w:rsidR="00E77D00" w:rsidRDefault="00000000">
      <w:pPr>
        <w:spacing w:after="120" w:line="240" w:lineRule="auto"/>
        <w:jc w:val="both"/>
        <w:rPr>
          <w:rFonts w:asciiTheme="majorHAnsi" w:hAnsiTheme="majorHAnsi" w:cstheme="majorHAnsi"/>
          <w:lang w:val="it-IT"/>
        </w:rPr>
      </w:pPr>
      <w:r>
        <w:rPr>
          <w:rFonts w:cstheme="majorHAnsi"/>
          <w:lang w:val="it-IT"/>
        </w:rPr>
        <w:t>- cel putin 50% din membri CSC trebuie sa apartina partenerilor din sectorul non-public;</w:t>
      </w:r>
    </w:p>
    <w:p w14:paraId="7342AA30" w14:textId="77777777" w:rsidR="00E77D00" w:rsidRDefault="00000000">
      <w:pPr>
        <w:spacing w:after="120" w:line="240" w:lineRule="auto"/>
        <w:jc w:val="both"/>
        <w:rPr>
          <w:rFonts w:asciiTheme="majorHAnsi" w:hAnsiTheme="majorHAnsi" w:cstheme="majorHAnsi"/>
          <w:lang w:val="it-IT"/>
        </w:rPr>
      </w:pPr>
      <w:r>
        <w:rPr>
          <w:rFonts w:cstheme="majorHAnsi"/>
          <w:lang w:val="it-IT"/>
        </w:rPr>
        <w:t>-  niciunul dintre tipurile de actori implicati (sectorul public, sectorul privat si societatea civila) nu detine mai mult de 49% din drepturile de vot;</w:t>
      </w:r>
    </w:p>
    <w:p w14:paraId="5F87ECAB" w14:textId="77777777" w:rsidR="00E77D00" w:rsidRDefault="00000000">
      <w:pPr>
        <w:spacing w:after="120" w:line="240" w:lineRule="auto"/>
        <w:jc w:val="both"/>
        <w:rPr>
          <w:rFonts w:asciiTheme="majorHAnsi" w:hAnsiTheme="majorHAnsi" w:cstheme="majorHAnsi"/>
          <w:lang w:val="it-IT"/>
        </w:rPr>
      </w:pPr>
      <w:r>
        <w:rPr>
          <w:rFonts w:cstheme="majorHAnsi"/>
          <w:lang w:val="it-IT"/>
        </w:rPr>
        <w:t>- selectia proiectelor se face aplicând regula de „dublu cvorum”, respectiv pentru validarea voturilor, fiind necesar ca în momentul selectiei sa fie prezenti cel putin 50% din membrii CSC, din care peste 50% sa fie din mediul privat şi societatea civila.</w:t>
      </w:r>
    </w:p>
    <w:p w14:paraId="7C8F586C" w14:textId="77777777" w:rsidR="00E77D00" w:rsidRDefault="00E77D00">
      <w:pPr>
        <w:spacing w:after="120" w:line="240" w:lineRule="auto"/>
        <w:jc w:val="both"/>
        <w:rPr>
          <w:b/>
          <w:bCs/>
          <w:lang w:val="it-IT"/>
        </w:rPr>
      </w:pPr>
    </w:p>
    <w:p w14:paraId="2240348D" w14:textId="77777777" w:rsidR="00E77D00" w:rsidRDefault="00000000">
      <w:pPr>
        <w:spacing w:after="120" w:line="240" w:lineRule="auto"/>
        <w:jc w:val="both"/>
        <w:rPr>
          <w:rFonts w:asciiTheme="majorHAnsi" w:hAnsiTheme="majorHAnsi" w:cstheme="majorHAnsi"/>
          <w:highlight w:val="yellow"/>
          <w:lang w:val="it-IT"/>
        </w:rPr>
      </w:pPr>
      <w:r>
        <w:rPr>
          <w:b/>
          <w:bCs/>
          <w:highlight w:val="yellow"/>
          <w:lang w:val="it-IT"/>
        </w:rPr>
        <w:t>COMPONENTA</w:t>
      </w:r>
      <w:r>
        <w:rPr>
          <w:rFonts w:cstheme="majorHAnsi"/>
          <w:b/>
          <w:bCs/>
          <w:highlight w:val="yellow"/>
          <w:lang w:val="it-IT"/>
        </w:rPr>
        <w:t xml:space="preserve"> </w:t>
      </w:r>
      <w:r>
        <w:rPr>
          <w:rFonts w:cstheme="majorHAnsi"/>
          <w:b/>
          <w:highlight w:val="yellow"/>
          <w:lang w:val="it-IT"/>
        </w:rPr>
        <w:t>COMITETULUI DE SOLUTIONARE A CONTESTATIILOR</w:t>
      </w:r>
    </w:p>
    <w:tbl>
      <w:tblPr>
        <w:tblStyle w:val="TableNormal"/>
        <w:tblW w:w="10178" w:type="dxa"/>
        <w:tblInd w:w="-289" w:type="dxa"/>
        <w:tblLayout w:type="fixed"/>
        <w:tblCellMar>
          <w:left w:w="5" w:type="dxa"/>
          <w:right w:w="5" w:type="dxa"/>
        </w:tblCellMar>
        <w:tblLook w:val="01E0" w:firstRow="1" w:lastRow="1" w:firstColumn="1" w:lastColumn="1" w:noHBand="0" w:noVBand="0"/>
      </w:tblPr>
      <w:tblGrid>
        <w:gridCol w:w="622"/>
        <w:gridCol w:w="4235"/>
        <w:gridCol w:w="3063"/>
        <w:gridCol w:w="2258"/>
      </w:tblGrid>
      <w:tr w:rsidR="00E77D00" w14:paraId="7900230E" w14:textId="77777777">
        <w:trPr>
          <w:trHeight w:val="503"/>
        </w:trPr>
        <w:tc>
          <w:tcPr>
            <w:tcW w:w="621" w:type="dxa"/>
            <w:tcBorders>
              <w:top w:val="single" w:sz="4" w:space="0" w:color="000000"/>
              <w:left w:val="single" w:sz="4" w:space="0" w:color="000000"/>
              <w:bottom w:val="single" w:sz="4" w:space="0" w:color="000000"/>
              <w:right w:val="single" w:sz="4" w:space="0" w:color="000000"/>
            </w:tcBorders>
            <w:shd w:val="clear" w:color="auto" w:fill="FFF1CC"/>
          </w:tcPr>
          <w:p w14:paraId="142CCEE1" w14:textId="77777777" w:rsidR="00E77D00" w:rsidRDefault="00000000">
            <w:pPr>
              <w:pStyle w:val="TableParagraph"/>
              <w:spacing w:line="252" w:lineRule="exact"/>
              <w:rPr>
                <w:b/>
                <w:highlight w:val="yellow"/>
              </w:rPr>
            </w:pPr>
            <w:r>
              <w:rPr>
                <w:b/>
                <w:spacing w:val="-4"/>
                <w:highlight w:val="yellow"/>
              </w:rPr>
              <w:t>Nr. Crt.</w:t>
            </w:r>
          </w:p>
        </w:tc>
        <w:tc>
          <w:tcPr>
            <w:tcW w:w="4235" w:type="dxa"/>
            <w:tcBorders>
              <w:top w:val="single" w:sz="4" w:space="0" w:color="000000"/>
              <w:left w:val="single" w:sz="4" w:space="0" w:color="000000"/>
              <w:bottom w:val="single" w:sz="4" w:space="0" w:color="000000"/>
              <w:right w:val="single" w:sz="4" w:space="0" w:color="000000"/>
            </w:tcBorders>
            <w:shd w:val="clear" w:color="auto" w:fill="FFF1CC"/>
          </w:tcPr>
          <w:p w14:paraId="1609566C" w14:textId="77777777" w:rsidR="00E77D00" w:rsidRDefault="00000000">
            <w:pPr>
              <w:pStyle w:val="TableParagraph"/>
              <w:spacing w:line="252" w:lineRule="exact"/>
              <w:ind w:left="1004" w:right="95" w:hanging="836"/>
              <w:rPr>
                <w:b/>
                <w:highlight w:val="yellow"/>
              </w:rPr>
            </w:pPr>
            <w:r>
              <w:rPr>
                <w:b/>
                <w:highlight w:val="yellow"/>
              </w:rPr>
              <w:t>MEMBRII</w:t>
            </w:r>
            <w:r>
              <w:rPr>
                <w:b/>
                <w:spacing w:val="-12"/>
                <w:highlight w:val="yellow"/>
              </w:rPr>
              <w:t xml:space="preserve"> </w:t>
            </w:r>
            <w:r>
              <w:rPr>
                <w:b/>
                <w:highlight w:val="yellow"/>
              </w:rPr>
              <w:t>COMISIEI</w:t>
            </w:r>
            <w:r>
              <w:rPr>
                <w:b/>
                <w:spacing w:val="-14"/>
                <w:highlight w:val="yellow"/>
              </w:rPr>
              <w:t xml:space="preserve"> </w:t>
            </w:r>
            <w:r>
              <w:rPr>
                <w:b/>
                <w:highlight w:val="yellow"/>
              </w:rPr>
              <w:t>DE</w:t>
            </w:r>
            <w:r>
              <w:rPr>
                <w:b/>
                <w:spacing w:val="-13"/>
                <w:highlight w:val="yellow"/>
              </w:rPr>
              <w:t xml:space="preserve"> </w:t>
            </w:r>
            <w:r>
              <w:rPr>
                <w:b/>
                <w:highlight w:val="yellow"/>
              </w:rPr>
              <w:t>EVALUARE A CONTESTATIILOR</w:t>
            </w:r>
          </w:p>
        </w:tc>
        <w:tc>
          <w:tcPr>
            <w:tcW w:w="3063" w:type="dxa"/>
            <w:tcBorders>
              <w:top w:val="single" w:sz="4" w:space="0" w:color="000000"/>
              <w:left w:val="single" w:sz="4" w:space="0" w:color="000000"/>
              <w:bottom w:val="single" w:sz="4" w:space="0" w:color="000000"/>
              <w:right w:val="single" w:sz="4" w:space="0" w:color="000000"/>
            </w:tcBorders>
            <w:shd w:val="clear" w:color="auto" w:fill="FFF1CC"/>
          </w:tcPr>
          <w:p w14:paraId="7F45280D" w14:textId="77777777" w:rsidR="00E77D00" w:rsidRDefault="00000000">
            <w:pPr>
              <w:pStyle w:val="TableParagraph"/>
              <w:spacing w:line="252" w:lineRule="exact"/>
              <w:ind w:left="1028" w:hanging="624"/>
              <w:rPr>
                <w:b/>
                <w:highlight w:val="yellow"/>
              </w:rPr>
            </w:pPr>
            <w:r>
              <w:rPr>
                <w:b/>
                <w:highlight w:val="yellow"/>
              </w:rPr>
              <w:t>SECTORUL</w:t>
            </w:r>
            <w:r>
              <w:rPr>
                <w:b/>
                <w:spacing w:val="-14"/>
                <w:highlight w:val="yellow"/>
              </w:rPr>
              <w:t xml:space="preserve"> </w:t>
            </w:r>
            <w:r>
              <w:rPr>
                <w:b/>
                <w:highlight w:val="yellow"/>
              </w:rPr>
              <w:t>DE</w:t>
            </w:r>
            <w:r>
              <w:rPr>
                <w:b/>
                <w:spacing w:val="-14"/>
                <w:highlight w:val="yellow"/>
              </w:rPr>
              <w:t xml:space="preserve"> </w:t>
            </w:r>
            <w:r>
              <w:rPr>
                <w:b/>
                <w:highlight w:val="yellow"/>
              </w:rPr>
              <w:t xml:space="preserve">CARE </w:t>
            </w:r>
            <w:r>
              <w:rPr>
                <w:b/>
                <w:spacing w:val="-2"/>
                <w:highlight w:val="yellow"/>
              </w:rPr>
              <w:t>APARTIN</w:t>
            </w:r>
          </w:p>
        </w:tc>
        <w:tc>
          <w:tcPr>
            <w:tcW w:w="2258" w:type="dxa"/>
            <w:tcBorders>
              <w:top w:val="single" w:sz="4" w:space="0" w:color="000000"/>
              <w:left w:val="single" w:sz="4" w:space="0" w:color="000000"/>
              <w:bottom w:val="single" w:sz="4" w:space="0" w:color="000000"/>
              <w:right w:val="single" w:sz="4" w:space="0" w:color="000000"/>
            </w:tcBorders>
            <w:shd w:val="clear" w:color="auto" w:fill="FFF1CC"/>
          </w:tcPr>
          <w:p w14:paraId="1B1E6B1E" w14:textId="77777777" w:rsidR="00E77D00" w:rsidRDefault="00000000">
            <w:pPr>
              <w:pStyle w:val="TableParagraph"/>
              <w:spacing w:line="251" w:lineRule="exact"/>
              <w:ind w:left="8" w:right="4"/>
              <w:jc w:val="center"/>
              <w:rPr>
                <w:b/>
                <w:highlight w:val="yellow"/>
              </w:rPr>
            </w:pPr>
            <w:r>
              <w:rPr>
                <w:b/>
                <w:spacing w:val="-2"/>
                <w:highlight w:val="yellow"/>
              </w:rPr>
              <w:t>PROCENTE</w:t>
            </w:r>
          </w:p>
        </w:tc>
      </w:tr>
      <w:tr w:rsidR="00E77D00" w14:paraId="634CD934" w14:textId="77777777">
        <w:trPr>
          <w:trHeight w:val="254"/>
        </w:trPr>
        <w:tc>
          <w:tcPr>
            <w:tcW w:w="621" w:type="dxa"/>
            <w:tcBorders>
              <w:top w:val="single" w:sz="4" w:space="0" w:color="000000"/>
              <w:left w:val="single" w:sz="4" w:space="0" w:color="000000"/>
              <w:bottom w:val="single" w:sz="4" w:space="0" w:color="000000"/>
              <w:right w:val="single" w:sz="4" w:space="0" w:color="000000"/>
            </w:tcBorders>
          </w:tcPr>
          <w:p w14:paraId="154DC307" w14:textId="77777777" w:rsidR="00E77D00" w:rsidRDefault="00000000">
            <w:pPr>
              <w:pStyle w:val="TableParagraph"/>
              <w:spacing w:line="233" w:lineRule="exact"/>
              <w:rPr>
                <w:b/>
                <w:highlight w:val="yellow"/>
              </w:rPr>
            </w:pPr>
            <w:r>
              <w:rPr>
                <w:b/>
                <w:spacing w:val="-5"/>
                <w:highlight w:val="yellow"/>
              </w:rPr>
              <w:t>1.</w:t>
            </w:r>
          </w:p>
        </w:tc>
        <w:tc>
          <w:tcPr>
            <w:tcW w:w="4235" w:type="dxa"/>
            <w:tcBorders>
              <w:top w:val="single" w:sz="4" w:space="0" w:color="000000"/>
              <w:left w:val="single" w:sz="4" w:space="0" w:color="000000"/>
              <w:bottom w:val="single" w:sz="4" w:space="0" w:color="000000"/>
              <w:right w:val="single" w:sz="4" w:space="0" w:color="000000"/>
            </w:tcBorders>
          </w:tcPr>
          <w:p w14:paraId="633FAF98" w14:textId="77777777" w:rsidR="00E77D00" w:rsidRDefault="00E77D00">
            <w:pPr>
              <w:pStyle w:val="TableParagraph"/>
              <w:spacing w:line="233" w:lineRule="exact"/>
              <w:rPr>
                <w:b/>
                <w:highlight w:val="yellow"/>
              </w:rPr>
            </w:pPr>
          </w:p>
        </w:tc>
        <w:tc>
          <w:tcPr>
            <w:tcW w:w="3063" w:type="dxa"/>
            <w:vMerge w:val="restart"/>
            <w:tcBorders>
              <w:top w:val="single" w:sz="4" w:space="0" w:color="000000"/>
              <w:left w:val="single" w:sz="4" w:space="0" w:color="000000"/>
              <w:bottom w:val="single" w:sz="4" w:space="0" w:color="000000"/>
              <w:right w:val="single" w:sz="4" w:space="0" w:color="000000"/>
            </w:tcBorders>
          </w:tcPr>
          <w:p w14:paraId="1D404212" w14:textId="77777777" w:rsidR="00E77D00" w:rsidRDefault="00000000">
            <w:pPr>
              <w:pStyle w:val="TableParagraph"/>
              <w:spacing w:before="252"/>
              <w:ind w:left="8" w:right="5"/>
              <w:jc w:val="center"/>
              <w:rPr>
                <w:b/>
                <w:highlight w:val="yellow"/>
              </w:rPr>
            </w:pPr>
            <w:r>
              <w:rPr>
                <w:b/>
                <w:spacing w:val="-2"/>
                <w:highlight w:val="yellow"/>
              </w:rPr>
              <w:t>PUBLIC</w:t>
            </w:r>
          </w:p>
        </w:tc>
        <w:tc>
          <w:tcPr>
            <w:tcW w:w="2258" w:type="dxa"/>
            <w:vMerge w:val="restart"/>
            <w:tcBorders>
              <w:top w:val="single" w:sz="4" w:space="0" w:color="000000"/>
              <w:left w:val="single" w:sz="4" w:space="0" w:color="000000"/>
              <w:bottom w:val="single" w:sz="4" w:space="0" w:color="000000"/>
              <w:right w:val="single" w:sz="4" w:space="0" w:color="000000"/>
            </w:tcBorders>
          </w:tcPr>
          <w:p w14:paraId="45337CF0" w14:textId="77777777" w:rsidR="00E77D00" w:rsidRDefault="00E77D00">
            <w:pPr>
              <w:pStyle w:val="TableParagraph"/>
              <w:spacing w:before="252"/>
              <w:ind w:left="6" w:right="2"/>
              <w:jc w:val="center"/>
              <w:rPr>
                <w:b/>
                <w:highlight w:val="yellow"/>
              </w:rPr>
            </w:pPr>
          </w:p>
        </w:tc>
      </w:tr>
      <w:tr w:rsidR="00E77D00" w14:paraId="53386441" w14:textId="77777777">
        <w:trPr>
          <w:trHeight w:val="253"/>
        </w:trPr>
        <w:tc>
          <w:tcPr>
            <w:tcW w:w="621" w:type="dxa"/>
            <w:tcBorders>
              <w:top w:val="single" w:sz="4" w:space="0" w:color="000000"/>
              <w:left w:val="single" w:sz="4" w:space="0" w:color="000000"/>
              <w:bottom w:val="single" w:sz="4" w:space="0" w:color="000000"/>
              <w:right w:val="single" w:sz="4" w:space="0" w:color="000000"/>
            </w:tcBorders>
          </w:tcPr>
          <w:p w14:paraId="16358DD0" w14:textId="77777777" w:rsidR="00E77D00" w:rsidRDefault="00000000">
            <w:pPr>
              <w:pStyle w:val="TableParagraph"/>
              <w:spacing w:line="234" w:lineRule="exact"/>
              <w:rPr>
                <w:b/>
                <w:highlight w:val="yellow"/>
              </w:rPr>
            </w:pPr>
            <w:r>
              <w:rPr>
                <w:b/>
                <w:spacing w:val="-5"/>
                <w:highlight w:val="yellow"/>
              </w:rPr>
              <w:t>2.</w:t>
            </w:r>
          </w:p>
        </w:tc>
        <w:tc>
          <w:tcPr>
            <w:tcW w:w="4235" w:type="dxa"/>
            <w:tcBorders>
              <w:top w:val="single" w:sz="4" w:space="0" w:color="000000"/>
              <w:left w:val="single" w:sz="4" w:space="0" w:color="000000"/>
              <w:bottom w:val="single" w:sz="4" w:space="0" w:color="000000"/>
              <w:right w:val="single" w:sz="4" w:space="0" w:color="000000"/>
            </w:tcBorders>
          </w:tcPr>
          <w:p w14:paraId="1F8E29F3" w14:textId="77777777" w:rsidR="00E77D00" w:rsidRDefault="00E77D00">
            <w:pPr>
              <w:pStyle w:val="TableParagraph"/>
              <w:spacing w:line="234" w:lineRule="exact"/>
              <w:rPr>
                <w:b/>
                <w:highlight w:val="yellow"/>
              </w:rPr>
            </w:pPr>
          </w:p>
        </w:tc>
        <w:tc>
          <w:tcPr>
            <w:tcW w:w="3063" w:type="dxa"/>
            <w:vMerge/>
            <w:tcBorders>
              <w:left w:val="single" w:sz="4" w:space="0" w:color="000000"/>
              <w:bottom w:val="single" w:sz="4" w:space="0" w:color="000000"/>
              <w:right w:val="single" w:sz="4" w:space="0" w:color="000000"/>
            </w:tcBorders>
          </w:tcPr>
          <w:p w14:paraId="2BEC0A66" w14:textId="77777777" w:rsidR="00E77D00" w:rsidRDefault="00E77D00">
            <w:pPr>
              <w:widowControl w:val="0"/>
              <w:spacing w:after="0" w:line="240" w:lineRule="auto"/>
              <w:rPr>
                <w:sz w:val="2"/>
                <w:szCs w:val="2"/>
                <w:highlight w:val="yellow"/>
              </w:rPr>
            </w:pPr>
          </w:p>
        </w:tc>
        <w:tc>
          <w:tcPr>
            <w:tcW w:w="2258" w:type="dxa"/>
            <w:vMerge/>
            <w:tcBorders>
              <w:left w:val="single" w:sz="4" w:space="0" w:color="000000"/>
              <w:bottom w:val="single" w:sz="4" w:space="0" w:color="000000"/>
              <w:right w:val="single" w:sz="4" w:space="0" w:color="000000"/>
            </w:tcBorders>
          </w:tcPr>
          <w:p w14:paraId="1957AA99" w14:textId="77777777" w:rsidR="00E77D00" w:rsidRDefault="00E77D00">
            <w:pPr>
              <w:widowControl w:val="0"/>
              <w:spacing w:after="0" w:line="240" w:lineRule="auto"/>
              <w:rPr>
                <w:sz w:val="2"/>
                <w:szCs w:val="2"/>
                <w:highlight w:val="yellow"/>
              </w:rPr>
            </w:pPr>
          </w:p>
        </w:tc>
      </w:tr>
      <w:tr w:rsidR="00E77D00" w14:paraId="7AE4DC64" w14:textId="77777777">
        <w:trPr>
          <w:trHeight w:val="251"/>
        </w:trPr>
        <w:tc>
          <w:tcPr>
            <w:tcW w:w="621" w:type="dxa"/>
            <w:tcBorders>
              <w:top w:val="single" w:sz="4" w:space="0" w:color="000000"/>
              <w:left w:val="single" w:sz="4" w:space="0" w:color="000000"/>
              <w:bottom w:val="single" w:sz="4" w:space="0" w:color="000000"/>
              <w:right w:val="single" w:sz="4" w:space="0" w:color="000000"/>
            </w:tcBorders>
          </w:tcPr>
          <w:p w14:paraId="356B060E" w14:textId="77777777" w:rsidR="00E77D00" w:rsidRDefault="00000000">
            <w:pPr>
              <w:pStyle w:val="TableParagraph"/>
              <w:spacing w:line="232" w:lineRule="exact"/>
              <w:rPr>
                <w:b/>
                <w:highlight w:val="yellow"/>
              </w:rPr>
            </w:pPr>
            <w:r>
              <w:rPr>
                <w:b/>
                <w:spacing w:val="-5"/>
                <w:highlight w:val="yellow"/>
              </w:rPr>
              <w:t>3.</w:t>
            </w:r>
          </w:p>
        </w:tc>
        <w:tc>
          <w:tcPr>
            <w:tcW w:w="4235" w:type="dxa"/>
            <w:tcBorders>
              <w:top w:val="single" w:sz="4" w:space="0" w:color="000000"/>
              <w:left w:val="single" w:sz="4" w:space="0" w:color="000000"/>
              <w:bottom w:val="single" w:sz="4" w:space="0" w:color="000000"/>
              <w:right w:val="single" w:sz="4" w:space="0" w:color="000000"/>
            </w:tcBorders>
          </w:tcPr>
          <w:p w14:paraId="65D404E6" w14:textId="77777777" w:rsidR="00E77D00" w:rsidRDefault="00E77D00">
            <w:pPr>
              <w:pStyle w:val="TableParagraph"/>
              <w:spacing w:line="232" w:lineRule="exact"/>
              <w:rPr>
                <w:b/>
                <w:highlight w:val="yellow"/>
              </w:rPr>
            </w:pPr>
          </w:p>
        </w:tc>
        <w:tc>
          <w:tcPr>
            <w:tcW w:w="3063" w:type="dxa"/>
            <w:vMerge/>
            <w:tcBorders>
              <w:left w:val="single" w:sz="4" w:space="0" w:color="000000"/>
              <w:bottom w:val="single" w:sz="4" w:space="0" w:color="000000"/>
              <w:right w:val="single" w:sz="4" w:space="0" w:color="000000"/>
            </w:tcBorders>
          </w:tcPr>
          <w:p w14:paraId="11CCE624" w14:textId="77777777" w:rsidR="00E77D00" w:rsidRDefault="00E77D00">
            <w:pPr>
              <w:widowControl w:val="0"/>
              <w:spacing w:after="0" w:line="240" w:lineRule="auto"/>
              <w:rPr>
                <w:sz w:val="2"/>
                <w:szCs w:val="2"/>
                <w:highlight w:val="yellow"/>
              </w:rPr>
            </w:pPr>
          </w:p>
        </w:tc>
        <w:tc>
          <w:tcPr>
            <w:tcW w:w="2258" w:type="dxa"/>
            <w:vMerge/>
            <w:tcBorders>
              <w:left w:val="single" w:sz="4" w:space="0" w:color="000000"/>
              <w:bottom w:val="single" w:sz="4" w:space="0" w:color="000000"/>
              <w:right w:val="single" w:sz="4" w:space="0" w:color="000000"/>
            </w:tcBorders>
          </w:tcPr>
          <w:p w14:paraId="7CA5ACD8" w14:textId="77777777" w:rsidR="00E77D00" w:rsidRDefault="00E77D00">
            <w:pPr>
              <w:widowControl w:val="0"/>
              <w:spacing w:after="0" w:line="240" w:lineRule="auto"/>
              <w:rPr>
                <w:sz w:val="2"/>
                <w:szCs w:val="2"/>
                <w:highlight w:val="yellow"/>
              </w:rPr>
            </w:pPr>
          </w:p>
        </w:tc>
      </w:tr>
      <w:tr w:rsidR="00E77D00" w14:paraId="1276B81B" w14:textId="77777777">
        <w:trPr>
          <w:trHeight w:val="254"/>
        </w:trPr>
        <w:tc>
          <w:tcPr>
            <w:tcW w:w="621" w:type="dxa"/>
            <w:tcBorders>
              <w:top w:val="single" w:sz="4" w:space="0" w:color="000000"/>
              <w:left w:val="single" w:sz="4" w:space="0" w:color="000000"/>
              <w:bottom w:val="single" w:sz="4" w:space="0" w:color="000000"/>
              <w:right w:val="single" w:sz="4" w:space="0" w:color="000000"/>
            </w:tcBorders>
          </w:tcPr>
          <w:p w14:paraId="38E7E755" w14:textId="77777777" w:rsidR="00E77D00" w:rsidRDefault="00000000">
            <w:pPr>
              <w:pStyle w:val="TableParagraph"/>
              <w:spacing w:line="234" w:lineRule="exact"/>
              <w:rPr>
                <w:b/>
                <w:highlight w:val="yellow"/>
              </w:rPr>
            </w:pPr>
            <w:r>
              <w:rPr>
                <w:b/>
                <w:spacing w:val="-5"/>
                <w:highlight w:val="yellow"/>
              </w:rPr>
              <w:t>4.</w:t>
            </w:r>
          </w:p>
        </w:tc>
        <w:tc>
          <w:tcPr>
            <w:tcW w:w="4235" w:type="dxa"/>
            <w:tcBorders>
              <w:top w:val="single" w:sz="4" w:space="0" w:color="000000"/>
              <w:left w:val="single" w:sz="4" w:space="0" w:color="000000"/>
              <w:bottom w:val="single" w:sz="4" w:space="0" w:color="000000"/>
              <w:right w:val="single" w:sz="4" w:space="0" w:color="000000"/>
            </w:tcBorders>
          </w:tcPr>
          <w:p w14:paraId="33A27D39" w14:textId="77777777" w:rsidR="00E77D00" w:rsidRDefault="00E77D00">
            <w:pPr>
              <w:pStyle w:val="TableParagraph"/>
              <w:spacing w:line="234" w:lineRule="exact"/>
              <w:rPr>
                <w:b/>
                <w:highlight w:val="yellow"/>
              </w:rPr>
            </w:pPr>
          </w:p>
        </w:tc>
        <w:tc>
          <w:tcPr>
            <w:tcW w:w="3063" w:type="dxa"/>
            <w:vMerge w:val="restart"/>
            <w:tcBorders>
              <w:top w:val="single" w:sz="4" w:space="0" w:color="000000"/>
              <w:left w:val="single" w:sz="4" w:space="0" w:color="000000"/>
              <w:bottom w:val="single" w:sz="4" w:space="0" w:color="000000"/>
              <w:right w:val="single" w:sz="4" w:space="0" w:color="000000"/>
            </w:tcBorders>
          </w:tcPr>
          <w:p w14:paraId="7BAAC946" w14:textId="77777777" w:rsidR="00E77D00" w:rsidRDefault="00000000">
            <w:pPr>
              <w:pStyle w:val="TableParagraph"/>
              <w:spacing w:before="253"/>
              <w:ind w:left="8"/>
              <w:jc w:val="center"/>
              <w:rPr>
                <w:b/>
                <w:highlight w:val="yellow"/>
              </w:rPr>
            </w:pPr>
            <w:r>
              <w:rPr>
                <w:b/>
                <w:spacing w:val="-2"/>
                <w:highlight w:val="yellow"/>
              </w:rPr>
              <w:t>PRIVAT</w:t>
            </w:r>
          </w:p>
        </w:tc>
        <w:tc>
          <w:tcPr>
            <w:tcW w:w="2258" w:type="dxa"/>
            <w:vMerge w:val="restart"/>
            <w:tcBorders>
              <w:top w:val="single" w:sz="4" w:space="0" w:color="000000"/>
              <w:left w:val="single" w:sz="4" w:space="0" w:color="000000"/>
              <w:bottom w:val="single" w:sz="4" w:space="0" w:color="000000"/>
              <w:right w:val="single" w:sz="4" w:space="0" w:color="000000"/>
            </w:tcBorders>
          </w:tcPr>
          <w:p w14:paraId="61F86CE7" w14:textId="77777777" w:rsidR="00E77D00" w:rsidRDefault="00E77D00">
            <w:pPr>
              <w:pStyle w:val="TableParagraph"/>
              <w:spacing w:before="253"/>
              <w:ind w:left="6" w:right="2"/>
              <w:jc w:val="center"/>
              <w:rPr>
                <w:b/>
                <w:highlight w:val="yellow"/>
              </w:rPr>
            </w:pPr>
          </w:p>
        </w:tc>
      </w:tr>
      <w:tr w:rsidR="00E77D00" w14:paraId="66906A38" w14:textId="77777777">
        <w:trPr>
          <w:trHeight w:val="505"/>
        </w:trPr>
        <w:tc>
          <w:tcPr>
            <w:tcW w:w="621" w:type="dxa"/>
            <w:tcBorders>
              <w:top w:val="single" w:sz="4" w:space="0" w:color="000000"/>
              <w:left w:val="single" w:sz="4" w:space="0" w:color="000000"/>
              <w:bottom w:val="single" w:sz="4" w:space="0" w:color="000000"/>
              <w:right w:val="single" w:sz="4" w:space="0" w:color="000000"/>
            </w:tcBorders>
          </w:tcPr>
          <w:p w14:paraId="6F81A3A5" w14:textId="77777777" w:rsidR="00E77D00" w:rsidRDefault="00000000">
            <w:pPr>
              <w:pStyle w:val="TableParagraph"/>
              <w:spacing w:line="251" w:lineRule="exact"/>
              <w:rPr>
                <w:b/>
                <w:highlight w:val="yellow"/>
              </w:rPr>
            </w:pPr>
            <w:r>
              <w:rPr>
                <w:b/>
                <w:spacing w:val="-5"/>
                <w:highlight w:val="yellow"/>
              </w:rPr>
              <w:t>5.</w:t>
            </w:r>
          </w:p>
        </w:tc>
        <w:tc>
          <w:tcPr>
            <w:tcW w:w="4235" w:type="dxa"/>
            <w:tcBorders>
              <w:top w:val="single" w:sz="4" w:space="0" w:color="000000"/>
              <w:left w:val="single" w:sz="4" w:space="0" w:color="000000"/>
              <w:bottom w:val="single" w:sz="4" w:space="0" w:color="000000"/>
              <w:right w:val="single" w:sz="4" w:space="0" w:color="000000"/>
            </w:tcBorders>
          </w:tcPr>
          <w:p w14:paraId="5B6FE7DA" w14:textId="77777777" w:rsidR="00E77D00" w:rsidRDefault="00E77D00">
            <w:pPr>
              <w:pStyle w:val="TableParagraph"/>
              <w:tabs>
                <w:tab w:val="left" w:pos="1920"/>
                <w:tab w:val="left" w:pos="2842"/>
              </w:tabs>
              <w:spacing w:line="252" w:lineRule="exact"/>
              <w:ind w:right="95"/>
              <w:rPr>
                <w:b/>
                <w:highlight w:val="yellow"/>
              </w:rPr>
            </w:pPr>
          </w:p>
        </w:tc>
        <w:tc>
          <w:tcPr>
            <w:tcW w:w="3063" w:type="dxa"/>
            <w:vMerge/>
            <w:tcBorders>
              <w:left w:val="single" w:sz="4" w:space="0" w:color="000000"/>
              <w:bottom w:val="single" w:sz="4" w:space="0" w:color="000000"/>
              <w:right w:val="single" w:sz="4" w:space="0" w:color="000000"/>
            </w:tcBorders>
          </w:tcPr>
          <w:p w14:paraId="6F1E7A39" w14:textId="77777777" w:rsidR="00E77D00" w:rsidRDefault="00E77D00">
            <w:pPr>
              <w:widowControl w:val="0"/>
              <w:spacing w:after="0" w:line="240" w:lineRule="auto"/>
              <w:rPr>
                <w:sz w:val="2"/>
                <w:szCs w:val="2"/>
                <w:highlight w:val="yellow"/>
              </w:rPr>
            </w:pPr>
          </w:p>
        </w:tc>
        <w:tc>
          <w:tcPr>
            <w:tcW w:w="2258" w:type="dxa"/>
            <w:vMerge/>
            <w:tcBorders>
              <w:left w:val="single" w:sz="4" w:space="0" w:color="000000"/>
              <w:bottom w:val="single" w:sz="4" w:space="0" w:color="000000"/>
              <w:right w:val="single" w:sz="4" w:space="0" w:color="000000"/>
            </w:tcBorders>
          </w:tcPr>
          <w:p w14:paraId="7F43C959" w14:textId="77777777" w:rsidR="00E77D00" w:rsidRDefault="00E77D00">
            <w:pPr>
              <w:widowControl w:val="0"/>
              <w:spacing w:after="0" w:line="240" w:lineRule="auto"/>
              <w:rPr>
                <w:sz w:val="2"/>
                <w:szCs w:val="2"/>
                <w:highlight w:val="yellow"/>
              </w:rPr>
            </w:pPr>
          </w:p>
        </w:tc>
      </w:tr>
      <w:tr w:rsidR="00E77D00" w14:paraId="49435FDE" w14:textId="77777777">
        <w:trPr>
          <w:trHeight w:val="251"/>
        </w:trPr>
        <w:tc>
          <w:tcPr>
            <w:tcW w:w="621" w:type="dxa"/>
            <w:tcBorders>
              <w:top w:val="single" w:sz="4" w:space="0" w:color="000000"/>
              <w:left w:val="single" w:sz="4" w:space="0" w:color="000000"/>
              <w:bottom w:val="single" w:sz="4" w:space="0" w:color="000000"/>
              <w:right w:val="single" w:sz="4" w:space="0" w:color="000000"/>
            </w:tcBorders>
          </w:tcPr>
          <w:p w14:paraId="4D47CF2B" w14:textId="77777777" w:rsidR="00E77D00" w:rsidRDefault="00000000">
            <w:pPr>
              <w:pStyle w:val="TableParagraph"/>
              <w:spacing w:line="232" w:lineRule="exact"/>
              <w:rPr>
                <w:b/>
                <w:highlight w:val="yellow"/>
              </w:rPr>
            </w:pPr>
            <w:r>
              <w:rPr>
                <w:b/>
                <w:spacing w:val="-5"/>
                <w:highlight w:val="yellow"/>
              </w:rPr>
              <w:t>6.</w:t>
            </w:r>
          </w:p>
        </w:tc>
        <w:tc>
          <w:tcPr>
            <w:tcW w:w="4235" w:type="dxa"/>
            <w:tcBorders>
              <w:top w:val="single" w:sz="4" w:space="0" w:color="000000"/>
              <w:left w:val="single" w:sz="4" w:space="0" w:color="000000"/>
              <w:bottom w:val="single" w:sz="4" w:space="0" w:color="000000"/>
              <w:right w:val="single" w:sz="4" w:space="0" w:color="000000"/>
            </w:tcBorders>
          </w:tcPr>
          <w:p w14:paraId="56E382E1" w14:textId="77777777" w:rsidR="00E77D00" w:rsidRDefault="00E77D00">
            <w:pPr>
              <w:pStyle w:val="TableParagraph"/>
              <w:spacing w:line="232" w:lineRule="exact"/>
              <w:rPr>
                <w:b/>
                <w:highlight w:val="yellow"/>
              </w:rPr>
            </w:pPr>
          </w:p>
        </w:tc>
        <w:tc>
          <w:tcPr>
            <w:tcW w:w="3063" w:type="dxa"/>
            <w:vMerge/>
            <w:tcBorders>
              <w:left w:val="single" w:sz="4" w:space="0" w:color="000000"/>
              <w:bottom w:val="single" w:sz="4" w:space="0" w:color="000000"/>
              <w:right w:val="single" w:sz="4" w:space="0" w:color="000000"/>
            </w:tcBorders>
          </w:tcPr>
          <w:p w14:paraId="7120DEE8" w14:textId="77777777" w:rsidR="00E77D00" w:rsidRDefault="00E77D00">
            <w:pPr>
              <w:widowControl w:val="0"/>
              <w:spacing w:after="0" w:line="240" w:lineRule="auto"/>
              <w:rPr>
                <w:sz w:val="2"/>
                <w:szCs w:val="2"/>
                <w:highlight w:val="yellow"/>
              </w:rPr>
            </w:pPr>
          </w:p>
        </w:tc>
        <w:tc>
          <w:tcPr>
            <w:tcW w:w="2258" w:type="dxa"/>
            <w:vMerge/>
            <w:tcBorders>
              <w:left w:val="single" w:sz="4" w:space="0" w:color="000000"/>
              <w:bottom w:val="single" w:sz="4" w:space="0" w:color="000000"/>
              <w:right w:val="single" w:sz="4" w:space="0" w:color="000000"/>
            </w:tcBorders>
          </w:tcPr>
          <w:p w14:paraId="15145D13" w14:textId="77777777" w:rsidR="00E77D00" w:rsidRDefault="00E77D00">
            <w:pPr>
              <w:widowControl w:val="0"/>
              <w:spacing w:after="0" w:line="240" w:lineRule="auto"/>
              <w:rPr>
                <w:sz w:val="2"/>
                <w:szCs w:val="2"/>
                <w:highlight w:val="yellow"/>
              </w:rPr>
            </w:pPr>
          </w:p>
        </w:tc>
      </w:tr>
      <w:tr w:rsidR="00E77D00" w14:paraId="643FD2B5" w14:textId="77777777">
        <w:trPr>
          <w:trHeight w:val="254"/>
        </w:trPr>
        <w:tc>
          <w:tcPr>
            <w:tcW w:w="621" w:type="dxa"/>
            <w:tcBorders>
              <w:top w:val="single" w:sz="4" w:space="0" w:color="000000"/>
              <w:left w:val="single" w:sz="4" w:space="0" w:color="000000"/>
              <w:bottom w:val="single" w:sz="4" w:space="0" w:color="000000"/>
              <w:right w:val="single" w:sz="4" w:space="0" w:color="000000"/>
            </w:tcBorders>
          </w:tcPr>
          <w:p w14:paraId="38C1A9CE" w14:textId="77777777" w:rsidR="00E77D00" w:rsidRDefault="00000000">
            <w:pPr>
              <w:pStyle w:val="TableParagraph"/>
              <w:spacing w:before="1" w:line="233" w:lineRule="exact"/>
              <w:rPr>
                <w:b/>
                <w:highlight w:val="yellow"/>
              </w:rPr>
            </w:pPr>
            <w:r>
              <w:rPr>
                <w:b/>
                <w:spacing w:val="-5"/>
                <w:highlight w:val="yellow"/>
              </w:rPr>
              <w:t>7.</w:t>
            </w:r>
          </w:p>
        </w:tc>
        <w:tc>
          <w:tcPr>
            <w:tcW w:w="4235" w:type="dxa"/>
            <w:tcBorders>
              <w:top w:val="single" w:sz="4" w:space="0" w:color="000000"/>
              <w:left w:val="single" w:sz="4" w:space="0" w:color="000000"/>
              <w:bottom w:val="single" w:sz="4" w:space="0" w:color="000000"/>
              <w:right w:val="single" w:sz="4" w:space="0" w:color="000000"/>
            </w:tcBorders>
          </w:tcPr>
          <w:p w14:paraId="789C1BB9" w14:textId="77777777" w:rsidR="00E77D00" w:rsidRDefault="00E77D00">
            <w:pPr>
              <w:pStyle w:val="TableParagraph"/>
              <w:spacing w:before="1" w:line="233" w:lineRule="exact"/>
              <w:rPr>
                <w:b/>
                <w:highlight w:val="yellow"/>
              </w:rPr>
            </w:pPr>
          </w:p>
        </w:tc>
        <w:tc>
          <w:tcPr>
            <w:tcW w:w="3063" w:type="dxa"/>
            <w:tcBorders>
              <w:top w:val="single" w:sz="4" w:space="0" w:color="000000"/>
              <w:left w:val="single" w:sz="4" w:space="0" w:color="000000"/>
              <w:bottom w:val="single" w:sz="4" w:space="0" w:color="000000"/>
              <w:right w:val="single" w:sz="4" w:space="0" w:color="000000"/>
            </w:tcBorders>
          </w:tcPr>
          <w:p w14:paraId="17E08AE2" w14:textId="77777777" w:rsidR="00E77D00" w:rsidRDefault="00000000">
            <w:pPr>
              <w:pStyle w:val="TableParagraph"/>
              <w:spacing w:before="1" w:line="233" w:lineRule="exact"/>
              <w:ind w:left="382"/>
              <w:rPr>
                <w:b/>
                <w:highlight w:val="yellow"/>
              </w:rPr>
            </w:pPr>
            <w:r>
              <w:rPr>
                <w:b/>
                <w:highlight w:val="yellow"/>
              </w:rPr>
              <w:t>SOCIETATEA</w:t>
            </w:r>
            <w:r>
              <w:rPr>
                <w:b/>
                <w:spacing w:val="-7"/>
                <w:highlight w:val="yellow"/>
              </w:rPr>
              <w:t xml:space="preserve"> </w:t>
            </w:r>
            <w:r>
              <w:rPr>
                <w:b/>
                <w:spacing w:val="-2"/>
                <w:highlight w:val="yellow"/>
              </w:rPr>
              <w:t>CIVILA</w:t>
            </w:r>
          </w:p>
        </w:tc>
        <w:tc>
          <w:tcPr>
            <w:tcW w:w="2258" w:type="dxa"/>
            <w:tcBorders>
              <w:top w:val="single" w:sz="4" w:space="0" w:color="000000"/>
              <w:left w:val="single" w:sz="4" w:space="0" w:color="000000"/>
              <w:bottom w:val="single" w:sz="4" w:space="0" w:color="000000"/>
              <w:right w:val="single" w:sz="4" w:space="0" w:color="000000"/>
            </w:tcBorders>
          </w:tcPr>
          <w:p w14:paraId="1C3CD18D" w14:textId="77777777" w:rsidR="00E77D00" w:rsidRDefault="00E77D00">
            <w:pPr>
              <w:pStyle w:val="TableParagraph"/>
              <w:spacing w:before="1" w:line="233" w:lineRule="exact"/>
              <w:ind w:left="8" w:right="4"/>
              <w:jc w:val="center"/>
              <w:rPr>
                <w:b/>
                <w:highlight w:val="yellow"/>
              </w:rPr>
            </w:pPr>
          </w:p>
        </w:tc>
      </w:tr>
      <w:tr w:rsidR="00E77D00" w14:paraId="4BF90F7B" w14:textId="77777777">
        <w:trPr>
          <w:trHeight w:val="253"/>
        </w:trPr>
        <w:tc>
          <w:tcPr>
            <w:tcW w:w="621" w:type="dxa"/>
            <w:tcBorders>
              <w:top w:val="single" w:sz="4" w:space="0" w:color="000000"/>
              <w:left w:val="single" w:sz="4" w:space="0" w:color="000000"/>
              <w:bottom w:val="single" w:sz="4" w:space="0" w:color="000000"/>
              <w:right w:val="single" w:sz="4" w:space="0" w:color="000000"/>
            </w:tcBorders>
          </w:tcPr>
          <w:p w14:paraId="7F834457" w14:textId="77777777" w:rsidR="00E77D00" w:rsidRDefault="00E77D00">
            <w:pPr>
              <w:pStyle w:val="TableParagraph"/>
              <w:ind w:left="0"/>
              <w:rPr>
                <w:sz w:val="18"/>
                <w:highlight w:val="yellow"/>
              </w:rPr>
            </w:pPr>
          </w:p>
        </w:tc>
        <w:tc>
          <w:tcPr>
            <w:tcW w:w="4235" w:type="dxa"/>
            <w:tcBorders>
              <w:top w:val="single" w:sz="4" w:space="0" w:color="000000"/>
              <w:left w:val="single" w:sz="4" w:space="0" w:color="000000"/>
              <w:bottom w:val="single" w:sz="4" w:space="0" w:color="000000"/>
              <w:right w:val="single" w:sz="4" w:space="0" w:color="000000"/>
            </w:tcBorders>
          </w:tcPr>
          <w:p w14:paraId="69E1AE98" w14:textId="77777777" w:rsidR="00E77D00" w:rsidRDefault="00E77D00">
            <w:pPr>
              <w:pStyle w:val="TableParagraph"/>
              <w:ind w:left="0"/>
              <w:rPr>
                <w:sz w:val="18"/>
                <w:highlight w:val="yellow"/>
              </w:rPr>
            </w:pPr>
          </w:p>
        </w:tc>
        <w:tc>
          <w:tcPr>
            <w:tcW w:w="3063" w:type="dxa"/>
            <w:tcBorders>
              <w:top w:val="single" w:sz="4" w:space="0" w:color="000000"/>
              <w:left w:val="single" w:sz="4" w:space="0" w:color="000000"/>
              <w:bottom w:val="single" w:sz="4" w:space="0" w:color="000000"/>
              <w:right w:val="single" w:sz="4" w:space="0" w:color="000000"/>
            </w:tcBorders>
          </w:tcPr>
          <w:p w14:paraId="11F3FA21" w14:textId="77777777" w:rsidR="00E77D00" w:rsidRDefault="00E77D00">
            <w:pPr>
              <w:pStyle w:val="TableParagraph"/>
              <w:ind w:left="0"/>
              <w:rPr>
                <w:sz w:val="18"/>
                <w:highlight w:val="yellow"/>
              </w:rPr>
            </w:pPr>
          </w:p>
        </w:tc>
        <w:tc>
          <w:tcPr>
            <w:tcW w:w="2258" w:type="dxa"/>
            <w:tcBorders>
              <w:top w:val="single" w:sz="4" w:space="0" w:color="000000"/>
              <w:left w:val="single" w:sz="4" w:space="0" w:color="000000"/>
              <w:bottom w:val="single" w:sz="4" w:space="0" w:color="000000"/>
              <w:right w:val="single" w:sz="4" w:space="0" w:color="000000"/>
            </w:tcBorders>
          </w:tcPr>
          <w:p w14:paraId="57CF6F98" w14:textId="77777777" w:rsidR="00E77D00" w:rsidRDefault="00000000">
            <w:pPr>
              <w:pStyle w:val="TableParagraph"/>
              <w:spacing w:line="234" w:lineRule="exact"/>
              <w:ind w:left="8" w:right="2"/>
              <w:jc w:val="center"/>
              <w:rPr>
                <w:b/>
              </w:rPr>
            </w:pPr>
            <w:r>
              <w:rPr>
                <w:b/>
                <w:spacing w:val="-4"/>
                <w:highlight w:val="yellow"/>
              </w:rPr>
              <w:t>100%</w:t>
            </w:r>
          </w:p>
        </w:tc>
      </w:tr>
    </w:tbl>
    <w:p w14:paraId="2CD3C5CA" w14:textId="77777777" w:rsidR="00E77D00" w:rsidRDefault="00000000">
      <w:pPr>
        <w:spacing w:after="120" w:line="240" w:lineRule="auto"/>
        <w:jc w:val="both"/>
        <w:rPr>
          <w:rFonts w:asciiTheme="majorHAnsi" w:hAnsiTheme="majorHAnsi" w:cstheme="majorHAnsi"/>
          <w:b/>
        </w:rPr>
      </w:pPr>
      <w:r>
        <w:rPr>
          <w:rFonts w:cstheme="majorHAnsi"/>
          <w:b/>
        </w:rPr>
        <w:t>......................................</w:t>
      </w:r>
    </w:p>
    <w:p w14:paraId="5357A3A2" w14:textId="77777777" w:rsidR="00E77D00" w:rsidRDefault="00000000">
      <w:pPr>
        <w:spacing w:after="120" w:line="240" w:lineRule="auto"/>
        <w:jc w:val="both"/>
        <w:rPr>
          <w:rFonts w:asciiTheme="majorHAnsi" w:hAnsiTheme="majorHAnsi" w:cstheme="majorHAnsi"/>
          <w:lang w:val="it-IT"/>
        </w:rPr>
      </w:pPr>
      <w:r>
        <w:rPr>
          <w:rFonts w:cstheme="majorHAnsi"/>
          <w:lang w:val="it-IT"/>
        </w:rPr>
        <w:t>Modificarea componentei Comitetului de Selectie și a Comitetului de Solutionare a Contestatiilor se va realiza în conformitate cu procedurile/metodologiile publicate de catre AM PS.</w:t>
      </w:r>
    </w:p>
    <w:p w14:paraId="642D621B" w14:textId="77777777" w:rsidR="00E77D00" w:rsidRDefault="00000000">
      <w:pPr>
        <w:spacing w:after="120" w:line="240" w:lineRule="auto"/>
        <w:jc w:val="both"/>
        <w:rPr>
          <w:rFonts w:asciiTheme="majorHAnsi" w:hAnsiTheme="majorHAnsi" w:cstheme="majorHAnsi"/>
          <w:lang w:val="it-IT"/>
        </w:rPr>
      </w:pPr>
      <w:r>
        <w:rPr>
          <w:rFonts w:cstheme="majorHAnsi"/>
          <w:lang w:val="it-IT"/>
        </w:rPr>
        <w:t>Nu este permis ca entitatile juridice, parte a sectorului non-public sa aiba legaturi cu alti membri ai comitetelor, dupa cum urmeaza:</w:t>
      </w:r>
    </w:p>
    <w:p w14:paraId="3C1980FF" w14:textId="77777777" w:rsidR="00E77D00" w:rsidRDefault="00000000">
      <w:pPr>
        <w:spacing w:after="120" w:line="240" w:lineRule="auto"/>
        <w:jc w:val="both"/>
        <w:rPr>
          <w:rFonts w:asciiTheme="majorHAnsi" w:hAnsiTheme="majorHAnsi" w:cstheme="majorHAnsi"/>
          <w:lang w:val="it-IT"/>
        </w:rPr>
      </w:pPr>
      <w:r>
        <w:rPr>
          <w:rFonts w:cstheme="majorHAnsi"/>
          <w:lang w:val="it-IT"/>
        </w:rPr>
        <w:t>- Nu pot face parte din Comitetul de selectie/Comitetul de solutionare contestatii reprezentantii societatilor comerciale care au ca și actionari/asociati institutii și autoritati publice;</w:t>
      </w:r>
    </w:p>
    <w:p w14:paraId="397692A6" w14:textId="77777777" w:rsidR="00E77D00" w:rsidRDefault="00000000">
      <w:pPr>
        <w:spacing w:after="120" w:line="240" w:lineRule="auto"/>
        <w:jc w:val="both"/>
        <w:rPr>
          <w:rFonts w:asciiTheme="majorHAnsi" w:hAnsiTheme="majorHAnsi" w:cstheme="majorHAnsi"/>
          <w:lang w:val="it-IT"/>
        </w:rPr>
      </w:pPr>
      <w:r>
        <w:rPr>
          <w:rFonts w:cstheme="majorHAnsi"/>
          <w:lang w:val="it-IT"/>
        </w:rPr>
        <w:t>- Nu pot face parte din Comitetul de selectie/Comitetul de solutionare contestatii reprezentanti ai unor asociatii sau fundatii ce au ca și membri institutii sau autoritati publice;</w:t>
      </w:r>
    </w:p>
    <w:p w14:paraId="14E4C63F" w14:textId="77777777" w:rsidR="00E77D00" w:rsidRDefault="00000000">
      <w:pPr>
        <w:spacing w:after="120" w:line="240" w:lineRule="auto"/>
        <w:jc w:val="both"/>
        <w:rPr>
          <w:rFonts w:asciiTheme="majorHAnsi" w:hAnsiTheme="majorHAnsi" w:cstheme="majorHAnsi"/>
          <w:lang w:val="it-IT"/>
        </w:rPr>
      </w:pPr>
      <w:r>
        <w:rPr>
          <w:rFonts w:cstheme="majorHAnsi"/>
          <w:lang w:val="it-IT"/>
        </w:rPr>
        <w:t>- Nu pot face parte din Comitetul de selectie/Comitetul de solutionare contestatii reprezentati a doua sau mai multe societati comerciale care au actionari/asociati comuni;</w:t>
      </w:r>
    </w:p>
    <w:p w14:paraId="27960D7E" w14:textId="77777777" w:rsidR="00E77D00" w:rsidRDefault="00000000">
      <w:pPr>
        <w:spacing w:after="120" w:line="240" w:lineRule="auto"/>
        <w:jc w:val="both"/>
        <w:rPr>
          <w:rFonts w:asciiTheme="majorHAnsi" w:hAnsiTheme="majorHAnsi" w:cstheme="majorHAnsi"/>
          <w:lang w:val="it-IT"/>
        </w:rPr>
      </w:pPr>
      <w:r>
        <w:rPr>
          <w:rFonts w:cstheme="majorHAnsi"/>
          <w:lang w:val="it-IT"/>
        </w:rPr>
        <w:lastRenderedPageBreak/>
        <w:t>- Nu pot face parte din Comitetul de selectie/Comitetul de solutionare contestatii reprezentantii asociatiilor și fundatiilor care au în comitetul director sau printre membri fondatori persoane comune;</w:t>
      </w:r>
    </w:p>
    <w:p w14:paraId="429073DD" w14:textId="77777777" w:rsidR="00E77D00" w:rsidRDefault="00000000">
      <w:pPr>
        <w:spacing w:after="120" w:line="240" w:lineRule="auto"/>
        <w:jc w:val="both"/>
        <w:rPr>
          <w:rFonts w:asciiTheme="majorHAnsi" w:hAnsiTheme="majorHAnsi" w:cstheme="majorHAnsi"/>
          <w:lang w:val="it-IT"/>
        </w:rPr>
      </w:pPr>
      <w:r>
        <w:rPr>
          <w:rFonts w:cstheme="majorHAnsi"/>
          <w:lang w:val="it-IT"/>
        </w:rPr>
        <w:t>Beneficiarii care au fost notificati de catre GAL de faptul ca fișele de proiect ale acestora nu au fost selectate pot depune contestatii la sediul GAL în termenul legal, stabilit si comunicat de GAL, de la primirea notificarii. Contestatiile primite vor fi analizate de catre o Comisie de Solutionare a Contestatiilor înfiintata la nivelul GAL în acest sens, care va fi compusa din alte persoane fata de cele care au facut parte din Comisiei de evaluare si selectie a fișelor de proiect. Comisia de Solutionare a Contestatiilor este nominalizata in prezentul Regulamentul de organizare și functionare a Comitetului de Selectie.</w:t>
      </w:r>
    </w:p>
    <w:p w14:paraId="3AB9BE00" w14:textId="77777777" w:rsidR="00E77D00" w:rsidRDefault="00000000">
      <w:pPr>
        <w:spacing w:after="120" w:line="240" w:lineRule="auto"/>
        <w:jc w:val="both"/>
        <w:rPr>
          <w:rFonts w:asciiTheme="majorHAnsi" w:hAnsiTheme="majorHAnsi" w:cstheme="majorHAnsi"/>
          <w:lang w:val="it-IT"/>
        </w:rPr>
      </w:pPr>
      <w:r>
        <w:rPr>
          <w:rFonts w:cstheme="majorHAnsi"/>
          <w:lang w:val="it-IT"/>
        </w:rPr>
        <w:t>Membrii Comisiei de Solutionare a Contestatiilor vor respecta regulile conflictului de interes, completand aceeasi declaratie ca si membrii Comisiei de evaluare si selectie.</w:t>
      </w:r>
    </w:p>
    <w:p w14:paraId="02BAE23E" w14:textId="77777777" w:rsidR="00E77D00" w:rsidRDefault="00000000">
      <w:pPr>
        <w:spacing w:after="120" w:line="240" w:lineRule="auto"/>
        <w:jc w:val="both"/>
        <w:rPr>
          <w:rFonts w:asciiTheme="majorHAnsi" w:hAnsiTheme="majorHAnsi" w:cstheme="majorHAnsi"/>
        </w:rPr>
      </w:pPr>
      <w:r>
        <w:rPr>
          <w:rFonts w:cstheme="majorHAnsi"/>
          <w:lang w:val="it-IT"/>
        </w:rPr>
        <w:t xml:space="preserve">Comisia de Solutionare a Contestatiilor va analiza la nivelul respectivelor fise de proiect, exclusiv </w:t>
      </w:r>
      <w:r>
        <w:rPr>
          <w:rFonts w:cstheme="majorHAnsi"/>
        </w:rPr>
        <w:t>aspectele care au făcut obiectul contestațiilor.</w:t>
      </w:r>
    </w:p>
    <w:p w14:paraId="568608A3" w14:textId="77777777" w:rsidR="00E77D00" w:rsidRDefault="00000000">
      <w:pPr>
        <w:spacing w:after="120" w:line="240" w:lineRule="auto"/>
        <w:jc w:val="both"/>
        <w:rPr>
          <w:rFonts w:asciiTheme="majorHAnsi" w:hAnsiTheme="majorHAnsi" w:cstheme="majorHAnsi"/>
          <w:lang w:val="it-IT"/>
        </w:rPr>
      </w:pPr>
      <w:r>
        <w:rPr>
          <w:rFonts w:cstheme="majorHAnsi"/>
          <w:lang w:val="it-IT"/>
        </w:rPr>
        <w:t>Pe parcursul procesului de solutionare a contestatiilor poate fi solicitat un singur set de clarificari.</w:t>
      </w:r>
    </w:p>
    <w:p w14:paraId="6F06442F" w14:textId="77777777" w:rsidR="00E77D00" w:rsidRDefault="00000000">
      <w:pPr>
        <w:spacing w:after="120" w:line="240" w:lineRule="auto"/>
        <w:jc w:val="both"/>
        <w:rPr>
          <w:rFonts w:asciiTheme="majorHAnsi" w:hAnsiTheme="majorHAnsi" w:cstheme="majorHAnsi"/>
          <w:lang w:val="it-IT"/>
        </w:rPr>
      </w:pPr>
      <w:r>
        <w:rPr>
          <w:rFonts w:cstheme="majorHAnsi"/>
          <w:lang w:val="it-IT"/>
        </w:rPr>
        <w:t>În urma solutionarii eventualelor contestatii, Comisia de Solutionare a Contestatiilor va elabora un Raport de Contestatii, care va fi semnat de catre membrii Comisiei şi va fi înaintat Comitetului de Solutionare a Contestatiilor GAL. In baza Raportului de Contestatii, Comitetul de Solutionare a Contestatiilor va emite Raportul de Selectie (final), în care vor fi inscrise fisele de proiect retrase, neeligibile, eligibile neselectate si eligibile selectate, valoarea acestora, numele solicitantilor, iar pentru fisele de proiect eligibile punctajul obtinut pentru fiecare criteriu de selectie.</w:t>
      </w:r>
    </w:p>
    <w:p w14:paraId="5E72B04A" w14:textId="77777777" w:rsidR="00E77D00" w:rsidRDefault="00000000">
      <w:pPr>
        <w:spacing w:after="120" w:line="240" w:lineRule="auto"/>
        <w:jc w:val="both"/>
        <w:rPr>
          <w:rFonts w:asciiTheme="majorHAnsi" w:hAnsiTheme="majorHAnsi" w:cstheme="majorHAnsi"/>
          <w:lang w:val="it-IT"/>
        </w:rPr>
      </w:pPr>
      <w:r>
        <w:rPr>
          <w:rFonts w:cstheme="majorHAnsi"/>
          <w:lang w:val="it-IT"/>
        </w:rPr>
        <w:t>Dispozitii privind evitarea conflictului de interese pe parcursul proceselor de evaluare si de selectie a fiselor de proiecte;:Toate persoanele implicate în procesul de evaluare și selectie (membrii comitetului de selectie/membrii comitetului de solutionare a contestatiilor, personal tehnic (evaluatori) trebuie sa respecte prevederile legislatiei nationale si comunitare aplicabile in vederea evitarii conflictului de interese.</w:t>
      </w:r>
    </w:p>
    <w:p w14:paraId="70E1F267" w14:textId="77777777" w:rsidR="00E77D00" w:rsidRDefault="00000000">
      <w:pPr>
        <w:spacing w:after="120" w:line="240" w:lineRule="auto"/>
        <w:jc w:val="both"/>
        <w:rPr>
          <w:rFonts w:asciiTheme="majorHAnsi" w:hAnsiTheme="majorHAnsi" w:cstheme="majorHAnsi"/>
          <w:lang w:val="it-IT"/>
        </w:rPr>
      </w:pPr>
      <w:r>
        <w:rPr>
          <w:rFonts w:cstheme="majorHAnsi"/>
          <w:lang w:val="it-IT"/>
        </w:rPr>
        <w:t>Reprezinta conflict de interese orice situatie care impiedica personalul implicat în procesul de evaluare si selectie de a avea o atitudine obiectiva si impartiala, sau care ii impiedica sa execute activitatile specifice procesului de evaluare si selectie intr-o maniera obiectiva si impartiala, din motive referitoare la familie, viata personala, afinitati politice sau nationale, interese economice sau orice alte interese. Interesele anterior mentionate includ orice avantaj pentru persoana in cauza, sotul/sotia sau o ruda ori un afin, pana la gradul 2 inclusiv. În acest sens GAL Asociatia  GAL Codrii Pascanilor are obligatia de a lua toate masurile necesare pentru respectarea regulilor de evitare a conflictului de interese, conform urmatoarelor prevederi legale:</w:t>
      </w:r>
    </w:p>
    <w:p w14:paraId="271D4C5C" w14:textId="77777777" w:rsidR="00E77D00" w:rsidRDefault="00000000">
      <w:pPr>
        <w:spacing w:after="120" w:line="240" w:lineRule="auto"/>
        <w:jc w:val="both"/>
        <w:rPr>
          <w:rFonts w:asciiTheme="majorHAnsi" w:hAnsiTheme="majorHAnsi" w:cstheme="majorHAnsi"/>
          <w:lang w:val="it-IT"/>
        </w:rPr>
      </w:pPr>
      <w:r>
        <w:rPr>
          <w:rFonts w:cstheme="majorHAnsi"/>
          <w:lang w:val="it-IT"/>
        </w:rPr>
        <w:t>- Articolul 61 din Regulamentul (UE, Euratom) 2024/2509 al Parlamentului European și al Consiliului din 23 septembrie 2024 privind normele financiare aplicabile bugetului general al Uniunii;</w:t>
      </w:r>
    </w:p>
    <w:p w14:paraId="2A07317A"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 Capitolul II, Sectiunea a 2-a Reguli în materia conflictului de interese, din OUG nr. 66/2011 privind prevenirea, constatarea şi sanctionarea neregulilor aparute în obtinerea şi utilizarea fondurilor </w:t>
      </w:r>
      <w:r>
        <w:rPr>
          <w:rFonts w:cstheme="majorHAnsi"/>
          <w:lang w:val="it-IT"/>
        </w:rPr>
        <w:lastRenderedPageBreak/>
        <w:t>europene şi/sau a fondurilor publice nationale aferente acestora, cu modificarile și completarile ulterioare;</w:t>
      </w:r>
    </w:p>
    <w:p w14:paraId="7101D6CE" w14:textId="77777777" w:rsidR="00E77D00" w:rsidRDefault="00000000">
      <w:pPr>
        <w:spacing w:after="120" w:line="240" w:lineRule="auto"/>
        <w:jc w:val="both"/>
        <w:rPr>
          <w:rFonts w:asciiTheme="majorHAnsi" w:hAnsiTheme="majorHAnsi" w:cstheme="majorHAnsi"/>
          <w:lang w:val="it-IT"/>
        </w:rPr>
      </w:pPr>
      <w:r>
        <w:rPr>
          <w:rFonts w:cstheme="majorHAnsi"/>
          <w:lang w:val="it-IT"/>
        </w:rPr>
        <w:t>- Titlul IV, Capitolul II Conflictul de interese din Legea nr. 161/2003 privind unele masuri pentru asigurarea transparentei în exercitarea demnitatilor publice, a functiilor publice și în mediul de afaceri, prevenirea și sanctionarea coruptiei, cu modificarile și completarile ulterioare, pentru reprezentantii care fac parte din categoria subiectilor de drept public;</w:t>
      </w:r>
    </w:p>
    <w:p w14:paraId="6E9A9398" w14:textId="77777777" w:rsidR="00E77D00" w:rsidRDefault="00000000">
      <w:pPr>
        <w:spacing w:after="120" w:line="240" w:lineRule="auto"/>
        <w:jc w:val="both"/>
        <w:rPr>
          <w:rFonts w:asciiTheme="majorHAnsi" w:hAnsiTheme="majorHAnsi" w:cstheme="majorHAnsi"/>
          <w:lang w:val="it-IT"/>
        </w:rPr>
      </w:pPr>
      <w:r>
        <w:rPr>
          <w:rFonts w:cstheme="majorHAnsi"/>
          <w:lang w:val="it-IT"/>
        </w:rPr>
        <w:t>- Capitolul II, sectiunea 4 Reguli de evitare a conflictului de interese (art. 58-63), din Legea nr. 98/2016 privind achizitiile publice.</w:t>
      </w:r>
    </w:p>
    <w:p w14:paraId="3B1D2AAD" w14:textId="77777777" w:rsidR="00E77D00" w:rsidRDefault="00000000">
      <w:pPr>
        <w:spacing w:after="120" w:line="240" w:lineRule="auto"/>
        <w:jc w:val="both"/>
        <w:rPr>
          <w:rFonts w:asciiTheme="majorHAnsi" w:hAnsiTheme="majorHAnsi" w:cstheme="majorHAnsi"/>
          <w:lang w:val="it-IT"/>
        </w:rPr>
      </w:pPr>
      <w:r>
        <w:rPr>
          <w:rFonts w:cstheme="majorHAnsi"/>
          <w:lang w:val="it-IT"/>
        </w:rPr>
        <w:t>Toate persoanele implicate la nivelul GAL in evaluarea si selectia fiselor de proiecte (membrii Comitetului de selectie; membrii Comitetului de Solutionare Contestatii; personal tehnic (evaluatori) vor trebui sa completeze o declaratie privind evitarea conflictului de interese, în care sa se faca referire la prevederile art. 10 și art. 11 din Ordonanta de urgenta a Guvernului nr. 66 din 29 iunie 2011 privind prevenirea, constatarea şi sanctionarea neregulilor aparute în obtinerea şi utilizarea fondurilor europene şi/sau a fondurilor publice nationale aferente acestora, sectiunea II – Reguli în materia conflictului de interese.</w:t>
      </w:r>
    </w:p>
    <w:p w14:paraId="68FAFD72" w14:textId="77777777" w:rsidR="00E77D00" w:rsidRDefault="00000000">
      <w:pPr>
        <w:spacing w:after="120" w:line="240" w:lineRule="auto"/>
        <w:jc w:val="both"/>
        <w:rPr>
          <w:rFonts w:asciiTheme="majorHAnsi" w:hAnsiTheme="majorHAnsi" w:cstheme="majorHAnsi"/>
          <w:lang w:val="it-IT"/>
        </w:rPr>
      </w:pPr>
      <w:r>
        <w:rPr>
          <w:rFonts w:cstheme="majorHAnsi"/>
          <w:lang w:val="it-IT"/>
        </w:rPr>
        <w:t>În continutul Declaratiei pe proprie raspundere se vor mentiona cel putin urmatoarele aspecte:</w:t>
      </w:r>
    </w:p>
    <w:p w14:paraId="7FD9ED01"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t>Numele şi prenumele declarantului;</w:t>
      </w:r>
    </w:p>
    <w:p w14:paraId="66664376"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t>Functia detinuta la nivel GAL;</w:t>
      </w:r>
    </w:p>
    <w:p w14:paraId="7C36E8B2"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t>Rolul în cadrul procesului de evaluare, Comitetului de selectie/Comitetului de Solutionare a Contestatiilor, personal tehnic;</w:t>
      </w:r>
    </w:p>
    <w:p w14:paraId="6189E4E8"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t>Luarea la cunoştinta a prevederilor privind conflictul de interese aşa cum este acesta prevazut la art.10 şi 11 din OUG nr.66/2011, Sectiunea II – Reguli în materia conflictului de interese;</w:t>
      </w:r>
    </w:p>
    <w:p w14:paraId="021F7605"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t>Asumarea faptului ca în situatia în care se constata ca aceasta declaratie nu este conforma cu realitatea, persoana semnatara este pasibila de încalcarea prevederilor legislatiei penale privind falsul în declaratii;</w:t>
      </w:r>
    </w:p>
    <w:p w14:paraId="0BFF5A36" w14:textId="77777777" w:rsidR="00E77D00" w:rsidRDefault="00000000">
      <w:pPr>
        <w:pStyle w:val="Listparagraf"/>
        <w:numPr>
          <w:ilvl w:val="0"/>
          <w:numId w:val="9"/>
        </w:numPr>
        <w:spacing w:after="120" w:line="240" w:lineRule="auto"/>
        <w:jc w:val="both"/>
        <w:rPr>
          <w:rFonts w:asciiTheme="majorHAnsi" w:hAnsiTheme="majorHAnsi" w:cstheme="majorHAnsi"/>
        </w:rPr>
      </w:pPr>
      <w:r>
        <w:rPr>
          <w:rFonts w:cstheme="majorHAnsi"/>
          <w:lang w:val="it-IT"/>
        </w:rPr>
        <w:t xml:space="preserve">Respectarea Regulamentului intern de organizare și functionare, a procedurilor şi regulilor aplicabile functiei pe care o detine, astfel cum acestea sunt descrise în manualele de proceduri interne ale GAL, aplicabile activitatii pe care o desfașoara pe parcursul întregii </w:t>
      </w:r>
      <w:r>
        <w:rPr>
          <w:rFonts w:cstheme="majorHAnsi"/>
        </w:rPr>
        <w:t>perioade în care dețin aceasta funcție;</w:t>
      </w:r>
    </w:p>
    <w:p w14:paraId="5E348C87"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t>Sa nu fie implicat în activitatea de pregatire sau implementare de proiecte/cereri de finantare, precum și în alte activitati care ar conduce la suspiciuni legate de impartialitatea și obiectivitatea în îndeplinirea sarcinilor şi responsabilitatilor ce îi revin în calitate de angajat al GAL;</w:t>
      </w:r>
    </w:p>
    <w:p w14:paraId="21000FBF"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t>Ca ori de câte ori este implicat în analiza/evaluarea/contractarea/ monitorizarea implementarii/certificarii cheltuielilor realizate în cadrul unui proiect depus spre finantare/finantat FSE+ sa nu se afle într-o situatie care l-ar împiedica sa actioneze impartial şi nediscriminatoriu;</w:t>
      </w:r>
    </w:p>
    <w:p w14:paraId="1A68CE7B"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lastRenderedPageBreak/>
        <w:t>Sa informeze din timp CD al GAL asupra aparitiei oricaror circumstante de natura sa îi afecteze obiectivitatea şi impartialitatea în exercitarea în îndeplinirea atributiilor de serviciu in situatiile în care:</w:t>
      </w:r>
    </w:p>
    <w:p w14:paraId="41C61216" w14:textId="77777777" w:rsidR="00E77D00" w:rsidRDefault="00000000">
      <w:pPr>
        <w:pStyle w:val="Listparagraf"/>
        <w:numPr>
          <w:ilvl w:val="1"/>
          <w:numId w:val="9"/>
        </w:numPr>
        <w:spacing w:after="120" w:line="240" w:lineRule="auto"/>
        <w:jc w:val="both"/>
        <w:rPr>
          <w:rFonts w:asciiTheme="majorHAnsi" w:hAnsiTheme="majorHAnsi" w:cstheme="majorHAnsi"/>
          <w:lang w:val="it-IT"/>
        </w:rPr>
      </w:pPr>
      <w:r>
        <w:rPr>
          <w:rFonts w:cstheme="majorHAnsi"/>
          <w:lang w:val="it-IT"/>
        </w:rPr>
        <w:t>este sot/sotie cu vreuna din persoanele care detin parti sociale, parti de interes, actiuni din capitalul subscris al unuia dintre solicitanti ori care fac parte din consiliul de administratie/organul de conducere sau de supervizare a unuia dintre solicitanti/contestatari sau al operatorilor economici care au elaborat fișele de proiecte/proiectele/cererile de finantare sau orice document anexat acestora, inclusiv a firmelor partenere/legate ale acestora, daca este cazul;</w:t>
      </w:r>
    </w:p>
    <w:p w14:paraId="66B0A1D1" w14:textId="77777777" w:rsidR="00E77D00" w:rsidRDefault="00000000">
      <w:pPr>
        <w:pStyle w:val="Listparagraf"/>
        <w:numPr>
          <w:ilvl w:val="1"/>
          <w:numId w:val="9"/>
        </w:numPr>
        <w:spacing w:after="120" w:line="240" w:lineRule="auto"/>
        <w:jc w:val="both"/>
        <w:rPr>
          <w:rFonts w:asciiTheme="majorHAnsi" w:hAnsiTheme="majorHAnsi" w:cstheme="majorHAnsi"/>
          <w:lang w:val="it-IT"/>
        </w:rPr>
      </w:pPr>
      <w:r>
        <w:rPr>
          <w:rFonts w:cstheme="majorHAnsi"/>
          <w:lang w:val="it-IT"/>
        </w:rPr>
        <w:t>este ruda sau afin, pâna la gradul al doilea inclusiv, cu persoane care detin parti sociale, parti de interes, actiuni din capitalul subscris al unuia dintre solicitanti ori care fac parte din consiliul de administratie/organul de conducere sau de supervizare a unuia dintre solicitanti/contestatari sau al operatorilor economici care au elaborat fișele de proiecte/proiectele/cererile de finantare sau orice document anexat acestora.</w:t>
      </w:r>
    </w:p>
    <w:p w14:paraId="213CC83D" w14:textId="77777777" w:rsidR="00E77D00" w:rsidRDefault="00000000">
      <w:pPr>
        <w:spacing w:after="120" w:line="240" w:lineRule="auto"/>
        <w:jc w:val="both"/>
        <w:rPr>
          <w:rFonts w:asciiTheme="majorHAnsi" w:hAnsiTheme="majorHAnsi" w:cstheme="majorHAnsi"/>
          <w:lang w:val="it-IT"/>
        </w:rPr>
      </w:pPr>
      <w:r>
        <w:rPr>
          <w:rFonts w:cstheme="majorHAnsi"/>
          <w:lang w:val="it-IT"/>
        </w:rPr>
        <w:t>Daca într-unul din proiectele depuse pentru selectare este implicat la nivelul entitatilor deponente unul din membrii Comitetului de Selectie, Comitetului de Solutionare a Contestatiilor, sau unul dintre angajatii GAL cu atributii în evaluarea proiectelor sau afini ai acestora sau ai unei entitati juridice în care respectiva persoana are implicatii/interese, în conformitate cu prevederile legale nationale (Legea nr.161/2003, OUG nr.66/2011) şi comunitare (Regulamentul CE nr.1605/2002, Regulamentul nr.2342/2002 etc.) aplicabile, persoana în cauza nu va participa la procesul de evaluare și selectie, nu are drept de vot şi nu va participa la întâlnirea comitetului respectiv pentru sesiunea de selectie, contestatie în cauza.</w:t>
      </w:r>
    </w:p>
    <w:p w14:paraId="33DA828F" w14:textId="77777777" w:rsidR="00E77D00" w:rsidRDefault="00000000">
      <w:pPr>
        <w:spacing w:after="120" w:line="240" w:lineRule="auto"/>
        <w:jc w:val="both"/>
        <w:rPr>
          <w:rFonts w:asciiTheme="majorHAnsi" w:hAnsiTheme="majorHAnsi" w:cstheme="majorHAnsi"/>
          <w:lang w:val="it-IT"/>
        </w:rPr>
      </w:pPr>
      <w:r>
        <w:rPr>
          <w:rFonts w:cstheme="majorHAnsi"/>
          <w:lang w:val="it-IT"/>
        </w:rPr>
        <w:t>În ceea ce privește evitarea conflictului de interese la nivelul solicitantilor/partenerilor ce propun fișe de proiect cu finantare din SDL se aplica urmatoarele:</w:t>
      </w:r>
    </w:p>
    <w:p w14:paraId="60CF7CD7"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t xml:space="preserve">La conceperea cererii de finantare precum și pe toata perioada implementarii proiectului, beneficiarii/ partenerii vor trebui sa respecte prevederile legale europene și nationale în vigoare referitoare la conflictul de interese şi regimul incompatibilitatilor. </w:t>
      </w:r>
    </w:p>
    <w:p w14:paraId="12F53C98"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t xml:space="preserve">Beneficiarii de finantare nerambursabila se obliga sa întreprinda toate diligentele necesare pentru a evita orice conflict de interese şi sa informeze cu celeritate, în scris, AM  în legatura cu orice situatie care da naştere sau este posibil sa dea naştere unui astfel de conflict. În cazul aparitiei riscului unei astfel de situatii beneficiarul/ partenerii trebuie sa ia masuri care sa conduca la evitarea, respectiv stingerea lui şi sa informeze în scris AM / OI delegat în legatura cu orice situatie care da nastere sau este posibil sa dea nastere unui astfel de conflict, in termen de 3 (trei) zile lucratoare de la aparitia unei astfel de situatii. </w:t>
      </w:r>
    </w:p>
    <w:p w14:paraId="652249B1" w14:textId="77777777" w:rsidR="00E77D00" w:rsidRDefault="00000000">
      <w:pPr>
        <w:pStyle w:val="Listparagraf"/>
        <w:numPr>
          <w:ilvl w:val="0"/>
          <w:numId w:val="9"/>
        </w:numPr>
        <w:spacing w:after="120" w:line="240" w:lineRule="auto"/>
        <w:jc w:val="both"/>
        <w:rPr>
          <w:rFonts w:asciiTheme="majorHAnsi" w:hAnsiTheme="majorHAnsi" w:cstheme="majorHAnsi"/>
          <w:lang w:val="it-IT"/>
        </w:rPr>
      </w:pPr>
      <w:r>
        <w:rPr>
          <w:rFonts w:cstheme="majorHAnsi"/>
          <w:lang w:val="it-IT"/>
        </w:rPr>
        <w:t xml:space="preserve">Reprezinta conflict de interese orice situatie care impiedica beneficiarul/partenerii de a avea o atitudine obiectiva şi impartiala, sau care îi împiedica sa execute activitatile prevazute în cererea de finantare într-o maniera obiectiva şi impartiala, din motive referitoare la familie, viata personala, afinitati politice sau nationale, interese economice sau orice alte interese. </w:t>
      </w:r>
      <w:r>
        <w:rPr>
          <w:rFonts w:cstheme="majorHAnsi"/>
          <w:lang w:val="it-IT"/>
        </w:rPr>
        <w:lastRenderedPageBreak/>
        <w:t>Interesele anterior mentionate includ orice avantaj pentru persoana în cauza, sotul/sotia sau o ruda ori un afin, pâna la gradul 2 inclusiv.</w:t>
      </w:r>
    </w:p>
    <w:p w14:paraId="6F71E729" w14:textId="77777777" w:rsidR="00E77D00" w:rsidRDefault="00000000">
      <w:pPr>
        <w:spacing w:after="120" w:line="240" w:lineRule="auto"/>
        <w:jc w:val="both"/>
        <w:rPr>
          <w:rFonts w:asciiTheme="majorHAnsi" w:hAnsiTheme="majorHAnsi" w:cstheme="majorHAnsi"/>
          <w:lang w:val="it-IT"/>
        </w:rPr>
      </w:pPr>
      <w:r>
        <w:rPr>
          <w:rFonts w:cstheme="majorHAnsi"/>
          <w:lang w:val="it-IT"/>
        </w:rPr>
        <w:t>Aceasta prevedere se aplica Beneficiarului, Partenerilor, subcontractorilor, furnizorilor şi angajatilor Beneficiarului/Partenerului şi altor persoane juridice publice sau private, în cazul în care acestea sunt implicate în activitati care pot fi încadrate în executia, auditarea sau controlul bugetului Uniunii Europene, precum și angajatilor AM /OI  delegat și persoanelor fizice sau juridice care desfaşoara activitati externalizate pentru AM/OI  delegate, implicati direct în procesul de evaluare/selectie/aprobare/control, dupa caz, a cererilor de finantare, respectiv în procesul de verificare/autorizare/ plata/control al cererilor de rambursare/plata.</w:t>
      </w:r>
    </w:p>
    <w:p w14:paraId="7FBE0441" w14:textId="77777777" w:rsidR="00E77D00" w:rsidRDefault="00000000">
      <w:pPr>
        <w:spacing w:after="120" w:line="240" w:lineRule="auto"/>
        <w:jc w:val="both"/>
        <w:rPr>
          <w:rFonts w:asciiTheme="majorHAnsi" w:hAnsiTheme="majorHAnsi" w:cstheme="majorHAnsi"/>
          <w:lang w:val="it-IT"/>
        </w:rPr>
      </w:pPr>
      <w:r>
        <w:rPr>
          <w:rFonts w:cstheme="majorHAnsi"/>
          <w:b/>
          <w:bCs/>
          <w:lang w:val="it-IT"/>
        </w:rPr>
        <w:t xml:space="preserve">Protecția datelor cu caracter personal </w:t>
      </w:r>
    </w:p>
    <w:p w14:paraId="37B63543" w14:textId="77777777" w:rsidR="00E77D00" w:rsidRDefault="00000000">
      <w:pPr>
        <w:spacing w:after="120" w:line="240" w:lineRule="auto"/>
        <w:jc w:val="both"/>
        <w:rPr>
          <w:rFonts w:asciiTheme="majorHAnsi" w:hAnsiTheme="majorHAnsi" w:cstheme="majorHAnsi"/>
          <w:lang w:val="it-IT"/>
        </w:rPr>
      </w:pPr>
      <w:r>
        <w:rPr>
          <w:rFonts w:cstheme="majorHAnsi"/>
          <w:lang w:val="it-IT"/>
        </w:rPr>
        <w:t xml:space="preserve">Solicitanții și beneficiarii de finanțare nerambursabilă au obligația respectării prevederilor Regulamentului (UE) 2016/679 privind protecția persoanelor fizice în ceea ce privește prelucrarea datelor cu caracter personal și privind libera circulație a acestor date și de abrogare a Directivei 95/46/CE (Regulamentul General privind Protecția Datelor), prevederi transpuse în legislația națională prin Legea nr. 190/2018, precum şi prevederile Directivei 2002/58/CE privind prelucrarea datelor personale și protejarea confidențialității în sectorul comunicațiilor publice (Directiva asupra confidențialității și comunicațiilor electronice), transpusă în legislația națională prin Legea nr. 506/2004 privind prelucrarea datelor cu caracter personal și protecția vieții private în sectorul comunicațiilor electronice, cu modificările și completările ulterioare. </w:t>
      </w:r>
    </w:p>
    <w:p w14:paraId="64262AB9" w14:textId="77777777" w:rsidR="00E77D00" w:rsidRDefault="00000000">
      <w:pPr>
        <w:spacing w:after="120" w:line="240" w:lineRule="auto"/>
        <w:jc w:val="both"/>
        <w:rPr>
          <w:rFonts w:asciiTheme="majorHAnsi" w:hAnsiTheme="majorHAnsi" w:cstheme="majorHAnsi"/>
          <w:lang w:val="it-IT"/>
        </w:rPr>
      </w:pPr>
      <w:r>
        <w:rPr>
          <w:rFonts w:cstheme="majorHAnsi"/>
          <w:lang w:val="it-IT"/>
        </w:rPr>
        <w:t>Depunerea cererii de finanțare reprezintă un angajament ferm privind acordul solicitantului / partenerilor, în nume propriu și/sau pentru interpuși, cu privire la prelucrarea datelor cu caracter personal procesate în toate fazele de evaluare si selectie și ulterior, dacă este cazul, în toate fazele de contractare, implementare, sustenabilitate a proiectului, inclusiv în cadrul aplicațiilor electronice MySMIS2021/SMIS2021+.</w:t>
      </w:r>
    </w:p>
    <w:p w14:paraId="24E74FE7" w14:textId="77777777" w:rsidR="00E77D00" w:rsidRDefault="00000000">
      <w:pPr>
        <w:shd w:val="clear" w:color="auto" w:fill="B6DDE8" w:themeFill="accent5" w:themeFillTint="66"/>
        <w:spacing w:after="120" w:line="240" w:lineRule="auto"/>
        <w:jc w:val="both"/>
        <w:rPr>
          <w:b/>
          <w:bCs/>
          <w:sz w:val="26"/>
          <w:szCs w:val="26"/>
          <w:u w:val="single"/>
          <w:lang w:val="it-IT"/>
        </w:rPr>
      </w:pPr>
      <w:bookmarkStart w:id="70" w:name="TOC_Target_62"/>
      <w:r>
        <w:rPr>
          <w:b/>
          <w:bCs/>
          <w:u w:val="single"/>
          <w:lang w:val="it-IT"/>
        </w:rPr>
        <w:t>5. Anexe la Procedura de evaluare si selectie a fiselor de proiecte:</w:t>
      </w:r>
      <w:bookmarkEnd w:id="70"/>
    </w:p>
    <w:p w14:paraId="58F11481" w14:textId="77777777" w:rsidR="00E77D00" w:rsidRPr="005A7BD4" w:rsidRDefault="00000000" w:rsidP="005A7BD4">
      <w:pPr>
        <w:spacing w:after="0" w:line="240" w:lineRule="auto"/>
        <w:jc w:val="both"/>
        <w:rPr>
          <w:rFonts w:asciiTheme="majorHAnsi" w:hAnsiTheme="majorHAnsi" w:cstheme="majorHAnsi"/>
          <w:sz w:val="22"/>
          <w:szCs w:val="22"/>
          <w:lang w:val="it-IT"/>
        </w:rPr>
      </w:pPr>
      <w:bookmarkStart w:id="71" w:name="TOC_Target_63"/>
      <w:r w:rsidRPr="005A7BD4">
        <w:rPr>
          <w:rFonts w:cstheme="majorHAnsi"/>
          <w:sz w:val="22"/>
          <w:szCs w:val="22"/>
          <w:lang w:val="it-IT"/>
        </w:rPr>
        <w:t>Anexa nr. 1. Decizia de repartizare a fiselor de proiecte pentru evaluare</w:t>
      </w:r>
      <w:bookmarkEnd w:id="71"/>
    </w:p>
    <w:p w14:paraId="33AC6C8F" w14:textId="77777777" w:rsidR="00E77D00" w:rsidRPr="005A7BD4" w:rsidRDefault="00000000" w:rsidP="005A7BD4">
      <w:pPr>
        <w:spacing w:after="0" w:line="240" w:lineRule="auto"/>
        <w:jc w:val="both"/>
        <w:rPr>
          <w:rFonts w:asciiTheme="majorHAnsi" w:hAnsiTheme="majorHAnsi" w:cstheme="majorHAnsi"/>
          <w:sz w:val="22"/>
          <w:szCs w:val="22"/>
          <w:lang w:val="it-IT"/>
        </w:rPr>
      </w:pPr>
      <w:bookmarkStart w:id="72" w:name="TOC_Target_64"/>
      <w:r w:rsidRPr="005A7BD4">
        <w:rPr>
          <w:rFonts w:cstheme="majorHAnsi"/>
          <w:sz w:val="22"/>
          <w:szCs w:val="22"/>
          <w:lang w:val="it-IT"/>
        </w:rPr>
        <w:t>Anexa nr. 2. Declaratia de confidentialitate</w:t>
      </w:r>
      <w:bookmarkEnd w:id="72"/>
    </w:p>
    <w:p w14:paraId="78CD7FAA" w14:textId="77777777" w:rsidR="00E77D00" w:rsidRPr="005A7BD4" w:rsidRDefault="00000000" w:rsidP="005A7BD4">
      <w:pPr>
        <w:spacing w:after="0" w:line="240" w:lineRule="auto"/>
        <w:jc w:val="both"/>
        <w:rPr>
          <w:rFonts w:asciiTheme="majorHAnsi" w:hAnsiTheme="majorHAnsi" w:cstheme="majorHAnsi"/>
          <w:sz w:val="22"/>
          <w:szCs w:val="22"/>
          <w:lang w:val="it-IT"/>
        </w:rPr>
      </w:pPr>
      <w:bookmarkStart w:id="73" w:name="TOC_Target_65"/>
      <w:r w:rsidRPr="005A7BD4">
        <w:rPr>
          <w:rFonts w:cstheme="majorHAnsi"/>
          <w:sz w:val="22"/>
          <w:szCs w:val="22"/>
          <w:lang w:val="it-IT"/>
        </w:rPr>
        <w:t>Anexa nr. 3. Declaratia privind evitarea conflictului de interese</w:t>
      </w:r>
      <w:bookmarkEnd w:id="73"/>
    </w:p>
    <w:p w14:paraId="7EA7952A" w14:textId="77777777" w:rsidR="00E77D00" w:rsidRPr="005A7BD4" w:rsidRDefault="00000000" w:rsidP="005A7BD4">
      <w:pPr>
        <w:spacing w:after="0" w:line="240" w:lineRule="auto"/>
        <w:jc w:val="both"/>
        <w:rPr>
          <w:rFonts w:asciiTheme="majorHAnsi" w:hAnsiTheme="majorHAnsi" w:cstheme="majorHAnsi"/>
          <w:sz w:val="22"/>
          <w:szCs w:val="22"/>
          <w:lang w:val="it-IT"/>
        </w:rPr>
      </w:pPr>
      <w:bookmarkStart w:id="74" w:name="TOC_Target_66"/>
      <w:r w:rsidRPr="005A7BD4">
        <w:rPr>
          <w:rFonts w:cstheme="majorHAnsi"/>
          <w:sz w:val="22"/>
          <w:szCs w:val="22"/>
          <w:lang w:val="it-IT"/>
        </w:rPr>
        <w:t>Anexa nr. 4. Grila de verificare aferenta etapei CAE</w:t>
      </w:r>
      <w:bookmarkEnd w:id="74"/>
    </w:p>
    <w:p w14:paraId="7E12688F" w14:textId="77777777" w:rsidR="00E77D00" w:rsidRPr="005A7BD4" w:rsidRDefault="00000000" w:rsidP="005A7BD4">
      <w:pPr>
        <w:spacing w:after="0" w:line="240" w:lineRule="auto"/>
        <w:jc w:val="both"/>
        <w:rPr>
          <w:rFonts w:asciiTheme="majorHAnsi" w:hAnsiTheme="majorHAnsi" w:cstheme="majorHAnsi"/>
          <w:sz w:val="22"/>
          <w:szCs w:val="22"/>
          <w:lang w:val="it-IT"/>
        </w:rPr>
      </w:pPr>
      <w:bookmarkStart w:id="75" w:name="TOC_Target_67"/>
      <w:r w:rsidRPr="005A7BD4">
        <w:rPr>
          <w:rFonts w:cstheme="majorHAnsi"/>
          <w:sz w:val="22"/>
          <w:szCs w:val="22"/>
          <w:lang w:val="it-IT"/>
        </w:rPr>
        <w:t>Anexa nr. 5. Grila de verificare aferenta etapei ETF</w:t>
      </w:r>
      <w:bookmarkEnd w:id="75"/>
    </w:p>
    <w:p w14:paraId="23424357" w14:textId="77777777" w:rsidR="00E77D00" w:rsidRPr="005A7BD4" w:rsidRDefault="00000000" w:rsidP="005A7BD4">
      <w:pPr>
        <w:spacing w:after="0" w:line="240" w:lineRule="auto"/>
        <w:jc w:val="both"/>
        <w:rPr>
          <w:rFonts w:asciiTheme="majorHAnsi" w:hAnsiTheme="majorHAnsi" w:cstheme="majorHAnsi"/>
          <w:sz w:val="22"/>
          <w:szCs w:val="22"/>
          <w:lang w:val="it-IT"/>
        </w:rPr>
      </w:pPr>
      <w:bookmarkStart w:id="76" w:name="TOC_Target_68"/>
      <w:r w:rsidRPr="005A7BD4">
        <w:rPr>
          <w:rFonts w:cstheme="majorHAnsi"/>
          <w:sz w:val="22"/>
          <w:szCs w:val="22"/>
          <w:lang w:val="it-IT"/>
        </w:rPr>
        <w:t>Anexa nr. 6. Model orientativ de Solicitare de clarificari</w:t>
      </w:r>
      <w:bookmarkEnd w:id="76"/>
    </w:p>
    <w:p w14:paraId="401E3127" w14:textId="77777777" w:rsidR="00E77D00" w:rsidRPr="005A7BD4" w:rsidRDefault="00000000" w:rsidP="005A7BD4">
      <w:pPr>
        <w:spacing w:after="0" w:line="240" w:lineRule="auto"/>
        <w:jc w:val="both"/>
        <w:rPr>
          <w:rFonts w:asciiTheme="majorHAnsi" w:hAnsiTheme="majorHAnsi" w:cstheme="majorHAnsi"/>
          <w:sz w:val="22"/>
          <w:szCs w:val="22"/>
          <w:lang w:val="en-GB"/>
        </w:rPr>
      </w:pPr>
      <w:bookmarkStart w:id="77" w:name="TOC_Target_69"/>
      <w:r w:rsidRPr="005A7BD4">
        <w:rPr>
          <w:rFonts w:cstheme="majorHAnsi"/>
          <w:sz w:val="22"/>
          <w:szCs w:val="22"/>
          <w:lang w:val="en-GB"/>
        </w:rPr>
        <w:t>Anexa nr. 7. Raport de selectie</w:t>
      </w:r>
      <w:bookmarkEnd w:id="77"/>
    </w:p>
    <w:p w14:paraId="6150891F" w14:textId="77777777" w:rsidR="00E77D00" w:rsidRPr="005A7BD4" w:rsidRDefault="00000000" w:rsidP="005A7BD4">
      <w:pPr>
        <w:spacing w:after="0" w:line="240" w:lineRule="auto"/>
        <w:jc w:val="both"/>
        <w:rPr>
          <w:rFonts w:asciiTheme="majorHAnsi" w:hAnsiTheme="majorHAnsi" w:cstheme="majorHAnsi"/>
          <w:sz w:val="22"/>
          <w:szCs w:val="22"/>
          <w:lang w:val="it-IT"/>
        </w:rPr>
      </w:pPr>
      <w:bookmarkStart w:id="78" w:name="TOC_Target_70"/>
      <w:r w:rsidRPr="005A7BD4">
        <w:rPr>
          <w:rFonts w:cstheme="majorHAnsi"/>
          <w:sz w:val="22"/>
          <w:szCs w:val="22"/>
          <w:lang w:val="en-GB"/>
        </w:rPr>
        <w:t xml:space="preserve">Anexa nr. 8. </w:t>
      </w:r>
      <w:r w:rsidRPr="005A7BD4">
        <w:rPr>
          <w:rFonts w:cstheme="majorHAnsi"/>
          <w:sz w:val="22"/>
          <w:szCs w:val="22"/>
          <w:lang w:val="it-IT"/>
        </w:rPr>
        <w:t>Raport de Contestatii</w:t>
      </w:r>
      <w:bookmarkEnd w:id="78"/>
    </w:p>
    <w:p w14:paraId="69A94FF0" w14:textId="77777777" w:rsidR="00E77D00" w:rsidRPr="005A7BD4" w:rsidRDefault="00000000" w:rsidP="005A7BD4">
      <w:pPr>
        <w:spacing w:after="0" w:line="240" w:lineRule="auto"/>
        <w:jc w:val="both"/>
        <w:rPr>
          <w:rFonts w:asciiTheme="majorHAnsi" w:hAnsiTheme="majorHAnsi" w:cstheme="majorHAnsi"/>
          <w:sz w:val="22"/>
          <w:szCs w:val="22"/>
          <w:lang w:val="it-IT"/>
        </w:rPr>
      </w:pPr>
      <w:bookmarkStart w:id="79" w:name="TOC_Target_71"/>
      <w:r w:rsidRPr="005A7BD4">
        <w:rPr>
          <w:rFonts w:cstheme="majorHAnsi"/>
          <w:sz w:val="22"/>
          <w:szCs w:val="22"/>
          <w:lang w:val="it-IT"/>
        </w:rPr>
        <w:t>Anexa nr. 9. Notificare catre beneficiar cu privire la rezultatul selectiei.</w:t>
      </w:r>
      <w:bookmarkEnd w:id="79"/>
    </w:p>
    <w:p w14:paraId="1F6C96B0" w14:textId="77777777" w:rsidR="00E77D00" w:rsidRPr="005A7BD4" w:rsidRDefault="00000000" w:rsidP="005A7BD4">
      <w:pPr>
        <w:spacing w:after="0" w:line="240" w:lineRule="auto"/>
        <w:jc w:val="both"/>
        <w:rPr>
          <w:rFonts w:asciiTheme="majorHAnsi" w:hAnsiTheme="majorHAnsi" w:cstheme="majorHAnsi"/>
          <w:sz w:val="22"/>
          <w:szCs w:val="22"/>
          <w:lang w:val="it-IT"/>
        </w:rPr>
      </w:pPr>
      <w:bookmarkStart w:id="80" w:name="TOC_Target_72"/>
      <w:r w:rsidRPr="005A7BD4">
        <w:rPr>
          <w:rFonts w:cstheme="majorHAnsi"/>
          <w:sz w:val="22"/>
          <w:szCs w:val="22"/>
          <w:lang w:val="it-IT"/>
        </w:rPr>
        <w:t>Anexa nr. 10. Model FISA DE PROIECT</w:t>
      </w:r>
      <w:bookmarkEnd w:id="80"/>
    </w:p>
    <w:p w14:paraId="23DD9204" w14:textId="77777777" w:rsidR="00E77D00" w:rsidRPr="005A7BD4" w:rsidRDefault="00000000" w:rsidP="005A7BD4">
      <w:pPr>
        <w:spacing w:after="0" w:line="240" w:lineRule="auto"/>
        <w:jc w:val="both"/>
        <w:rPr>
          <w:rFonts w:asciiTheme="majorHAnsi" w:hAnsiTheme="majorHAnsi" w:cstheme="majorHAnsi"/>
          <w:sz w:val="22"/>
          <w:szCs w:val="22"/>
          <w:lang w:val="it-IT"/>
        </w:rPr>
      </w:pPr>
      <w:bookmarkStart w:id="81" w:name="TOC_Target_73"/>
      <w:r w:rsidRPr="005A7BD4">
        <w:rPr>
          <w:rFonts w:cstheme="majorHAnsi"/>
          <w:sz w:val="22"/>
          <w:szCs w:val="22"/>
          <w:lang w:val="it-IT"/>
        </w:rPr>
        <w:t>Anexa nr. 11. Model BUGET FISA DE PROIECT</w:t>
      </w:r>
      <w:bookmarkEnd w:id="81"/>
    </w:p>
    <w:p w14:paraId="06376026" w14:textId="77777777" w:rsidR="00E77D00" w:rsidRPr="005A7BD4" w:rsidRDefault="00000000" w:rsidP="005A7BD4">
      <w:pPr>
        <w:spacing w:after="0" w:line="240" w:lineRule="auto"/>
        <w:jc w:val="both"/>
        <w:rPr>
          <w:rFonts w:asciiTheme="majorHAnsi" w:hAnsiTheme="majorHAnsi" w:cstheme="majorHAnsi"/>
          <w:sz w:val="22"/>
          <w:szCs w:val="22"/>
          <w:lang w:val="it-IT"/>
        </w:rPr>
      </w:pPr>
      <w:bookmarkStart w:id="82" w:name="TOC_Target_74"/>
      <w:r w:rsidRPr="005A7BD4">
        <w:rPr>
          <w:rFonts w:cstheme="majorHAnsi"/>
          <w:sz w:val="22"/>
          <w:szCs w:val="22"/>
          <w:lang w:val="it-IT"/>
        </w:rPr>
        <w:t>Anexa</w:t>
      </w:r>
      <w:r w:rsidRPr="005A7BD4">
        <w:rPr>
          <w:rFonts w:cstheme="majorHAnsi"/>
          <w:sz w:val="22"/>
          <w:szCs w:val="22"/>
          <w:lang w:val="it-IT"/>
        </w:rPr>
        <w:tab/>
        <w:t>nr. 12. Declaratie pe propria raspundere privind asumarea responsabilitatii pentru asigurarea sustenabilitatii masurilor sprijinite</w:t>
      </w:r>
      <w:bookmarkEnd w:id="82"/>
    </w:p>
    <w:p w14:paraId="15704A3B" w14:textId="77777777" w:rsidR="00E77D00" w:rsidRPr="005A7BD4" w:rsidRDefault="00000000" w:rsidP="005A7BD4">
      <w:pPr>
        <w:spacing w:after="0" w:line="240" w:lineRule="auto"/>
        <w:jc w:val="both"/>
        <w:rPr>
          <w:rFonts w:asciiTheme="majorHAnsi" w:hAnsiTheme="majorHAnsi" w:cstheme="majorHAnsi"/>
          <w:sz w:val="22"/>
          <w:szCs w:val="22"/>
          <w:lang w:val="it-IT"/>
        </w:rPr>
      </w:pPr>
      <w:bookmarkStart w:id="83" w:name="TOC_Target_75"/>
      <w:r w:rsidRPr="005A7BD4">
        <w:rPr>
          <w:rFonts w:cstheme="majorHAnsi"/>
          <w:sz w:val="22"/>
          <w:szCs w:val="22"/>
          <w:lang w:val="it-IT"/>
        </w:rPr>
        <w:t>Anexa nr. 13. Model Ghid al solicitantului elaborat de GAL</w:t>
      </w:r>
      <w:bookmarkEnd w:id="83"/>
    </w:p>
    <w:p w14:paraId="0FDC644C" w14:textId="77777777" w:rsidR="00E77D00" w:rsidRDefault="00E77D00">
      <w:pPr>
        <w:spacing w:after="120" w:line="240" w:lineRule="auto"/>
        <w:jc w:val="both"/>
        <w:rPr>
          <w:lang w:val="it-IT"/>
        </w:rPr>
      </w:pPr>
    </w:p>
    <w:sectPr w:rsidR="00E77D00">
      <w:headerReference w:type="even" r:id="rId19"/>
      <w:headerReference w:type="default" r:id="rId20"/>
      <w:footerReference w:type="even" r:id="rId21"/>
      <w:footerReference w:type="default" r:id="rId22"/>
      <w:headerReference w:type="first" r:id="rId23"/>
      <w:footerReference w:type="first" r:id="rId24"/>
      <w:pgSz w:w="12240" w:h="15840"/>
      <w:pgMar w:top="777" w:right="1077" w:bottom="777" w:left="1247" w:header="720" w:footer="72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3A871" w14:textId="77777777" w:rsidR="00F0151F" w:rsidRDefault="00F0151F">
      <w:pPr>
        <w:spacing w:after="0" w:line="240" w:lineRule="auto"/>
      </w:pPr>
      <w:r>
        <w:separator/>
      </w:r>
    </w:p>
  </w:endnote>
  <w:endnote w:type="continuationSeparator" w:id="0">
    <w:p w14:paraId="70357BC6" w14:textId="77777777" w:rsidR="00F0151F" w:rsidRDefault="00F01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56F4" w14:textId="77777777" w:rsidR="00E77D00" w:rsidRDefault="00E77D00">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Content>
      <w:p w14:paraId="4F731F2D" w14:textId="77777777" w:rsidR="00E77D00" w:rsidRDefault="00000000">
        <w:pPr>
          <w:pStyle w:val="Subsol"/>
          <w:jc w:val="right"/>
        </w:pPr>
        <w:r>
          <w:t xml:space="preserve">Pagină </w:t>
        </w:r>
        <w:r>
          <w:rPr>
            <w:b/>
            <w:bCs/>
          </w:rPr>
          <w:fldChar w:fldCharType="begin"/>
        </w:r>
        <w:r>
          <w:rPr>
            <w:b/>
            <w:bCs/>
          </w:rPr>
          <w:instrText xml:space="preserve"> PAGE </w:instrText>
        </w:r>
        <w:r>
          <w:rPr>
            <w:b/>
            <w:bCs/>
          </w:rPr>
          <w:fldChar w:fldCharType="separate"/>
        </w:r>
        <w:r>
          <w:rPr>
            <w:b/>
            <w:bCs/>
          </w:rPr>
          <w:t>60</w:t>
        </w:r>
        <w:r>
          <w:rPr>
            <w:b/>
            <w:bCs/>
          </w:rPr>
          <w:fldChar w:fldCharType="end"/>
        </w:r>
        <w:r>
          <w:t xml:space="preserve"> din </w:t>
        </w:r>
        <w:r>
          <w:rPr>
            <w:b/>
            <w:bCs/>
          </w:rPr>
          <w:fldChar w:fldCharType="begin"/>
        </w:r>
        <w:r>
          <w:rPr>
            <w:b/>
            <w:bCs/>
          </w:rPr>
          <w:instrText xml:space="preserve"> NUMPAGES </w:instrText>
        </w:r>
        <w:r>
          <w:rPr>
            <w:b/>
            <w:bCs/>
          </w:rPr>
          <w:fldChar w:fldCharType="separate"/>
        </w:r>
        <w:r>
          <w:rPr>
            <w:b/>
            <w:bCs/>
          </w:rPr>
          <w:t>60</w:t>
        </w:r>
        <w:r>
          <w:rPr>
            <w:b/>
            <w:bCs/>
          </w:rPr>
          <w:fldChar w:fldCharType="end"/>
        </w:r>
      </w:p>
    </w:sdtContent>
  </w:sdt>
  <w:p w14:paraId="0E7FEC33" w14:textId="77777777" w:rsidR="00E77D00" w:rsidRDefault="00E77D00">
    <w:pPr>
      <w:pStyle w:val="Subsol"/>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868828"/>
      <w:docPartObj>
        <w:docPartGallery w:val="Page Numbers (Top of Page)"/>
        <w:docPartUnique/>
      </w:docPartObj>
    </w:sdtPr>
    <w:sdtContent>
      <w:p w14:paraId="0BFE7435" w14:textId="77777777" w:rsidR="00E77D00" w:rsidRDefault="00000000">
        <w:pPr>
          <w:pStyle w:val="Subsol"/>
          <w:jc w:val="right"/>
        </w:pPr>
        <w:r>
          <w:t xml:space="preserve">Pagină </w:t>
        </w:r>
        <w:r>
          <w:rPr>
            <w:b/>
            <w:bCs/>
          </w:rPr>
          <w:fldChar w:fldCharType="begin"/>
        </w:r>
        <w:r>
          <w:rPr>
            <w:b/>
            <w:bCs/>
          </w:rPr>
          <w:instrText xml:space="preserve"> PAGE </w:instrText>
        </w:r>
        <w:r>
          <w:rPr>
            <w:b/>
            <w:bCs/>
          </w:rPr>
          <w:fldChar w:fldCharType="separate"/>
        </w:r>
        <w:r>
          <w:rPr>
            <w:b/>
            <w:bCs/>
          </w:rPr>
          <w:t>60</w:t>
        </w:r>
        <w:r>
          <w:rPr>
            <w:b/>
            <w:bCs/>
          </w:rPr>
          <w:fldChar w:fldCharType="end"/>
        </w:r>
        <w:r>
          <w:t xml:space="preserve"> din </w:t>
        </w:r>
        <w:r>
          <w:rPr>
            <w:b/>
            <w:bCs/>
          </w:rPr>
          <w:fldChar w:fldCharType="begin"/>
        </w:r>
        <w:r>
          <w:rPr>
            <w:b/>
            <w:bCs/>
          </w:rPr>
          <w:instrText xml:space="preserve"> NUMPAGES </w:instrText>
        </w:r>
        <w:r>
          <w:rPr>
            <w:b/>
            <w:bCs/>
          </w:rPr>
          <w:fldChar w:fldCharType="separate"/>
        </w:r>
        <w:r>
          <w:rPr>
            <w:b/>
            <w:bCs/>
          </w:rPr>
          <w:t>60</w:t>
        </w:r>
        <w:r>
          <w:rPr>
            <w:b/>
            <w:bCs/>
          </w:rPr>
          <w:fldChar w:fldCharType="end"/>
        </w:r>
      </w:p>
    </w:sdtContent>
  </w:sdt>
  <w:p w14:paraId="3BBCD2FF" w14:textId="77777777" w:rsidR="00E77D00" w:rsidRDefault="00E77D00">
    <w:pPr>
      <w:pStyle w:val="Subsol"/>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68580" w14:textId="77777777" w:rsidR="00F0151F" w:rsidRDefault="00F0151F">
      <w:pPr>
        <w:spacing w:after="0" w:line="240" w:lineRule="auto"/>
      </w:pPr>
      <w:r>
        <w:separator/>
      </w:r>
    </w:p>
  </w:footnote>
  <w:footnote w:type="continuationSeparator" w:id="0">
    <w:p w14:paraId="5FCC9E00" w14:textId="77777777" w:rsidR="00F0151F" w:rsidRDefault="00F01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425B3" w14:textId="77777777" w:rsidR="00E77D00" w:rsidRDefault="00E77D00">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BCAC6" w14:textId="77777777" w:rsidR="00E77D00" w:rsidRDefault="00000000">
    <w:pPr>
      <w:pStyle w:val="Antet"/>
    </w:pPr>
    <w:r>
      <w:rPr>
        <w:noProof/>
      </w:rPr>
      <w:drawing>
        <wp:inline distT="0" distB="0" distL="0" distR="0" wp14:anchorId="77A72B07" wp14:editId="632AADEB">
          <wp:extent cx="3180080" cy="657225"/>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pic:cNvPicPr>
                    <a:picLocks noChangeAspect="1" noChangeArrowheads="1"/>
                  </pic:cNvPicPr>
                </pic:nvPicPr>
                <pic:blipFill>
                  <a:blip r:embed="rId1"/>
                  <a:stretch>
                    <a:fillRect/>
                  </a:stretch>
                </pic:blipFill>
                <pic:spPr bwMode="auto">
                  <a:xfrm>
                    <a:off x="0" y="0"/>
                    <a:ext cx="3180080" cy="657225"/>
                  </a:xfrm>
                  <a:prstGeom prst="rect">
                    <a:avLst/>
                  </a:prstGeom>
                  <a:noFill/>
                </pic:spPr>
              </pic:pic>
            </a:graphicData>
          </a:graphic>
        </wp:inline>
      </w:drawing>
    </w:r>
    <w:r>
      <w:t xml:space="preserve">                                                                   </w:t>
    </w:r>
    <w:r>
      <w:rPr>
        <w:noProof/>
      </w:rPr>
      <w:drawing>
        <wp:inline distT="0" distB="0" distL="0" distR="0" wp14:anchorId="775EEC4E" wp14:editId="0F9C67AC">
          <wp:extent cx="663575" cy="657225"/>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pic:cNvPicPr>
                    <a:picLocks noChangeAspect="1" noChangeArrowheads="1"/>
                  </pic:cNvPicPr>
                </pic:nvPicPr>
                <pic:blipFill>
                  <a:blip r:embed="rId2"/>
                  <a:stretch>
                    <a:fillRect/>
                  </a:stretch>
                </pic:blipFill>
                <pic:spPr bwMode="auto">
                  <a:xfrm>
                    <a:off x="0" y="0"/>
                    <a:ext cx="663575" cy="657225"/>
                  </a:xfrm>
                  <a:prstGeom prst="rect">
                    <a:avLst/>
                  </a:prstGeom>
                  <a:noFill/>
                </pic:spPr>
              </pic:pic>
            </a:graphicData>
          </a:graphic>
        </wp:inline>
      </w:drawing>
    </w:r>
  </w:p>
  <w:p w14:paraId="533EEAEA" w14:textId="77777777" w:rsidR="00E77D00" w:rsidRDefault="00E77D00">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9FABE" w14:textId="77777777" w:rsidR="00E77D00" w:rsidRDefault="00000000">
    <w:pPr>
      <w:pStyle w:val="Antet"/>
    </w:pPr>
    <w:r>
      <w:rPr>
        <w:noProof/>
      </w:rPr>
      <w:drawing>
        <wp:inline distT="0" distB="0" distL="0" distR="0" wp14:anchorId="7E41E45B" wp14:editId="40E28413">
          <wp:extent cx="3180080" cy="657225"/>
          <wp:effectExtent l="0" t="0" r="0" b="0"/>
          <wp:docPr id="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1"/>
                  <pic:cNvPicPr>
                    <a:picLocks noChangeAspect="1" noChangeArrowheads="1"/>
                  </pic:cNvPicPr>
                </pic:nvPicPr>
                <pic:blipFill>
                  <a:blip r:embed="rId1"/>
                  <a:stretch>
                    <a:fillRect/>
                  </a:stretch>
                </pic:blipFill>
                <pic:spPr bwMode="auto">
                  <a:xfrm>
                    <a:off x="0" y="0"/>
                    <a:ext cx="3180080" cy="657225"/>
                  </a:xfrm>
                  <a:prstGeom prst="rect">
                    <a:avLst/>
                  </a:prstGeom>
                  <a:noFill/>
                </pic:spPr>
              </pic:pic>
            </a:graphicData>
          </a:graphic>
        </wp:inline>
      </w:drawing>
    </w:r>
    <w:r>
      <w:t xml:space="preserve">                                                                   </w:t>
    </w:r>
    <w:r>
      <w:rPr>
        <w:noProof/>
      </w:rPr>
      <w:drawing>
        <wp:inline distT="0" distB="0" distL="0" distR="0" wp14:anchorId="4CF1A10C" wp14:editId="6CBC2286">
          <wp:extent cx="663575" cy="657225"/>
          <wp:effectExtent l="0" t="0" r="0" b="0"/>
          <wp:docPr id="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 2"/>
                  <pic:cNvPicPr>
                    <a:picLocks noChangeAspect="1" noChangeArrowheads="1"/>
                  </pic:cNvPicPr>
                </pic:nvPicPr>
                <pic:blipFill>
                  <a:blip r:embed="rId2"/>
                  <a:stretch>
                    <a:fillRect/>
                  </a:stretch>
                </pic:blipFill>
                <pic:spPr bwMode="auto">
                  <a:xfrm>
                    <a:off x="0" y="0"/>
                    <a:ext cx="663575" cy="657225"/>
                  </a:xfrm>
                  <a:prstGeom prst="rect">
                    <a:avLst/>
                  </a:prstGeom>
                  <a:noFill/>
                </pic:spPr>
              </pic:pic>
            </a:graphicData>
          </a:graphic>
        </wp:inline>
      </w:drawing>
    </w:r>
  </w:p>
  <w:p w14:paraId="57252191" w14:textId="77777777" w:rsidR="00E77D00" w:rsidRDefault="00E77D0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11.4pt;height:11.4pt" coordsize="" o:spt="100" o:bullet="t" adj="0,,0" path="" stroked="f">
        <v:stroke joinstyle="miter"/>
        <v:imagedata r:id="rId1" o:title=""/>
        <v:formulas/>
        <v:path o:connecttype="segments"/>
      </v:shape>
    </w:pict>
  </w:numPicBullet>
  <w:abstractNum w:abstractNumId="0" w15:restartNumberingAfterBreak="0">
    <w:nsid w:val="04E56297"/>
    <w:multiLevelType w:val="multilevel"/>
    <w:tmpl w:val="14BA677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7416963"/>
    <w:multiLevelType w:val="multilevel"/>
    <w:tmpl w:val="B1B04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6859EC"/>
    <w:multiLevelType w:val="multilevel"/>
    <w:tmpl w:val="0F0CA3C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5841048"/>
    <w:multiLevelType w:val="multilevel"/>
    <w:tmpl w:val="93F23756"/>
    <w:lvl w:ilvl="0">
      <w:numFmt w:val="bullet"/>
      <w:lvlText w:val="-"/>
      <w:lvlJc w:val="left"/>
      <w:pPr>
        <w:tabs>
          <w:tab w:val="num" w:pos="0"/>
        </w:tabs>
        <w:ind w:left="732" w:hanging="281"/>
      </w:pPr>
      <w:rPr>
        <w:rFonts w:ascii="Segoe UI Symbol" w:hAnsi="Segoe UI Symbol" w:cs="Segoe UI Symbol" w:hint="default"/>
        <w:spacing w:val="0"/>
        <w:w w:val="100"/>
        <w:lang w:val="ro-RO" w:eastAsia="en-US" w:bidi="ar-SA"/>
      </w:rPr>
    </w:lvl>
    <w:lvl w:ilvl="1">
      <w:numFmt w:val="bullet"/>
      <w:lvlText w:val=""/>
      <w:lvlJc w:val="left"/>
      <w:pPr>
        <w:tabs>
          <w:tab w:val="num" w:pos="0"/>
        </w:tabs>
        <w:ind w:left="1776" w:hanging="281"/>
      </w:pPr>
      <w:rPr>
        <w:rFonts w:ascii="Symbol" w:hAnsi="Symbol" w:cs="Symbol" w:hint="default"/>
        <w:lang w:val="ro-RO" w:eastAsia="en-US" w:bidi="ar-SA"/>
      </w:rPr>
    </w:lvl>
    <w:lvl w:ilvl="2">
      <w:numFmt w:val="bullet"/>
      <w:lvlText w:val=""/>
      <w:lvlJc w:val="left"/>
      <w:pPr>
        <w:tabs>
          <w:tab w:val="num" w:pos="0"/>
        </w:tabs>
        <w:ind w:left="2813" w:hanging="281"/>
      </w:pPr>
      <w:rPr>
        <w:rFonts w:ascii="Symbol" w:hAnsi="Symbol" w:cs="Symbol" w:hint="default"/>
        <w:lang w:val="ro-RO" w:eastAsia="en-US" w:bidi="ar-SA"/>
      </w:rPr>
    </w:lvl>
    <w:lvl w:ilvl="3">
      <w:numFmt w:val="bullet"/>
      <w:lvlText w:val=""/>
      <w:lvlJc w:val="left"/>
      <w:pPr>
        <w:tabs>
          <w:tab w:val="num" w:pos="0"/>
        </w:tabs>
        <w:ind w:left="3850" w:hanging="281"/>
      </w:pPr>
      <w:rPr>
        <w:rFonts w:ascii="Symbol" w:hAnsi="Symbol" w:cs="Symbol" w:hint="default"/>
        <w:lang w:val="ro-RO" w:eastAsia="en-US" w:bidi="ar-SA"/>
      </w:rPr>
    </w:lvl>
    <w:lvl w:ilvl="4">
      <w:numFmt w:val="bullet"/>
      <w:lvlText w:val=""/>
      <w:lvlJc w:val="left"/>
      <w:pPr>
        <w:tabs>
          <w:tab w:val="num" w:pos="0"/>
        </w:tabs>
        <w:ind w:left="4886" w:hanging="281"/>
      </w:pPr>
      <w:rPr>
        <w:rFonts w:ascii="Symbol" w:hAnsi="Symbol" w:cs="Symbol" w:hint="default"/>
        <w:lang w:val="ro-RO" w:eastAsia="en-US" w:bidi="ar-SA"/>
      </w:rPr>
    </w:lvl>
    <w:lvl w:ilvl="5">
      <w:numFmt w:val="bullet"/>
      <w:lvlText w:val=""/>
      <w:lvlJc w:val="left"/>
      <w:pPr>
        <w:tabs>
          <w:tab w:val="num" w:pos="0"/>
        </w:tabs>
        <w:ind w:left="5923" w:hanging="281"/>
      </w:pPr>
      <w:rPr>
        <w:rFonts w:ascii="Symbol" w:hAnsi="Symbol" w:cs="Symbol" w:hint="default"/>
        <w:lang w:val="ro-RO" w:eastAsia="en-US" w:bidi="ar-SA"/>
      </w:rPr>
    </w:lvl>
    <w:lvl w:ilvl="6">
      <w:numFmt w:val="bullet"/>
      <w:lvlText w:val=""/>
      <w:lvlJc w:val="left"/>
      <w:pPr>
        <w:tabs>
          <w:tab w:val="num" w:pos="0"/>
        </w:tabs>
        <w:ind w:left="6960" w:hanging="281"/>
      </w:pPr>
      <w:rPr>
        <w:rFonts w:ascii="Symbol" w:hAnsi="Symbol" w:cs="Symbol" w:hint="default"/>
        <w:lang w:val="ro-RO" w:eastAsia="en-US" w:bidi="ar-SA"/>
      </w:rPr>
    </w:lvl>
    <w:lvl w:ilvl="7">
      <w:numFmt w:val="bullet"/>
      <w:lvlText w:val=""/>
      <w:lvlJc w:val="left"/>
      <w:pPr>
        <w:tabs>
          <w:tab w:val="num" w:pos="0"/>
        </w:tabs>
        <w:ind w:left="7996" w:hanging="281"/>
      </w:pPr>
      <w:rPr>
        <w:rFonts w:ascii="Symbol" w:hAnsi="Symbol" w:cs="Symbol" w:hint="default"/>
        <w:lang w:val="ro-RO" w:eastAsia="en-US" w:bidi="ar-SA"/>
      </w:rPr>
    </w:lvl>
    <w:lvl w:ilvl="8">
      <w:numFmt w:val="bullet"/>
      <w:lvlText w:val=""/>
      <w:lvlJc w:val="left"/>
      <w:pPr>
        <w:tabs>
          <w:tab w:val="num" w:pos="0"/>
        </w:tabs>
        <w:ind w:left="9033" w:hanging="281"/>
      </w:pPr>
      <w:rPr>
        <w:rFonts w:ascii="Symbol" w:hAnsi="Symbol" w:cs="Symbol" w:hint="default"/>
        <w:lang w:val="ro-RO" w:eastAsia="en-US" w:bidi="ar-SA"/>
      </w:rPr>
    </w:lvl>
  </w:abstractNum>
  <w:abstractNum w:abstractNumId="4" w15:restartNumberingAfterBreak="0">
    <w:nsid w:val="1A9034A8"/>
    <w:multiLevelType w:val="multilevel"/>
    <w:tmpl w:val="BDF639AA"/>
    <w:lvl w:ilvl="0">
      <w:start w:val="1"/>
      <w:numFmt w:val="bullet"/>
      <w:pStyle w:val="Listacumarcatori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B7C21DF"/>
    <w:multiLevelType w:val="multilevel"/>
    <w:tmpl w:val="5608CDBE"/>
    <w:lvl w:ilvl="0">
      <w:start w:val="4"/>
      <w:numFmt w:val="bullet"/>
      <w:lvlText w:val="-"/>
      <w:lvlJc w:val="left"/>
      <w:pPr>
        <w:tabs>
          <w:tab w:val="num" w:pos="0"/>
        </w:tabs>
        <w:ind w:left="720" w:hanging="360"/>
      </w:pPr>
      <w:rPr>
        <w:rFonts w:ascii="Trebuchet MS" w:eastAsiaTheme="minorHAnsi" w:hAnsi="Trebuchet M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E096A31"/>
    <w:multiLevelType w:val="multilevel"/>
    <w:tmpl w:val="54B2828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E4B599A"/>
    <w:multiLevelType w:val="multilevel"/>
    <w:tmpl w:val="8592A7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706511F"/>
    <w:multiLevelType w:val="multilevel"/>
    <w:tmpl w:val="D2A0D93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5A41348"/>
    <w:multiLevelType w:val="multilevel"/>
    <w:tmpl w:val="B64863D0"/>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 w15:restartNumberingAfterBreak="0">
    <w:nsid w:val="398855E1"/>
    <w:multiLevelType w:val="multilevel"/>
    <w:tmpl w:val="B324DA62"/>
    <w:lvl w:ilvl="0">
      <w:start w:val="2"/>
      <w:numFmt w:val="bullet"/>
      <w:lvlText w:val="-"/>
      <w:lvlJc w:val="left"/>
      <w:pPr>
        <w:tabs>
          <w:tab w:val="num" w:pos="0"/>
        </w:tabs>
        <w:ind w:left="720" w:hanging="360"/>
      </w:pPr>
      <w:rPr>
        <w:rFonts w:ascii="Calibri" w:eastAsiaTheme="minorEastAsia" w:hAnsi="Calibri" w:cs="Calibri" w:hint="default"/>
        <w:b/>
        <w:sz w:val="3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AC97041"/>
    <w:multiLevelType w:val="multilevel"/>
    <w:tmpl w:val="8B6AC5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46B84D7B"/>
    <w:multiLevelType w:val="multilevel"/>
    <w:tmpl w:val="5E405976"/>
    <w:lvl w:ilvl="0">
      <w:start w:val="1"/>
      <w:numFmt w:val="bullet"/>
      <w:pStyle w:val="Listcumarcatori"/>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8692937"/>
    <w:multiLevelType w:val="multilevel"/>
    <w:tmpl w:val="9C526D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E6824A9"/>
    <w:multiLevelType w:val="multilevel"/>
    <w:tmpl w:val="6786FE2E"/>
    <w:lvl w:ilvl="0">
      <w:start w:val="1"/>
      <w:numFmt w:val="decimal"/>
      <w:pStyle w:val="Listnumerotat"/>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FB2182B"/>
    <w:multiLevelType w:val="multilevel"/>
    <w:tmpl w:val="C78A9F2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2083622"/>
    <w:multiLevelType w:val="multilevel"/>
    <w:tmpl w:val="D2CED93A"/>
    <w:lvl w:ilvl="0">
      <w:numFmt w:val="bullet"/>
      <w:lvlText w:val="-"/>
      <w:lvlJc w:val="left"/>
      <w:pPr>
        <w:tabs>
          <w:tab w:val="num" w:pos="0"/>
        </w:tabs>
        <w:ind w:left="107" w:hanging="140"/>
      </w:pPr>
      <w:rPr>
        <w:rFonts w:ascii="Times New Roman" w:hAnsi="Times New Roman" w:cs="Times New Roman" w:hint="default"/>
        <w:b w:val="0"/>
        <w:bCs w:val="0"/>
        <w:i w:val="0"/>
        <w:iCs w:val="0"/>
        <w:spacing w:val="0"/>
        <w:w w:val="100"/>
        <w:sz w:val="24"/>
        <w:szCs w:val="24"/>
        <w:lang w:val="ro-RO" w:eastAsia="en-US" w:bidi="ar-SA"/>
      </w:rPr>
    </w:lvl>
    <w:lvl w:ilvl="1">
      <w:numFmt w:val="bullet"/>
      <w:lvlText w:val=""/>
      <w:lvlJc w:val="left"/>
      <w:pPr>
        <w:tabs>
          <w:tab w:val="num" w:pos="0"/>
        </w:tabs>
        <w:ind w:left="769" w:hanging="140"/>
      </w:pPr>
      <w:rPr>
        <w:rFonts w:ascii="Symbol" w:hAnsi="Symbol" w:cs="Symbol" w:hint="default"/>
        <w:lang w:val="ro-RO" w:eastAsia="en-US" w:bidi="ar-SA"/>
      </w:rPr>
    </w:lvl>
    <w:lvl w:ilvl="2">
      <w:numFmt w:val="bullet"/>
      <w:lvlText w:val=""/>
      <w:lvlJc w:val="left"/>
      <w:pPr>
        <w:tabs>
          <w:tab w:val="num" w:pos="0"/>
        </w:tabs>
        <w:ind w:left="1439" w:hanging="140"/>
      </w:pPr>
      <w:rPr>
        <w:rFonts w:ascii="Symbol" w:hAnsi="Symbol" w:cs="Symbol" w:hint="default"/>
        <w:lang w:val="ro-RO" w:eastAsia="en-US" w:bidi="ar-SA"/>
      </w:rPr>
    </w:lvl>
    <w:lvl w:ilvl="3">
      <w:numFmt w:val="bullet"/>
      <w:lvlText w:val=""/>
      <w:lvlJc w:val="left"/>
      <w:pPr>
        <w:tabs>
          <w:tab w:val="num" w:pos="0"/>
        </w:tabs>
        <w:ind w:left="2108" w:hanging="140"/>
      </w:pPr>
      <w:rPr>
        <w:rFonts w:ascii="Symbol" w:hAnsi="Symbol" w:cs="Symbol" w:hint="default"/>
        <w:lang w:val="ro-RO" w:eastAsia="en-US" w:bidi="ar-SA"/>
      </w:rPr>
    </w:lvl>
    <w:lvl w:ilvl="4">
      <w:numFmt w:val="bullet"/>
      <w:lvlText w:val=""/>
      <w:lvlJc w:val="left"/>
      <w:pPr>
        <w:tabs>
          <w:tab w:val="num" w:pos="0"/>
        </w:tabs>
        <w:ind w:left="2778" w:hanging="140"/>
      </w:pPr>
      <w:rPr>
        <w:rFonts w:ascii="Symbol" w:hAnsi="Symbol" w:cs="Symbol" w:hint="default"/>
        <w:lang w:val="ro-RO" w:eastAsia="en-US" w:bidi="ar-SA"/>
      </w:rPr>
    </w:lvl>
    <w:lvl w:ilvl="5">
      <w:numFmt w:val="bullet"/>
      <w:lvlText w:val=""/>
      <w:lvlJc w:val="left"/>
      <w:pPr>
        <w:tabs>
          <w:tab w:val="num" w:pos="0"/>
        </w:tabs>
        <w:ind w:left="3447" w:hanging="140"/>
      </w:pPr>
      <w:rPr>
        <w:rFonts w:ascii="Symbol" w:hAnsi="Symbol" w:cs="Symbol" w:hint="default"/>
        <w:lang w:val="ro-RO" w:eastAsia="en-US" w:bidi="ar-SA"/>
      </w:rPr>
    </w:lvl>
    <w:lvl w:ilvl="6">
      <w:numFmt w:val="bullet"/>
      <w:lvlText w:val=""/>
      <w:lvlJc w:val="left"/>
      <w:pPr>
        <w:tabs>
          <w:tab w:val="num" w:pos="0"/>
        </w:tabs>
        <w:ind w:left="4117" w:hanging="140"/>
      </w:pPr>
      <w:rPr>
        <w:rFonts w:ascii="Symbol" w:hAnsi="Symbol" w:cs="Symbol" w:hint="default"/>
        <w:lang w:val="ro-RO" w:eastAsia="en-US" w:bidi="ar-SA"/>
      </w:rPr>
    </w:lvl>
    <w:lvl w:ilvl="7">
      <w:numFmt w:val="bullet"/>
      <w:lvlText w:val=""/>
      <w:lvlJc w:val="left"/>
      <w:pPr>
        <w:tabs>
          <w:tab w:val="num" w:pos="0"/>
        </w:tabs>
        <w:ind w:left="4786" w:hanging="140"/>
      </w:pPr>
      <w:rPr>
        <w:rFonts w:ascii="Symbol" w:hAnsi="Symbol" w:cs="Symbol" w:hint="default"/>
        <w:lang w:val="ro-RO" w:eastAsia="en-US" w:bidi="ar-SA"/>
      </w:rPr>
    </w:lvl>
    <w:lvl w:ilvl="8">
      <w:numFmt w:val="bullet"/>
      <w:lvlText w:val=""/>
      <w:lvlJc w:val="left"/>
      <w:pPr>
        <w:tabs>
          <w:tab w:val="num" w:pos="0"/>
        </w:tabs>
        <w:ind w:left="5456" w:hanging="140"/>
      </w:pPr>
      <w:rPr>
        <w:rFonts w:ascii="Symbol" w:hAnsi="Symbol" w:cs="Symbol" w:hint="default"/>
        <w:lang w:val="ro-RO" w:eastAsia="en-US" w:bidi="ar-SA"/>
      </w:rPr>
    </w:lvl>
  </w:abstractNum>
  <w:abstractNum w:abstractNumId="17" w15:restartNumberingAfterBreak="0">
    <w:nsid w:val="55975524"/>
    <w:multiLevelType w:val="multilevel"/>
    <w:tmpl w:val="1D4C4058"/>
    <w:lvl w:ilvl="0">
      <w:numFmt w:val="bullet"/>
      <w:lvlText w:val="-"/>
      <w:lvlJc w:val="left"/>
      <w:pPr>
        <w:tabs>
          <w:tab w:val="num" w:pos="0"/>
        </w:tabs>
        <w:ind w:left="720" w:hanging="360"/>
      </w:pPr>
      <w:rPr>
        <w:rFonts w:ascii="Calibri" w:eastAsiaTheme="minorEastAsia" w:hAnsi="Calibri" w:cs="Calibri" w:hint="default"/>
      </w:rPr>
    </w:lvl>
    <w:lvl w:ilvl="1">
      <w:numFmt w:val="bullet"/>
      <w:lvlText w:val="–"/>
      <w:lvlJc w:val="left"/>
      <w:pPr>
        <w:tabs>
          <w:tab w:val="num" w:pos="0"/>
        </w:tabs>
        <w:ind w:left="1440" w:hanging="360"/>
      </w:pPr>
      <w:rPr>
        <w:rFonts w:ascii="Calibri" w:eastAsiaTheme="minorEastAsia" w:hAnsi="Calibri" w:cs="Calibri"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55AD1051"/>
    <w:multiLevelType w:val="multilevel"/>
    <w:tmpl w:val="6B5624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5A204612"/>
    <w:multiLevelType w:val="multilevel"/>
    <w:tmpl w:val="DEC490E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
      <w:lvlJc w:val="left"/>
      <w:pPr>
        <w:tabs>
          <w:tab w:val="num" w:pos="0"/>
        </w:tabs>
        <w:ind w:left="720" w:hanging="360"/>
      </w:pPr>
      <w:rPr>
        <w:rFonts w:ascii="Wingdings" w:hAnsi="Wingdings" w:cs="Wingdings" w:hint="default"/>
      </w:rPr>
    </w:lvl>
    <w:lvl w:ilvl="2">
      <w:start w:val="1"/>
      <w:numFmt w:val="bullet"/>
      <w:lvlText w:val=""/>
      <w:lvlJc w:val="left"/>
      <w:pPr>
        <w:tabs>
          <w:tab w:val="num" w:pos="0"/>
        </w:tabs>
        <w:ind w:left="1080" w:hanging="360"/>
      </w:pPr>
      <w:rPr>
        <w:rFonts w:ascii="Wingdings" w:hAnsi="Wingdings" w:cs="Wingdings" w:hint="default"/>
      </w:rPr>
    </w:lvl>
    <w:lvl w:ilvl="3">
      <w:start w:val="1"/>
      <w:numFmt w:val="bullet"/>
      <w:lvlText w:val=""/>
      <w:lvlJc w:val="left"/>
      <w:pPr>
        <w:tabs>
          <w:tab w:val="num" w:pos="0"/>
        </w:tabs>
        <w:ind w:left="1440" w:hanging="360"/>
      </w:pPr>
      <w:rPr>
        <w:rFonts w:ascii="Symbol" w:hAnsi="Symbol" w:cs="Symbol" w:hint="default"/>
      </w:rPr>
    </w:lvl>
    <w:lvl w:ilvl="4">
      <w:start w:val="1"/>
      <w:numFmt w:val="bullet"/>
      <w:lvlText w:val=""/>
      <w:lvlJc w:val="left"/>
      <w:pPr>
        <w:tabs>
          <w:tab w:val="num" w:pos="0"/>
        </w:tabs>
        <w:ind w:left="1800" w:hanging="360"/>
      </w:pPr>
      <w:rPr>
        <w:rFonts w:ascii="Symbol" w:hAnsi="Symbol" w:cs="Symbol" w:hint="default"/>
      </w:rPr>
    </w:lvl>
    <w:lvl w:ilvl="5">
      <w:start w:val="1"/>
      <w:numFmt w:val="bullet"/>
      <w:lvlText w:val=""/>
      <w:lvlJc w:val="left"/>
      <w:pPr>
        <w:tabs>
          <w:tab w:val="num" w:pos="0"/>
        </w:tabs>
        <w:ind w:left="2160" w:hanging="360"/>
      </w:pPr>
      <w:rPr>
        <w:rFonts w:ascii="Wingdings" w:hAnsi="Wingdings" w:cs="Wingdings" w:hint="default"/>
      </w:rPr>
    </w:lvl>
    <w:lvl w:ilvl="6">
      <w:start w:val="1"/>
      <w:numFmt w:val="bullet"/>
      <w:lvlText w:val=""/>
      <w:lvlJc w:val="left"/>
      <w:pPr>
        <w:tabs>
          <w:tab w:val="num" w:pos="0"/>
        </w:tabs>
        <w:ind w:left="2520" w:hanging="360"/>
      </w:pPr>
      <w:rPr>
        <w:rFonts w:ascii="Wingdings" w:hAnsi="Wingdings" w:cs="Wingdings" w:hint="default"/>
      </w:rPr>
    </w:lvl>
    <w:lvl w:ilvl="7">
      <w:start w:val="1"/>
      <w:numFmt w:val="bullet"/>
      <w:lvlText w:val=""/>
      <w:lvlJc w:val="left"/>
      <w:pPr>
        <w:tabs>
          <w:tab w:val="num" w:pos="0"/>
        </w:tabs>
        <w:ind w:left="2880" w:hanging="360"/>
      </w:pPr>
      <w:rPr>
        <w:rFonts w:ascii="Symbol" w:hAnsi="Symbol" w:cs="Symbol" w:hint="default"/>
      </w:rPr>
    </w:lvl>
    <w:lvl w:ilvl="8">
      <w:start w:val="1"/>
      <w:numFmt w:val="bullet"/>
      <w:lvlText w:val=""/>
      <w:lvlJc w:val="left"/>
      <w:pPr>
        <w:tabs>
          <w:tab w:val="num" w:pos="0"/>
        </w:tabs>
        <w:ind w:left="3240" w:hanging="360"/>
      </w:pPr>
      <w:rPr>
        <w:rFonts w:ascii="Symbol" w:hAnsi="Symbol" w:cs="Symbol" w:hint="default"/>
      </w:rPr>
    </w:lvl>
  </w:abstractNum>
  <w:abstractNum w:abstractNumId="20" w15:restartNumberingAfterBreak="0">
    <w:nsid w:val="5C172264"/>
    <w:multiLevelType w:val="multilevel"/>
    <w:tmpl w:val="38C2DCD2"/>
    <w:lvl w:ilvl="0">
      <w:start w:val="1"/>
      <w:numFmt w:val="decimal"/>
      <w:pStyle w:val="Listanumerotat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CE3341C"/>
    <w:multiLevelType w:val="multilevel"/>
    <w:tmpl w:val="A100F914"/>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5F3C3AFA"/>
    <w:multiLevelType w:val="multilevel"/>
    <w:tmpl w:val="9B046DCA"/>
    <w:lvl w:ilvl="0">
      <w:start w:val="1"/>
      <w:numFmt w:val="bullet"/>
      <w:pStyle w:val="Listacumarcatori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04E48D4"/>
    <w:multiLevelType w:val="multilevel"/>
    <w:tmpl w:val="517EE03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
      <w:lvlJc w:val="left"/>
      <w:pPr>
        <w:tabs>
          <w:tab w:val="num" w:pos="0"/>
        </w:tabs>
        <w:ind w:left="720" w:hanging="360"/>
      </w:pPr>
      <w:rPr>
        <w:rFonts w:ascii="Wingdings" w:hAnsi="Wingdings" w:cs="Wingdings" w:hint="default"/>
      </w:rPr>
    </w:lvl>
    <w:lvl w:ilvl="2">
      <w:start w:val="1"/>
      <w:numFmt w:val="bullet"/>
      <w:lvlText w:val=""/>
      <w:lvlJc w:val="left"/>
      <w:pPr>
        <w:tabs>
          <w:tab w:val="num" w:pos="0"/>
        </w:tabs>
        <w:ind w:left="1080" w:hanging="360"/>
      </w:pPr>
      <w:rPr>
        <w:rFonts w:ascii="Wingdings" w:hAnsi="Wingdings" w:cs="Wingdings" w:hint="default"/>
      </w:rPr>
    </w:lvl>
    <w:lvl w:ilvl="3">
      <w:start w:val="1"/>
      <w:numFmt w:val="bullet"/>
      <w:lvlText w:val=""/>
      <w:lvlJc w:val="left"/>
      <w:pPr>
        <w:tabs>
          <w:tab w:val="num" w:pos="0"/>
        </w:tabs>
        <w:ind w:left="1440" w:hanging="360"/>
      </w:pPr>
      <w:rPr>
        <w:rFonts w:ascii="Symbol" w:hAnsi="Symbol" w:cs="Symbol" w:hint="default"/>
      </w:rPr>
    </w:lvl>
    <w:lvl w:ilvl="4">
      <w:start w:val="1"/>
      <w:numFmt w:val="bullet"/>
      <w:lvlText w:val=""/>
      <w:lvlJc w:val="left"/>
      <w:pPr>
        <w:tabs>
          <w:tab w:val="num" w:pos="0"/>
        </w:tabs>
        <w:ind w:left="1800" w:hanging="360"/>
      </w:pPr>
      <w:rPr>
        <w:rFonts w:ascii="Symbol" w:hAnsi="Symbol" w:cs="Symbol" w:hint="default"/>
      </w:rPr>
    </w:lvl>
    <w:lvl w:ilvl="5">
      <w:start w:val="1"/>
      <w:numFmt w:val="bullet"/>
      <w:lvlText w:val=""/>
      <w:lvlJc w:val="left"/>
      <w:pPr>
        <w:tabs>
          <w:tab w:val="num" w:pos="0"/>
        </w:tabs>
        <w:ind w:left="2160" w:hanging="360"/>
      </w:pPr>
      <w:rPr>
        <w:rFonts w:ascii="Wingdings" w:hAnsi="Wingdings" w:cs="Wingdings" w:hint="default"/>
      </w:rPr>
    </w:lvl>
    <w:lvl w:ilvl="6">
      <w:start w:val="1"/>
      <w:numFmt w:val="bullet"/>
      <w:lvlText w:val=""/>
      <w:lvlJc w:val="left"/>
      <w:pPr>
        <w:tabs>
          <w:tab w:val="num" w:pos="0"/>
        </w:tabs>
        <w:ind w:left="2520" w:hanging="360"/>
      </w:pPr>
      <w:rPr>
        <w:rFonts w:ascii="Wingdings" w:hAnsi="Wingdings" w:cs="Wingdings" w:hint="default"/>
      </w:rPr>
    </w:lvl>
    <w:lvl w:ilvl="7">
      <w:start w:val="1"/>
      <w:numFmt w:val="bullet"/>
      <w:lvlText w:val=""/>
      <w:lvlJc w:val="left"/>
      <w:pPr>
        <w:tabs>
          <w:tab w:val="num" w:pos="0"/>
        </w:tabs>
        <w:ind w:left="2880" w:hanging="360"/>
      </w:pPr>
      <w:rPr>
        <w:rFonts w:ascii="Symbol" w:hAnsi="Symbol" w:cs="Symbol" w:hint="default"/>
      </w:rPr>
    </w:lvl>
    <w:lvl w:ilvl="8">
      <w:start w:val="1"/>
      <w:numFmt w:val="bullet"/>
      <w:lvlText w:val=""/>
      <w:lvlJc w:val="left"/>
      <w:pPr>
        <w:tabs>
          <w:tab w:val="num" w:pos="0"/>
        </w:tabs>
        <w:ind w:left="3240" w:hanging="360"/>
      </w:pPr>
      <w:rPr>
        <w:rFonts w:ascii="Symbol" w:hAnsi="Symbol" w:cs="Symbol" w:hint="default"/>
      </w:rPr>
    </w:lvl>
  </w:abstractNum>
  <w:abstractNum w:abstractNumId="24" w15:restartNumberingAfterBreak="0">
    <w:nsid w:val="60AE2EC6"/>
    <w:multiLevelType w:val="multilevel"/>
    <w:tmpl w:val="3F422A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2575EC8"/>
    <w:multiLevelType w:val="multilevel"/>
    <w:tmpl w:val="DB46C44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6470761F"/>
    <w:multiLevelType w:val="multilevel"/>
    <w:tmpl w:val="8E12D5BE"/>
    <w:lvl w:ilvl="0">
      <w:start w:val="1"/>
      <w:numFmt w:val="decimal"/>
      <w:lvlText w:val="%1."/>
      <w:lvlJc w:val="left"/>
      <w:pPr>
        <w:tabs>
          <w:tab w:val="num" w:pos="0"/>
        </w:tabs>
        <w:ind w:left="1013" w:hanging="281"/>
      </w:pPr>
      <w:rPr>
        <w:spacing w:val="0"/>
        <w:w w:val="100"/>
        <w:lang w:val="ro-RO" w:eastAsia="en-US" w:bidi="ar-SA"/>
      </w:rPr>
    </w:lvl>
    <w:lvl w:ilvl="1">
      <w:start w:val="1"/>
      <w:numFmt w:val="decimal"/>
      <w:lvlText w:val="%1.%2."/>
      <w:lvlJc w:val="left"/>
      <w:pPr>
        <w:tabs>
          <w:tab w:val="num" w:pos="0"/>
        </w:tabs>
        <w:ind w:left="1872" w:hanging="420"/>
      </w:pPr>
      <w:rPr>
        <w:rFonts w:ascii="Times New Roman" w:eastAsia="Times New Roman" w:hAnsi="Times New Roman" w:cs="Times New Roman"/>
        <w:b/>
        <w:bCs/>
        <w:i w:val="0"/>
        <w:iCs w:val="0"/>
        <w:spacing w:val="0"/>
        <w:w w:val="100"/>
        <w:sz w:val="24"/>
        <w:szCs w:val="24"/>
        <w:lang w:val="ro-RO" w:eastAsia="en-US" w:bidi="ar-SA"/>
      </w:rPr>
    </w:lvl>
    <w:lvl w:ilvl="2">
      <w:numFmt w:val="bullet"/>
      <w:lvlText w:val=""/>
      <w:lvlJc w:val="left"/>
      <w:pPr>
        <w:tabs>
          <w:tab w:val="num" w:pos="0"/>
        </w:tabs>
        <w:ind w:left="2905" w:hanging="420"/>
      </w:pPr>
      <w:rPr>
        <w:rFonts w:ascii="Symbol" w:hAnsi="Symbol" w:cs="Symbol" w:hint="default"/>
        <w:lang w:val="ro-RO" w:eastAsia="en-US" w:bidi="ar-SA"/>
      </w:rPr>
    </w:lvl>
    <w:lvl w:ilvl="3">
      <w:numFmt w:val="bullet"/>
      <w:lvlText w:val=""/>
      <w:lvlJc w:val="left"/>
      <w:pPr>
        <w:tabs>
          <w:tab w:val="num" w:pos="0"/>
        </w:tabs>
        <w:ind w:left="3930" w:hanging="420"/>
      </w:pPr>
      <w:rPr>
        <w:rFonts w:ascii="Symbol" w:hAnsi="Symbol" w:cs="Symbol" w:hint="default"/>
        <w:lang w:val="ro-RO" w:eastAsia="en-US" w:bidi="ar-SA"/>
      </w:rPr>
    </w:lvl>
    <w:lvl w:ilvl="4">
      <w:numFmt w:val="bullet"/>
      <w:lvlText w:val=""/>
      <w:lvlJc w:val="left"/>
      <w:pPr>
        <w:tabs>
          <w:tab w:val="num" w:pos="0"/>
        </w:tabs>
        <w:ind w:left="4955" w:hanging="420"/>
      </w:pPr>
      <w:rPr>
        <w:rFonts w:ascii="Symbol" w:hAnsi="Symbol" w:cs="Symbol" w:hint="default"/>
        <w:lang w:val="ro-RO" w:eastAsia="en-US" w:bidi="ar-SA"/>
      </w:rPr>
    </w:lvl>
    <w:lvl w:ilvl="5">
      <w:numFmt w:val="bullet"/>
      <w:lvlText w:val=""/>
      <w:lvlJc w:val="left"/>
      <w:pPr>
        <w:tabs>
          <w:tab w:val="num" w:pos="0"/>
        </w:tabs>
        <w:ind w:left="5980" w:hanging="420"/>
      </w:pPr>
      <w:rPr>
        <w:rFonts w:ascii="Symbol" w:hAnsi="Symbol" w:cs="Symbol" w:hint="default"/>
        <w:lang w:val="ro-RO" w:eastAsia="en-US" w:bidi="ar-SA"/>
      </w:rPr>
    </w:lvl>
    <w:lvl w:ilvl="6">
      <w:numFmt w:val="bullet"/>
      <w:lvlText w:val=""/>
      <w:lvlJc w:val="left"/>
      <w:pPr>
        <w:tabs>
          <w:tab w:val="num" w:pos="0"/>
        </w:tabs>
        <w:ind w:left="7006" w:hanging="420"/>
      </w:pPr>
      <w:rPr>
        <w:rFonts w:ascii="Symbol" w:hAnsi="Symbol" w:cs="Symbol" w:hint="default"/>
        <w:lang w:val="ro-RO" w:eastAsia="en-US" w:bidi="ar-SA"/>
      </w:rPr>
    </w:lvl>
    <w:lvl w:ilvl="7">
      <w:numFmt w:val="bullet"/>
      <w:lvlText w:val=""/>
      <w:lvlJc w:val="left"/>
      <w:pPr>
        <w:tabs>
          <w:tab w:val="num" w:pos="0"/>
        </w:tabs>
        <w:ind w:left="8031" w:hanging="420"/>
      </w:pPr>
      <w:rPr>
        <w:rFonts w:ascii="Symbol" w:hAnsi="Symbol" w:cs="Symbol" w:hint="default"/>
        <w:lang w:val="ro-RO" w:eastAsia="en-US" w:bidi="ar-SA"/>
      </w:rPr>
    </w:lvl>
    <w:lvl w:ilvl="8">
      <w:numFmt w:val="bullet"/>
      <w:lvlText w:val=""/>
      <w:lvlJc w:val="left"/>
      <w:pPr>
        <w:tabs>
          <w:tab w:val="num" w:pos="0"/>
        </w:tabs>
        <w:ind w:left="9056" w:hanging="420"/>
      </w:pPr>
      <w:rPr>
        <w:rFonts w:ascii="Symbol" w:hAnsi="Symbol" w:cs="Symbol" w:hint="default"/>
        <w:lang w:val="ro-RO" w:eastAsia="en-US" w:bidi="ar-SA"/>
      </w:rPr>
    </w:lvl>
  </w:abstractNum>
  <w:abstractNum w:abstractNumId="27" w15:restartNumberingAfterBreak="0">
    <w:nsid w:val="6BCF4117"/>
    <w:multiLevelType w:val="multilevel"/>
    <w:tmpl w:val="8E8AB6B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6EE227AE"/>
    <w:multiLevelType w:val="multilevel"/>
    <w:tmpl w:val="D2106E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70F6706E"/>
    <w:multiLevelType w:val="multilevel"/>
    <w:tmpl w:val="EC286EF2"/>
    <w:lvl w:ilvl="0">
      <w:start w:val="1"/>
      <w:numFmt w:val="decimal"/>
      <w:pStyle w:val="Listanumerotat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7330497A"/>
    <w:multiLevelType w:val="multilevel"/>
    <w:tmpl w:val="1F1E3108"/>
    <w:lvl w:ilvl="0">
      <w:start w:val="1"/>
      <w:numFmt w:val="decimal"/>
      <w:lvlText w:val="%1"/>
      <w:lvlJc w:val="left"/>
      <w:pPr>
        <w:tabs>
          <w:tab w:val="num" w:pos="0"/>
        </w:tabs>
        <w:ind w:left="360" w:hanging="360"/>
      </w:pPr>
    </w:lvl>
    <w:lvl w:ilvl="1">
      <w:start w:val="7"/>
      <w:numFmt w:val="decimal"/>
      <w:lvlText w:val="%1.%2"/>
      <w:lvlJc w:val="left"/>
      <w:pPr>
        <w:tabs>
          <w:tab w:val="num" w:pos="0"/>
        </w:tabs>
        <w:ind w:left="1812" w:hanging="360"/>
      </w:pPr>
    </w:lvl>
    <w:lvl w:ilvl="2">
      <w:start w:val="1"/>
      <w:numFmt w:val="decimal"/>
      <w:lvlText w:val="%1.%2.%3"/>
      <w:lvlJc w:val="left"/>
      <w:pPr>
        <w:tabs>
          <w:tab w:val="num" w:pos="0"/>
        </w:tabs>
        <w:ind w:left="3624" w:hanging="720"/>
      </w:pPr>
    </w:lvl>
    <w:lvl w:ilvl="3">
      <w:start w:val="1"/>
      <w:numFmt w:val="decimal"/>
      <w:lvlText w:val="%1.%2.%3.%4"/>
      <w:lvlJc w:val="left"/>
      <w:pPr>
        <w:tabs>
          <w:tab w:val="num" w:pos="0"/>
        </w:tabs>
        <w:ind w:left="5076" w:hanging="720"/>
      </w:pPr>
    </w:lvl>
    <w:lvl w:ilvl="4">
      <w:start w:val="1"/>
      <w:numFmt w:val="decimal"/>
      <w:lvlText w:val="%1.%2.%3.%4.%5"/>
      <w:lvlJc w:val="left"/>
      <w:pPr>
        <w:tabs>
          <w:tab w:val="num" w:pos="0"/>
        </w:tabs>
        <w:ind w:left="6888" w:hanging="1080"/>
      </w:pPr>
    </w:lvl>
    <w:lvl w:ilvl="5">
      <w:start w:val="1"/>
      <w:numFmt w:val="decimal"/>
      <w:lvlText w:val="%1.%2.%3.%4.%5.%6"/>
      <w:lvlJc w:val="left"/>
      <w:pPr>
        <w:tabs>
          <w:tab w:val="num" w:pos="0"/>
        </w:tabs>
        <w:ind w:left="8340" w:hanging="1080"/>
      </w:pPr>
    </w:lvl>
    <w:lvl w:ilvl="6">
      <w:start w:val="1"/>
      <w:numFmt w:val="decimal"/>
      <w:lvlText w:val="%1.%2.%3.%4.%5.%6.%7"/>
      <w:lvlJc w:val="left"/>
      <w:pPr>
        <w:tabs>
          <w:tab w:val="num" w:pos="0"/>
        </w:tabs>
        <w:ind w:left="10152" w:hanging="1440"/>
      </w:pPr>
    </w:lvl>
    <w:lvl w:ilvl="7">
      <w:start w:val="1"/>
      <w:numFmt w:val="decimal"/>
      <w:lvlText w:val="%1.%2.%3.%4.%5.%6.%7.%8"/>
      <w:lvlJc w:val="left"/>
      <w:pPr>
        <w:tabs>
          <w:tab w:val="num" w:pos="0"/>
        </w:tabs>
        <w:ind w:left="11604" w:hanging="1440"/>
      </w:pPr>
    </w:lvl>
    <w:lvl w:ilvl="8">
      <w:start w:val="1"/>
      <w:numFmt w:val="decimal"/>
      <w:lvlText w:val="%1.%2.%3.%4.%5.%6.%7.%8.%9"/>
      <w:lvlJc w:val="left"/>
      <w:pPr>
        <w:tabs>
          <w:tab w:val="num" w:pos="0"/>
        </w:tabs>
        <w:ind w:left="13416" w:hanging="1800"/>
      </w:pPr>
    </w:lvl>
  </w:abstractNum>
  <w:abstractNum w:abstractNumId="31" w15:restartNumberingAfterBreak="0">
    <w:nsid w:val="75CA1FC0"/>
    <w:multiLevelType w:val="multilevel"/>
    <w:tmpl w:val="8C2A983C"/>
    <w:lvl w:ilvl="0">
      <w:start w:val="1"/>
      <w:numFmt w:val="bullet"/>
      <w:lvlText w:val="•"/>
      <w:lvlPicBulletId w:val="0"/>
      <w:lvlJc w:val="left"/>
      <w:pPr>
        <w:tabs>
          <w:tab w:val="num" w:pos="0"/>
        </w:tabs>
        <w:ind w:left="1452" w:hanging="360"/>
      </w:pPr>
      <w:rPr>
        <w:rFonts w:ascii="Symbol" w:hAnsi="Symbol" w:cs="Symbol" w:hint="default"/>
        <w:b w:val="0"/>
        <w:bCs w:val="0"/>
        <w:i w:val="0"/>
        <w:iCs w:val="0"/>
        <w:spacing w:val="0"/>
        <w:w w:val="100"/>
        <w:sz w:val="24"/>
        <w:szCs w:val="24"/>
        <w:lang w:val="ro-RO" w:eastAsia="en-US" w:bidi="ar-SA"/>
      </w:rPr>
    </w:lvl>
    <w:lvl w:ilvl="1">
      <w:numFmt w:val="bullet"/>
      <w:lvlText w:val=""/>
      <w:lvlJc w:val="left"/>
      <w:pPr>
        <w:tabs>
          <w:tab w:val="num" w:pos="0"/>
        </w:tabs>
        <w:ind w:left="2424" w:hanging="360"/>
      </w:pPr>
      <w:rPr>
        <w:rFonts w:ascii="Symbol" w:hAnsi="Symbol" w:cs="Symbol" w:hint="default"/>
        <w:lang w:val="ro-RO" w:eastAsia="en-US" w:bidi="ar-SA"/>
      </w:rPr>
    </w:lvl>
    <w:lvl w:ilvl="2">
      <w:numFmt w:val="bullet"/>
      <w:lvlText w:val=""/>
      <w:lvlJc w:val="left"/>
      <w:pPr>
        <w:tabs>
          <w:tab w:val="num" w:pos="0"/>
        </w:tabs>
        <w:ind w:left="3389" w:hanging="360"/>
      </w:pPr>
      <w:rPr>
        <w:rFonts w:ascii="Symbol" w:hAnsi="Symbol" w:cs="Symbol" w:hint="default"/>
        <w:lang w:val="ro-RO" w:eastAsia="en-US" w:bidi="ar-SA"/>
      </w:rPr>
    </w:lvl>
    <w:lvl w:ilvl="3">
      <w:numFmt w:val="bullet"/>
      <w:lvlText w:val=""/>
      <w:lvlJc w:val="left"/>
      <w:pPr>
        <w:tabs>
          <w:tab w:val="num" w:pos="0"/>
        </w:tabs>
        <w:ind w:left="4354" w:hanging="360"/>
      </w:pPr>
      <w:rPr>
        <w:rFonts w:ascii="Symbol" w:hAnsi="Symbol" w:cs="Symbol" w:hint="default"/>
        <w:lang w:val="ro-RO" w:eastAsia="en-US" w:bidi="ar-SA"/>
      </w:rPr>
    </w:lvl>
    <w:lvl w:ilvl="4">
      <w:numFmt w:val="bullet"/>
      <w:lvlText w:val=""/>
      <w:lvlJc w:val="left"/>
      <w:pPr>
        <w:tabs>
          <w:tab w:val="num" w:pos="0"/>
        </w:tabs>
        <w:ind w:left="5318" w:hanging="360"/>
      </w:pPr>
      <w:rPr>
        <w:rFonts w:ascii="Symbol" w:hAnsi="Symbol" w:cs="Symbol" w:hint="default"/>
        <w:lang w:val="ro-RO" w:eastAsia="en-US" w:bidi="ar-SA"/>
      </w:rPr>
    </w:lvl>
    <w:lvl w:ilvl="5">
      <w:numFmt w:val="bullet"/>
      <w:lvlText w:val=""/>
      <w:lvlJc w:val="left"/>
      <w:pPr>
        <w:tabs>
          <w:tab w:val="num" w:pos="0"/>
        </w:tabs>
        <w:ind w:left="6283" w:hanging="360"/>
      </w:pPr>
      <w:rPr>
        <w:rFonts w:ascii="Symbol" w:hAnsi="Symbol" w:cs="Symbol" w:hint="default"/>
        <w:lang w:val="ro-RO" w:eastAsia="en-US" w:bidi="ar-SA"/>
      </w:rPr>
    </w:lvl>
    <w:lvl w:ilvl="6">
      <w:numFmt w:val="bullet"/>
      <w:lvlText w:val=""/>
      <w:lvlJc w:val="left"/>
      <w:pPr>
        <w:tabs>
          <w:tab w:val="num" w:pos="0"/>
        </w:tabs>
        <w:ind w:left="7248" w:hanging="360"/>
      </w:pPr>
      <w:rPr>
        <w:rFonts w:ascii="Symbol" w:hAnsi="Symbol" w:cs="Symbol" w:hint="default"/>
        <w:lang w:val="ro-RO" w:eastAsia="en-US" w:bidi="ar-SA"/>
      </w:rPr>
    </w:lvl>
    <w:lvl w:ilvl="7">
      <w:numFmt w:val="bullet"/>
      <w:lvlText w:val=""/>
      <w:lvlJc w:val="left"/>
      <w:pPr>
        <w:tabs>
          <w:tab w:val="num" w:pos="0"/>
        </w:tabs>
        <w:ind w:left="8212" w:hanging="360"/>
      </w:pPr>
      <w:rPr>
        <w:rFonts w:ascii="Symbol" w:hAnsi="Symbol" w:cs="Symbol" w:hint="default"/>
        <w:lang w:val="ro-RO" w:eastAsia="en-US" w:bidi="ar-SA"/>
      </w:rPr>
    </w:lvl>
    <w:lvl w:ilvl="8">
      <w:numFmt w:val="bullet"/>
      <w:lvlText w:val=""/>
      <w:lvlJc w:val="left"/>
      <w:pPr>
        <w:tabs>
          <w:tab w:val="num" w:pos="0"/>
        </w:tabs>
        <w:ind w:left="9177" w:hanging="360"/>
      </w:pPr>
      <w:rPr>
        <w:rFonts w:ascii="Symbol" w:hAnsi="Symbol" w:cs="Symbol" w:hint="default"/>
        <w:lang w:val="ro-RO" w:eastAsia="en-US" w:bidi="ar-SA"/>
      </w:rPr>
    </w:lvl>
  </w:abstractNum>
  <w:abstractNum w:abstractNumId="32" w15:restartNumberingAfterBreak="0">
    <w:nsid w:val="773209C3"/>
    <w:multiLevelType w:val="multilevel"/>
    <w:tmpl w:val="51A0B6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019654383">
    <w:abstractNumId w:val="12"/>
  </w:num>
  <w:num w:numId="2" w16cid:durableId="519123696">
    <w:abstractNumId w:val="22"/>
  </w:num>
  <w:num w:numId="3" w16cid:durableId="343827298">
    <w:abstractNumId w:val="4"/>
  </w:num>
  <w:num w:numId="4" w16cid:durableId="1200437395">
    <w:abstractNumId w:val="14"/>
  </w:num>
  <w:num w:numId="5" w16cid:durableId="1968779367">
    <w:abstractNumId w:val="20"/>
  </w:num>
  <w:num w:numId="6" w16cid:durableId="66734941">
    <w:abstractNumId w:val="29"/>
  </w:num>
  <w:num w:numId="7" w16cid:durableId="1613510254">
    <w:abstractNumId w:val="16"/>
  </w:num>
  <w:num w:numId="8" w16cid:durableId="1604341049">
    <w:abstractNumId w:val="26"/>
  </w:num>
  <w:num w:numId="9" w16cid:durableId="1759474157">
    <w:abstractNumId w:val="3"/>
  </w:num>
  <w:num w:numId="10" w16cid:durableId="1822195129">
    <w:abstractNumId w:val="31"/>
  </w:num>
  <w:num w:numId="11" w16cid:durableId="882056338">
    <w:abstractNumId w:val="24"/>
  </w:num>
  <w:num w:numId="12" w16cid:durableId="114719055">
    <w:abstractNumId w:val="17"/>
  </w:num>
  <w:num w:numId="13" w16cid:durableId="1084188246">
    <w:abstractNumId w:val="30"/>
  </w:num>
  <w:num w:numId="14" w16cid:durableId="1940748986">
    <w:abstractNumId w:val="27"/>
  </w:num>
  <w:num w:numId="15" w16cid:durableId="642662582">
    <w:abstractNumId w:val="2"/>
  </w:num>
  <w:num w:numId="16" w16cid:durableId="646665569">
    <w:abstractNumId w:val="15"/>
  </w:num>
  <w:num w:numId="17" w16cid:durableId="247276150">
    <w:abstractNumId w:val="13"/>
  </w:num>
  <w:num w:numId="18" w16cid:durableId="271474967">
    <w:abstractNumId w:val="7"/>
  </w:num>
  <w:num w:numId="19" w16cid:durableId="1591086257">
    <w:abstractNumId w:val="25"/>
  </w:num>
  <w:num w:numId="20" w16cid:durableId="1590116529">
    <w:abstractNumId w:val="19"/>
  </w:num>
  <w:num w:numId="21" w16cid:durableId="2006588529">
    <w:abstractNumId w:val="23"/>
  </w:num>
  <w:num w:numId="22" w16cid:durableId="2061591717">
    <w:abstractNumId w:val="10"/>
  </w:num>
  <w:num w:numId="23" w16cid:durableId="139928991">
    <w:abstractNumId w:val="21"/>
  </w:num>
  <w:num w:numId="24" w16cid:durableId="360859817">
    <w:abstractNumId w:val="0"/>
  </w:num>
  <w:num w:numId="25" w16cid:durableId="1088649449">
    <w:abstractNumId w:val="6"/>
  </w:num>
  <w:num w:numId="26" w16cid:durableId="108277917">
    <w:abstractNumId w:val="9"/>
  </w:num>
  <w:num w:numId="27" w16cid:durableId="580413095">
    <w:abstractNumId w:val="1"/>
  </w:num>
  <w:num w:numId="28" w16cid:durableId="104616656">
    <w:abstractNumId w:val="11"/>
  </w:num>
  <w:num w:numId="29" w16cid:durableId="447359197">
    <w:abstractNumId w:val="28"/>
  </w:num>
  <w:num w:numId="30" w16cid:durableId="395663697">
    <w:abstractNumId w:val="32"/>
  </w:num>
  <w:num w:numId="31" w16cid:durableId="713389667">
    <w:abstractNumId w:val="8"/>
  </w:num>
  <w:num w:numId="32" w16cid:durableId="1580824773">
    <w:abstractNumId w:val="5"/>
  </w:num>
  <w:num w:numId="33" w16cid:durableId="9145150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D00"/>
    <w:rsid w:val="000B3215"/>
    <w:rsid w:val="002533A6"/>
    <w:rsid w:val="003A63EE"/>
    <w:rsid w:val="00443EEC"/>
    <w:rsid w:val="00447B75"/>
    <w:rsid w:val="005A7BD4"/>
    <w:rsid w:val="005B67C1"/>
    <w:rsid w:val="00686DA1"/>
    <w:rsid w:val="00761C84"/>
    <w:rsid w:val="007D693A"/>
    <w:rsid w:val="008448FB"/>
    <w:rsid w:val="00C75B73"/>
    <w:rsid w:val="00CB2210"/>
    <w:rsid w:val="00D6345D"/>
    <w:rsid w:val="00E77D00"/>
    <w:rsid w:val="00E90BF7"/>
    <w:rsid w:val="00F0151F"/>
    <w:rsid w:val="00F410E3"/>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567E8"/>
  <w15:docId w15:val="{62B2AE9B-AF48-4EAC-8177-3CF54EF21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200" w:line="276" w:lineRule="auto"/>
    </w:pPr>
    <w:rPr>
      <w:rFonts w:ascii="Calibri" w:eastAsia="Calibri" w:hAnsi="Calibri" w:cs="Calibri"/>
      <w:sz w:val="24"/>
      <w:szCs w:val="24"/>
      <w:lang w:val="ro-RO"/>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ntetCaracter">
    <w:name w:val="Antet Caracter"/>
    <w:basedOn w:val="Fontdeparagrafimplicit"/>
    <w:link w:val="Antet"/>
    <w:uiPriority w:val="99"/>
    <w:qFormat/>
    <w:rsid w:val="00E618BF"/>
    <w:rPr>
      <w:rFonts w:ascii="Calibri" w:eastAsia="Calibri" w:hAnsi="Calibri" w:cs="Calibri"/>
      <w:sz w:val="24"/>
      <w:szCs w:val="24"/>
    </w:rPr>
  </w:style>
  <w:style w:type="character" w:customStyle="1" w:styleId="SubsolCaracter">
    <w:name w:val="Subsol Caracter"/>
    <w:basedOn w:val="Fontdeparagrafimplicit"/>
    <w:link w:val="Subsol"/>
    <w:uiPriority w:val="99"/>
    <w:qFormat/>
    <w:rsid w:val="00E618BF"/>
    <w:rPr>
      <w:rFonts w:ascii="Calibri" w:eastAsia="Calibri" w:hAnsi="Calibri" w:cs="Calibri"/>
      <w:sz w:val="24"/>
      <w:szCs w:val="24"/>
    </w:rPr>
  </w:style>
  <w:style w:type="character" w:customStyle="1" w:styleId="Titlu1Caracter">
    <w:name w:val="Titlu 1 Caracter"/>
    <w:basedOn w:val="Fontdeparagrafimplicit"/>
    <w:link w:val="Titlu1"/>
    <w:uiPriority w:val="9"/>
    <w:qFormat/>
    <w:rsid w:val="00FC693F"/>
    <w:rPr>
      <w:rFonts w:asciiTheme="majorHAnsi" w:eastAsiaTheme="majorEastAsia" w:hAnsiTheme="majorHAnsi" w:cstheme="majorBidi"/>
      <w:b/>
      <w:bCs/>
      <w:color w:val="365F91" w:themeColor="accent1" w:themeShade="BF"/>
      <w:sz w:val="24"/>
      <w:szCs w:val="24"/>
    </w:rPr>
  </w:style>
  <w:style w:type="character" w:customStyle="1" w:styleId="Titlu2Caracter">
    <w:name w:val="Titlu 2 Caracter"/>
    <w:basedOn w:val="Fontdeparagrafimplicit"/>
    <w:link w:val="Titlu2"/>
    <w:uiPriority w:val="9"/>
    <w:qFormat/>
    <w:rsid w:val="00FC693F"/>
    <w:rPr>
      <w:rFonts w:asciiTheme="majorHAnsi" w:eastAsiaTheme="majorEastAsia" w:hAnsiTheme="majorHAnsi" w:cstheme="majorBidi"/>
      <w:b/>
      <w:bCs/>
      <w:color w:val="4F81BD" w:themeColor="accent1"/>
      <w:sz w:val="24"/>
      <w:szCs w:val="24"/>
    </w:rPr>
  </w:style>
  <w:style w:type="character" w:customStyle="1" w:styleId="Titlu3Caracter">
    <w:name w:val="Titlu 3 Caracter"/>
    <w:basedOn w:val="Fontdeparagrafimplicit"/>
    <w:link w:val="Titlu3"/>
    <w:uiPriority w:val="9"/>
    <w:qFormat/>
    <w:rsid w:val="00FC693F"/>
    <w:rPr>
      <w:rFonts w:asciiTheme="majorHAnsi" w:eastAsiaTheme="majorEastAsia" w:hAnsiTheme="majorHAnsi" w:cstheme="majorBidi"/>
      <w:b/>
      <w:bCs/>
      <w:color w:val="4F81BD" w:themeColor="accent1"/>
      <w:sz w:val="24"/>
      <w:szCs w:val="24"/>
    </w:rPr>
  </w:style>
  <w:style w:type="character" w:customStyle="1" w:styleId="TitluCaracter">
    <w:name w:val="Titlu Caracter"/>
    <w:basedOn w:val="Fontdeparagrafimplicit"/>
    <w:link w:val="Titlu"/>
    <w:uiPriority w:val="10"/>
    <w:qFormat/>
    <w:rsid w:val="00FC693F"/>
    <w:rPr>
      <w:rFonts w:asciiTheme="majorHAnsi" w:eastAsiaTheme="majorEastAsia" w:hAnsiTheme="majorHAnsi" w:cstheme="majorBidi"/>
      <w:color w:val="17365D" w:themeColor="text2" w:themeShade="BF"/>
      <w:spacing w:val="5"/>
      <w:kern w:val="2"/>
      <w:sz w:val="24"/>
      <w:szCs w:val="24"/>
    </w:rPr>
  </w:style>
  <w:style w:type="character" w:customStyle="1" w:styleId="SubtitluCaracter">
    <w:name w:val="Subtitlu Caracter"/>
    <w:basedOn w:val="Fontdeparagrafimplicit"/>
    <w:link w:val="Subtitlu"/>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CorptextCaracter">
    <w:name w:val="Corp text Caracter"/>
    <w:basedOn w:val="Fontdeparagrafimplicit"/>
    <w:link w:val="Corptext"/>
    <w:uiPriority w:val="99"/>
    <w:qFormat/>
    <w:rsid w:val="00AA1D8D"/>
    <w:rPr>
      <w:rFonts w:ascii="Calibri" w:eastAsia="Calibri" w:hAnsi="Calibri" w:cs="Calibri"/>
      <w:sz w:val="24"/>
      <w:szCs w:val="24"/>
    </w:rPr>
  </w:style>
  <w:style w:type="character" w:customStyle="1" w:styleId="Corptext2Caracter">
    <w:name w:val="Corp text 2 Caracter"/>
    <w:basedOn w:val="Fontdeparagrafimplicit"/>
    <w:link w:val="Corptext2"/>
    <w:uiPriority w:val="99"/>
    <w:qFormat/>
    <w:rsid w:val="00AA1D8D"/>
    <w:rPr>
      <w:rFonts w:ascii="Calibri" w:eastAsia="Calibri" w:hAnsi="Calibri" w:cs="Calibri"/>
      <w:sz w:val="24"/>
      <w:szCs w:val="24"/>
    </w:rPr>
  </w:style>
  <w:style w:type="character" w:customStyle="1" w:styleId="Corptext3Caracter">
    <w:name w:val="Corp text 3 Caracter"/>
    <w:basedOn w:val="Fontdeparagrafimplicit"/>
    <w:link w:val="Corptext3"/>
    <w:uiPriority w:val="99"/>
    <w:qFormat/>
    <w:rsid w:val="00AA1D8D"/>
    <w:rPr>
      <w:rFonts w:ascii="Calibri" w:eastAsia="Calibri" w:hAnsi="Calibri" w:cs="Calibri"/>
      <w:sz w:val="24"/>
      <w:szCs w:val="24"/>
    </w:rPr>
  </w:style>
  <w:style w:type="character" w:customStyle="1" w:styleId="TextmacrocomandCaracter">
    <w:name w:val="Text macrocomandă Caracter"/>
    <w:basedOn w:val="Fontdeparagrafimplicit"/>
    <w:link w:val="Textmacrocomand"/>
    <w:uiPriority w:val="99"/>
    <w:qFormat/>
    <w:rsid w:val="0029639D"/>
    <w:rPr>
      <w:rFonts w:ascii="Calibri" w:eastAsia="Calibri" w:hAnsi="Calibri" w:cs="Calibri"/>
      <w:sz w:val="24"/>
      <w:szCs w:val="24"/>
    </w:rPr>
  </w:style>
  <w:style w:type="character" w:customStyle="1" w:styleId="CitatCaracter">
    <w:name w:val="Citat Caracter"/>
    <w:basedOn w:val="Fontdeparagrafimplicit"/>
    <w:link w:val="Citat"/>
    <w:uiPriority w:val="29"/>
    <w:qFormat/>
    <w:rsid w:val="00FC693F"/>
    <w:rPr>
      <w:rFonts w:ascii="Calibri" w:eastAsia="Calibri" w:hAnsi="Calibri" w:cs="Calibri"/>
      <w:i/>
      <w:iCs/>
      <w:color w:val="000000" w:themeColor="text1"/>
      <w:sz w:val="24"/>
      <w:szCs w:val="24"/>
    </w:rPr>
  </w:style>
  <w:style w:type="character" w:customStyle="1" w:styleId="Titlu4Caracter">
    <w:name w:val="Titlu 4 Caracter"/>
    <w:basedOn w:val="Fontdeparagrafimplicit"/>
    <w:link w:val="Titlu4"/>
    <w:uiPriority w:val="9"/>
    <w:semiHidden/>
    <w:qFormat/>
    <w:rsid w:val="00FC693F"/>
    <w:rPr>
      <w:rFonts w:asciiTheme="majorHAnsi" w:eastAsiaTheme="majorEastAsia" w:hAnsiTheme="majorHAnsi" w:cstheme="majorBidi"/>
      <w:b/>
      <w:bCs/>
      <w:i/>
      <w:iCs/>
      <w:color w:val="4F81BD" w:themeColor="accent1"/>
      <w:sz w:val="24"/>
      <w:szCs w:val="24"/>
    </w:rPr>
  </w:style>
  <w:style w:type="character" w:customStyle="1" w:styleId="Titlu5Caracter">
    <w:name w:val="Titlu 5 Caracter"/>
    <w:basedOn w:val="Fontdeparagrafimplicit"/>
    <w:link w:val="Titlu5"/>
    <w:uiPriority w:val="9"/>
    <w:semiHidden/>
    <w:qFormat/>
    <w:rsid w:val="00FC693F"/>
    <w:rPr>
      <w:rFonts w:asciiTheme="majorHAnsi" w:eastAsiaTheme="majorEastAsia" w:hAnsiTheme="majorHAnsi" w:cstheme="majorBidi"/>
      <w:color w:val="243F60" w:themeColor="accent1" w:themeShade="7F"/>
      <w:sz w:val="24"/>
      <w:szCs w:val="24"/>
    </w:rPr>
  </w:style>
  <w:style w:type="character" w:customStyle="1" w:styleId="Titlu6Caracter">
    <w:name w:val="Titlu 6 Caracter"/>
    <w:basedOn w:val="Fontdeparagrafimplicit"/>
    <w:link w:val="Titlu6"/>
    <w:uiPriority w:val="9"/>
    <w:semiHidden/>
    <w:qFormat/>
    <w:rsid w:val="00FC693F"/>
    <w:rPr>
      <w:rFonts w:asciiTheme="majorHAnsi" w:eastAsiaTheme="majorEastAsia" w:hAnsiTheme="majorHAnsi" w:cstheme="majorBidi"/>
      <w:i/>
      <w:iCs/>
      <w:color w:val="243F60" w:themeColor="accent1" w:themeShade="7F"/>
      <w:sz w:val="24"/>
      <w:szCs w:val="24"/>
    </w:rPr>
  </w:style>
  <w:style w:type="character" w:customStyle="1" w:styleId="Titlu7Caracter">
    <w:name w:val="Titlu 7 Caracter"/>
    <w:basedOn w:val="Fontdeparagrafimplicit"/>
    <w:link w:val="Titlu7"/>
    <w:uiPriority w:val="9"/>
    <w:semiHidden/>
    <w:qFormat/>
    <w:rsid w:val="00FC693F"/>
    <w:rPr>
      <w:rFonts w:asciiTheme="majorHAnsi" w:eastAsiaTheme="majorEastAsia" w:hAnsiTheme="majorHAnsi" w:cstheme="majorBidi"/>
      <w:i/>
      <w:iCs/>
      <w:color w:val="404040" w:themeColor="text1" w:themeTint="BF"/>
      <w:sz w:val="24"/>
      <w:szCs w:val="24"/>
    </w:rPr>
  </w:style>
  <w:style w:type="character" w:customStyle="1" w:styleId="Titlu8Caracter">
    <w:name w:val="Titlu 8 Caracter"/>
    <w:basedOn w:val="Fontdeparagrafimplicit"/>
    <w:link w:val="Titlu8"/>
    <w:uiPriority w:val="9"/>
    <w:semiHidden/>
    <w:qFormat/>
    <w:rsid w:val="00FC693F"/>
    <w:rPr>
      <w:rFonts w:asciiTheme="majorHAnsi" w:eastAsiaTheme="majorEastAsia" w:hAnsiTheme="majorHAnsi" w:cstheme="majorBidi"/>
      <w:color w:val="4F81BD" w:themeColor="accent1"/>
      <w:sz w:val="24"/>
      <w:szCs w:val="24"/>
    </w:rPr>
  </w:style>
  <w:style w:type="character" w:customStyle="1" w:styleId="Titlu9Caracter">
    <w:name w:val="Titlu 9 Caracter"/>
    <w:basedOn w:val="Fontdeparagrafimplicit"/>
    <w:link w:val="Titlu9"/>
    <w:uiPriority w:val="9"/>
    <w:semiHidden/>
    <w:qFormat/>
    <w:rsid w:val="00FC693F"/>
    <w:rPr>
      <w:rFonts w:asciiTheme="majorHAnsi" w:eastAsiaTheme="majorEastAsia" w:hAnsiTheme="majorHAnsi" w:cstheme="majorBidi"/>
      <w:i/>
      <w:iCs/>
      <w:color w:val="404040" w:themeColor="text1" w:themeTint="BF"/>
      <w:sz w:val="24"/>
      <w:szCs w:val="24"/>
    </w:rPr>
  </w:style>
  <w:style w:type="character" w:styleId="Robust">
    <w:name w:val="Strong"/>
    <w:basedOn w:val="Fontdeparagrafimplicit"/>
    <w:uiPriority w:val="22"/>
    <w:qFormat/>
    <w:rsid w:val="00FC693F"/>
    <w:rPr>
      <w:rFonts w:ascii="Calibri" w:eastAsia="Calibri" w:hAnsi="Calibri" w:cs="Calibri"/>
      <w:b/>
      <w:bCs/>
      <w:sz w:val="24"/>
      <w:szCs w:val="24"/>
    </w:rPr>
  </w:style>
  <w:style w:type="character" w:styleId="Accentuat">
    <w:name w:val="Emphasis"/>
    <w:basedOn w:val="Fontdeparagrafimplicit"/>
    <w:uiPriority w:val="20"/>
    <w:qFormat/>
    <w:rsid w:val="00FC693F"/>
    <w:rPr>
      <w:rFonts w:ascii="Calibri" w:eastAsia="Calibri" w:hAnsi="Calibri" w:cs="Calibri"/>
      <w:i/>
      <w:iCs/>
      <w:sz w:val="24"/>
      <w:szCs w:val="24"/>
    </w:rPr>
  </w:style>
  <w:style w:type="character" w:customStyle="1" w:styleId="CitatintensCaracter">
    <w:name w:val="Citat intens Caracter"/>
    <w:basedOn w:val="Fontdeparagrafimplicit"/>
    <w:link w:val="Citatintens"/>
    <w:uiPriority w:val="30"/>
    <w:qFormat/>
    <w:rsid w:val="00FC693F"/>
    <w:rPr>
      <w:rFonts w:ascii="Calibri" w:eastAsia="Calibri" w:hAnsi="Calibri" w:cs="Calibri"/>
      <w:b/>
      <w:bCs/>
      <w:i/>
      <w:iCs/>
      <w:color w:val="4F81BD" w:themeColor="accent1"/>
      <w:sz w:val="24"/>
      <w:szCs w:val="24"/>
    </w:rPr>
  </w:style>
  <w:style w:type="character" w:styleId="Accentuaresubtil">
    <w:name w:val="Subtle Emphasis"/>
    <w:basedOn w:val="Fontdeparagrafimplicit"/>
    <w:uiPriority w:val="19"/>
    <w:qFormat/>
    <w:rsid w:val="00FC693F"/>
    <w:rPr>
      <w:rFonts w:ascii="Calibri" w:eastAsia="Calibri" w:hAnsi="Calibri" w:cs="Calibri"/>
      <w:i/>
      <w:iCs/>
      <w:color w:val="808080" w:themeColor="text1" w:themeTint="7F"/>
      <w:sz w:val="24"/>
      <w:szCs w:val="24"/>
    </w:rPr>
  </w:style>
  <w:style w:type="character" w:styleId="Accentuareintens">
    <w:name w:val="Intense Emphasis"/>
    <w:basedOn w:val="Fontdeparagrafimplicit"/>
    <w:uiPriority w:val="21"/>
    <w:qFormat/>
    <w:rsid w:val="00FC693F"/>
    <w:rPr>
      <w:rFonts w:ascii="Calibri" w:eastAsia="Calibri" w:hAnsi="Calibri" w:cs="Calibri"/>
      <w:b/>
      <w:bCs/>
      <w:i/>
      <w:iCs/>
      <w:color w:val="4F81BD" w:themeColor="accent1"/>
      <w:sz w:val="24"/>
      <w:szCs w:val="24"/>
    </w:rPr>
  </w:style>
  <w:style w:type="character" w:styleId="Referiresubtil">
    <w:name w:val="Subtle Reference"/>
    <w:basedOn w:val="Fontdeparagrafimplicit"/>
    <w:uiPriority w:val="31"/>
    <w:qFormat/>
    <w:rsid w:val="00FC693F"/>
    <w:rPr>
      <w:rFonts w:ascii="Calibri" w:eastAsia="Calibri" w:hAnsi="Calibri" w:cs="Calibri"/>
      <w:smallCaps/>
      <w:color w:val="C0504D" w:themeColor="accent2"/>
      <w:sz w:val="24"/>
      <w:szCs w:val="24"/>
      <w:u w:val="single"/>
    </w:rPr>
  </w:style>
  <w:style w:type="character" w:styleId="Referireintens">
    <w:name w:val="Intense Reference"/>
    <w:basedOn w:val="Fontdeparagrafimplicit"/>
    <w:uiPriority w:val="32"/>
    <w:qFormat/>
    <w:rsid w:val="00FC693F"/>
    <w:rPr>
      <w:rFonts w:ascii="Calibri" w:eastAsia="Calibri" w:hAnsi="Calibri" w:cs="Calibri"/>
      <w:b/>
      <w:bCs/>
      <w:smallCaps/>
      <w:color w:val="C0504D" w:themeColor="accent2"/>
      <w:spacing w:val="5"/>
      <w:sz w:val="24"/>
      <w:szCs w:val="24"/>
      <w:u w:val="single"/>
    </w:rPr>
  </w:style>
  <w:style w:type="character" w:styleId="Titlulcrii">
    <w:name w:val="Book Title"/>
    <w:basedOn w:val="Fontdeparagrafimplicit"/>
    <w:uiPriority w:val="33"/>
    <w:qFormat/>
    <w:rsid w:val="00FC693F"/>
    <w:rPr>
      <w:rFonts w:ascii="Calibri" w:eastAsia="Calibri" w:hAnsi="Calibri" w:cs="Calibri"/>
      <w:b/>
      <w:bCs/>
      <w:smallCaps/>
      <w:spacing w:val="5"/>
      <w:sz w:val="24"/>
      <w:szCs w:val="24"/>
    </w:rPr>
  </w:style>
  <w:style w:type="character" w:styleId="Hyperlink">
    <w:name w:val="Hyperlink"/>
    <w:basedOn w:val="Fontdeparagrafimplicit"/>
    <w:uiPriority w:val="99"/>
    <w:unhideWhenUsed/>
    <w:rsid w:val="00E820E5"/>
    <w:rPr>
      <w:rFonts w:ascii="Calibri" w:eastAsia="Calibri" w:hAnsi="Calibri" w:cs="Calibri"/>
      <w:color w:val="0000FF" w:themeColor="hyperlink"/>
      <w:sz w:val="24"/>
      <w:szCs w:val="24"/>
      <w:u w:val="single"/>
    </w:rPr>
  </w:style>
  <w:style w:type="character" w:styleId="MeniuneNerezolvat">
    <w:name w:val="Unresolved Mention"/>
    <w:basedOn w:val="Fontdeparagrafimplicit"/>
    <w:uiPriority w:val="99"/>
    <w:semiHidden/>
    <w:unhideWhenUsed/>
    <w:qFormat/>
    <w:rsid w:val="00E820E5"/>
    <w:rPr>
      <w:rFonts w:ascii="Calibri" w:eastAsia="Calibri" w:hAnsi="Calibri" w:cs="Calibri"/>
      <w:color w:val="605E5C"/>
      <w:sz w:val="24"/>
      <w:szCs w:val="24"/>
      <w:shd w:val="clear" w:color="auto" w:fill="E1DFDD"/>
    </w:rPr>
  </w:style>
  <w:style w:type="character" w:customStyle="1" w:styleId="ListparagrafCaracter">
    <w:name w:val="Listă paragraf Caracter"/>
    <w:link w:val="Listparagraf"/>
    <w:uiPriority w:val="1"/>
    <w:qFormat/>
    <w:locked/>
    <w:rsid w:val="00454A95"/>
    <w:rPr>
      <w:rFonts w:ascii="Calibri" w:eastAsia="Calibri" w:hAnsi="Calibri" w:cs="Calibri"/>
      <w:sz w:val="24"/>
      <w:szCs w:val="24"/>
      <w:lang w:val="ro-RO"/>
    </w:rPr>
  </w:style>
  <w:style w:type="character" w:customStyle="1" w:styleId="inqyif">
    <w:name w:val="inqyif"/>
    <w:basedOn w:val="Fontdeparagrafimplicit"/>
    <w:qFormat/>
    <w:rsid w:val="00C86BC6"/>
    <w:rPr>
      <w:rFonts w:ascii="Calibri" w:eastAsia="Calibri" w:hAnsi="Calibri" w:cs="Calibri"/>
      <w:sz w:val="24"/>
      <w:szCs w:val="24"/>
    </w:rPr>
  </w:style>
  <w:style w:type="character" w:customStyle="1" w:styleId="ResponsecategsCharChar">
    <w:name w:val="Response categs..... Char Char"/>
    <w:link w:val="ResponsecategsChar"/>
    <w:uiPriority w:val="99"/>
    <w:qFormat/>
    <w:locked/>
    <w:rsid w:val="009719C0"/>
    <w:rPr>
      <w:rFonts w:ascii="Calibri" w:eastAsia="Calibri" w:hAnsi="Calibri" w:cs="Calibri"/>
      <w:sz w:val="24"/>
      <w:szCs w:val="24"/>
      <w:lang w:eastAsia="ja-JP"/>
    </w:rPr>
  </w:style>
  <w:style w:type="character" w:styleId="HyperlinkParcurs">
    <w:name w:val="FollowedHyperlink"/>
    <w:basedOn w:val="Fontdeparagrafimplicit"/>
    <w:uiPriority w:val="99"/>
    <w:semiHidden/>
    <w:unhideWhenUsed/>
    <w:rsid w:val="00E64A7B"/>
    <w:rPr>
      <w:rFonts w:ascii="Calibri" w:eastAsia="Calibri" w:hAnsi="Calibri" w:cs="Calibri"/>
      <w:color w:val="800080" w:themeColor="followedHyperlink"/>
      <w:sz w:val="24"/>
      <w:szCs w:val="24"/>
      <w:u w:val="single"/>
    </w:rPr>
  </w:style>
  <w:style w:type="paragraph" w:customStyle="1" w:styleId="Heading">
    <w:name w:val="Heading"/>
    <w:basedOn w:val="Normal"/>
    <w:next w:val="Corptext"/>
    <w:qFormat/>
    <w:pPr>
      <w:keepNext/>
      <w:spacing w:before="240" w:after="120"/>
    </w:pPr>
    <w:rPr>
      <w:rFonts w:ascii="Liberation Sans" w:eastAsia="Noto Sans CJK SC" w:hAnsi="Liberation Sans" w:cs="Lohit Devanagari"/>
      <w:sz w:val="28"/>
      <w:szCs w:val="28"/>
    </w:rPr>
  </w:style>
  <w:style w:type="paragraph" w:styleId="Corptext">
    <w:name w:val="Body Text"/>
    <w:basedOn w:val="Normal"/>
    <w:link w:val="CorptextCaracter"/>
    <w:uiPriority w:val="1"/>
    <w:unhideWhenUsed/>
    <w:qFormat/>
    <w:rsid w:val="00AA1D8D"/>
    <w:pPr>
      <w:spacing w:after="120"/>
    </w:pPr>
  </w:style>
  <w:style w:type="paragraph" w:styleId="List">
    <w:name w:val="List"/>
    <w:basedOn w:val="Normal"/>
    <w:uiPriority w:val="99"/>
    <w:unhideWhenUsed/>
    <w:rsid w:val="00AA1D8D"/>
    <w:pPr>
      <w:ind w:left="360" w:hanging="360"/>
      <w:contextualSpacing/>
    </w:pPr>
  </w:style>
  <w:style w:type="paragraph" w:styleId="Legend">
    <w:name w:val="caption"/>
    <w:basedOn w:val="Normal"/>
    <w:next w:val="Normal"/>
    <w:uiPriority w:val="35"/>
    <w:semiHidden/>
    <w:unhideWhenUsed/>
    <w:qFormat/>
    <w:rsid w:val="00FC693F"/>
    <w:pPr>
      <w:spacing w:line="240" w:lineRule="auto"/>
    </w:pPr>
    <w:rPr>
      <w:b/>
      <w:bCs/>
      <w:color w:val="4F81BD" w:themeColor="accent1"/>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paragraph" w:styleId="Frspaiere">
    <w:name w:val="No Spacing"/>
    <w:uiPriority w:val="1"/>
    <w:qFormat/>
    <w:rsid w:val="00FC693F"/>
    <w:rPr>
      <w:rFonts w:ascii="Calibri" w:eastAsia="Calibri" w:hAnsi="Calibri" w:cs="Calibri"/>
      <w:sz w:val="24"/>
      <w:szCs w:val="24"/>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rPr>
  </w:style>
  <w:style w:type="paragraph" w:styleId="Subtitlu">
    <w:name w:val="Subtitle"/>
    <w:basedOn w:val="Normal"/>
    <w:next w:val="Normal"/>
    <w:link w:val="SubtitluCaracter"/>
    <w:uiPriority w:val="11"/>
    <w:qFormat/>
    <w:rsid w:val="00FC693F"/>
    <w:rPr>
      <w:rFonts w:asciiTheme="majorHAnsi" w:eastAsiaTheme="majorEastAsia" w:hAnsiTheme="majorHAnsi" w:cstheme="majorBidi"/>
      <w:i/>
      <w:iCs/>
      <w:color w:val="4F81BD" w:themeColor="accent1"/>
      <w:spacing w:val="15"/>
    </w:rPr>
  </w:style>
  <w:style w:type="paragraph" w:styleId="Listparagraf">
    <w:name w:val="List Paragraph"/>
    <w:basedOn w:val="Normal"/>
    <w:link w:val="ListparagrafCaracter"/>
    <w:uiPriority w:val="1"/>
    <w:qFormat/>
    <w:rsid w:val="00FC693F"/>
    <w:pPr>
      <w:ind w:left="720"/>
      <w:contextualSpacing/>
    </w:pPr>
  </w:style>
  <w:style w:type="paragraph" w:styleId="Corptext2">
    <w:name w:val="Body Text 2"/>
    <w:basedOn w:val="Normal"/>
    <w:link w:val="Corptext2Caracter"/>
    <w:uiPriority w:val="99"/>
    <w:unhideWhenUsed/>
    <w:qFormat/>
    <w:rsid w:val="00AA1D8D"/>
    <w:pPr>
      <w:spacing w:after="120" w:line="480" w:lineRule="auto"/>
    </w:pPr>
  </w:style>
  <w:style w:type="paragraph" w:styleId="Corptext3">
    <w:name w:val="Body Text 3"/>
    <w:basedOn w:val="Normal"/>
    <w:link w:val="Corptext3Caracter"/>
    <w:uiPriority w:val="99"/>
    <w:unhideWhenUsed/>
    <w:qFormat/>
    <w:rsid w:val="00AA1D8D"/>
    <w:pPr>
      <w:spacing w:after="120"/>
    </w:pPr>
  </w:style>
  <w:style w:type="paragraph" w:styleId="Lista2">
    <w:name w:val="List 2"/>
    <w:basedOn w:val="Normal"/>
    <w:uiPriority w:val="99"/>
    <w:unhideWhenUsed/>
    <w:qFormat/>
    <w:rsid w:val="00326F90"/>
    <w:pPr>
      <w:ind w:left="720" w:hanging="360"/>
      <w:contextualSpacing/>
    </w:pPr>
  </w:style>
  <w:style w:type="paragraph" w:styleId="Lista3">
    <w:name w:val="List 3"/>
    <w:basedOn w:val="Normal"/>
    <w:uiPriority w:val="99"/>
    <w:unhideWhenUsed/>
    <w:qFormat/>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4"/>
      </w:numPr>
      <w:contextualSpacing/>
    </w:pPr>
  </w:style>
  <w:style w:type="paragraph" w:styleId="Listanumerotat2">
    <w:name w:val="List Number 2"/>
    <w:basedOn w:val="Normal"/>
    <w:uiPriority w:val="99"/>
    <w:unhideWhenUsed/>
    <w:rsid w:val="0029639D"/>
    <w:pPr>
      <w:numPr>
        <w:numId w:val="5"/>
      </w:numPr>
      <w:contextualSpacing/>
    </w:pPr>
  </w:style>
  <w:style w:type="paragraph" w:styleId="Listanumerotat3">
    <w:name w:val="List Number 3"/>
    <w:basedOn w:val="Normal"/>
    <w:uiPriority w:val="99"/>
    <w:unhideWhenUsed/>
    <w:rsid w:val="0029639D"/>
    <w:pPr>
      <w:numPr>
        <w:numId w:val="6"/>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alibri" w:eastAsia="Calibri" w:hAnsi="Calibri" w:cs="Calibri"/>
      <w:sz w:val="24"/>
      <w:szCs w:val="24"/>
    </w:rPr>
  </w:style>
  <w:style w:type="paragraph" w:styleId="Citat">
    <w:name w:val="Quote"/>
    <w:basedOn w:val="Normal"/>
    <w:next w:val="Normal"/>
    <w:link w:val="CitatCaracter"/>
    <w:uiPriority w:val="29"/>
    <w:qFormat/>
    <w:rsid w:val="00FC693F"/>
    <w:rPr>
      <w:i/>
      <w:iCs/>
      <w:color w:val="000000" w:themeColor="text1"/>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Titludeindex">
    <w:name w:val="index heading"/>
    <w:basedOn w:val="Heading"/>
  </w:style>
  <w:style w:type="paragraph" w:styleId="Titlucuprins">
    <w:name w:val="TOC Heading"/>
    <w:basedOn w:val="Titlu1"/>
    <w:next w:val="Normal"/>
    <w:uiPriority w:val="39"/>
    <w:semiHidden/>
    <w:unhideWhenUsed/>
    <w:qFormat/>
    <w:rsid w:val="00FC693F"/>
    <w:pPr>
      <w:outlineLvl w:val="9"/>
    </w:pPr>
    <w:rPr>
      <w:rFonts w:ascii="Calibri" w:eastAsia="Calibri" w:hAnsi="Calibri" w:cs="Calibri"/>
    </w:rPr>
  </w:style>
  <w:style w:type="paragraph" w:customStyle="1" w:styleId="TableParagraph">
    <w:name w:val="Table Paragraph"/>
    <w:basedOn w:val="Normal"/>
    <w:uiPriority w:val="1"/>
    <w:qFormat/>
    <w:rsid w:val="005E7897"/>
    <w:pPr>
      <w:widowControl w:val="0"/>
      <w:spacing w:after="0" w:line="240" w:lineRule="auto"/>
      <w:ind w:left="107"/>
    </w:pPr>
  </w:style>
  <w:style w:type="paragraph" w:customStyle="1" w:styleId="Default">
    <w:name w:val="Default"/>
    <w:qFormat/>
    <w:rsid w:val="00CC0C1F"/>
    <w:rPr>
      <w:rFonts w:ascii="Calibri" w:eastAsia="Calibri" w:hAnsi="Calibri" w:cs="Calibri"/>
      <w:color w:val="000000"/>
      <w:sz w:val="24"/>
      <w:szCs w:val="24"/>
      <w:lang w:val="ro-RO"/>
    </w:rPr>
  </w:style>
  <w:style w:type="paragraph" w:customStyle="1" w:styleId="z1qcye">
    <w:name w:val="z1qcye"/>
    <w:basedOn w:val="Normal"/>
    <w:qFormat/>
    <w:rsid w:val="00C86BC6"/>
    <w:pPr>
      <w:spacing w:beforeAutospacing="1" w:afterAutospacing="1" w:line="240" w:lineRule="auto"/>
    </w:pPr>
    <w:rPr>
      <w:lang w:eastAsia="ro-RO"/>
    </w:rPr>
  </w:style>
  <w:style w:type="paragraph" w:customStyle="1" w:styleId="ResponsecategsChar">
    <w:name w:val="Response categs..... Char"/>
    <w:basedOn w:val="Normal"/>
    <w:link w:val="ResponsecategsCharChar"/>
    <w:uiPriority w:val="99"/>
    <w:qFormat/>
    <w:rsid w:val="009719C0"/>
    <w:pPr>
      <w:tabs>
        <w:tab w:val="right" w:leader="dot" w:pos="3942"/>
      </w:tabs>
      <w:spacing w:after="0" w:line="240" w:lineRule="auto"/>
      <w:ind w:left="216" w:hanging="216"/>
    </w:pPr>
    <w:rPr>
      <w:lang w:val="en-US" w:eastAsia="ja-JP"/>
    </w:rPr>
  </w:style>
  <w:style w:type="table" w:styleId="Tabelgril">
    <w:name w:val="Table Grid"/>
    <w:basedOn w:val="TabelNormal"/>
    <w:uiPriority w:val="59"/>
    <w:rsid w:val="00FC693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rPr>
      <w:color w:val="365F91" w:themeColor="accent1" w:themeShade="BF"/>
      <w:sz w:val="24"/>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rPr>
      <w:color w:val="943634" w:themeColor="accent2" w:themeShade="BF"/>
      <w:sz w:val="24"/>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rPr>
      <w:color w:val="76923C" w:themeColor="accent3" w:themeShade="BF"/>
      <w:sz w:val="24"/>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rPr>
      <w:color w:val="5F497A" w:themeColor="accent4" w:themeShade="BF"/>
      <w:sz w:val="24"/>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rPr>
      <w:color w:val="31849B" w:themeColor="accent5" w:themeShade="BF"/>
      <w:sz w:val="24"/>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rPr>
      <w:color w:val="E36C0A" w:themeColor="accent6" w:themeShade="BF"/>
      <w:sz w:val="24"/>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rPr>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rPr>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rPr>
      <w:sz w:val="24"/>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rPr>
      <w:sz w:val="24"/>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rPr>
      <w:sz w:val="24"/>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rPr>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rPr>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rPr>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rPr>
      <w:sz w:val="24"/>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rPr>
      <w:sz w:val="24"/>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rPr>
      <w:sz w:val="24"/>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rPr>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rPr>
      <w:sz w:val="24"/>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rPr>
      <w:sz w:val="24"/>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rPr>
      <w:sz w:val="24"/>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rPr>
      <w:sz w:val="24"/>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rPr>
      <w:sz w:val="24"/>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rPr>
      <w:sz w:val="24"/>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rPr>
      <w:color w:val="000000" w:themeColor="text1"/>
      <w:sz w:val="24"/>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rPr>
      <w:color w:val="000000" w:themeColor="text1"/>
      <w:sz w:val="24"/>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rPr>
      <w:color w:val="000000" w:themeColor="text1"/>
      <w:sz w:val="24"/>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rPr>
      <w:color w:val="000000" w:themeColor="text1"/>
      <w:sz w:val="24"/>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rPr>
      <w:color w:val="000000" w:themeColor="text1"/>
      <w:sz w:val="24"/>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rPr>
      <w:color w:val="000000" w:themeColor="text1"/>
      <w:sz w:val="24"/>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rPr>
      <w:rFonts w:asciiTheme="majorHAnsi" w:eastAsiaTheme="majorEastAsia" w:hAnsiTheme="majorHAnsi" w:cstheme="majorBidi"/>
      <w:color w:val="000000" w:themeColor="text1"/>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rPr>
      <w:rFonts w:asciiTheme="majorHAnsi" w:eastAsiaTheme="majorEastAsia" w:hAnsiTheme="majorHAnsi" w:cstheme="majorBidi"/>
      <w:color w:val="000000" w:themeColor="text1"/>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rPr>
      <w:rFonts w:asciiTheme="majorHAnsi" w:eastAsiaTheme="majorEastAsia" w:hAnsiTheme="majorHAnsi" w:cstheme="majorBidi"/>
      <w:color w:val="000000" w:themeColor="text1"/>
      <w:sz w:val="24"/>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rPr>
      <w:rFonts w:asciiTheme="majorHAnsi" w:eastAsiaTheme="majorEastAsia" w:hAnsiTheme="majorHAnsi" w:cstheme="majorBidi"/>
      <w:color w:val="000000" w:themeColor="text1"/>
      <w:sz w:val="24"/>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rPr>
      <w:rFonts w:asciiTheme="majorHAnsi" w:eastAsiaTheme="majorEastAsia" w:hAnsiTheme="majorHAnsi" w:cstheme="majorBidi"/>
      <w:color w:val="000000" w:themeColor="text1"/>
      <w:sz w:val="24"/>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rPr>
      <w:rFonts w:asciiTheme="majorHAnsi" w:eastAsiaTheme="majorEastAsia" w:hAnsiTheme="majorHAnsi" w:cstheme="majorBidi"/>
      <w:color w:val="000000" w:themeColor="text1"/>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rPr>
      <w:sz w:val="24"/>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rPr>
      <w:sz w:val="24"/>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rPr>
      <w:sz w:val="24"/>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rPr>
      <w:sz w:val="24"/>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rPr>
      <w:sz w:val="24"/>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rPr>
      <w:sz w:val="24"/>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rPr>
      <w:rFonts w:asciiTheme="majorHAnsi" w:eastAsiaTheme="majorEastAsia" w:hAnsiTheme="majorHAnsi" w:cstheme="majorBidi"/>
      <w:color w:val="000000" w:themeColor="text1"/>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rPr>
      <w:rFonts w:asciiTheme="majorHAnsi" w:eastAsiaTheme="majorEastAsia" w:hAnsiTheme="majorHAnsi" w:cstheme="majorBidi"/>
      <w:color w:val="000000" w:themeColor="text1"/>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rPr>
      <w:rFonts w:asciiTheme="majorHAnsi" w:eastAsiaTheme="majorEastAsia" w:hAnsiTheme="majorHAnsi" w:cstheme="majorBidi"/>
      <w:color w:val="000000" w:themeColor="text1"/>
      <w:sz w:val="24"/>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rPr>
      <w:rFonts w:asciiTheme="majorHAnsi" w:eastAsiaTheme="majorEastAsia" w:hAnsiTheme="majorHAnsi" w:cstheme="majorBidi"/>
      <w:color w:val="000000" w:themeColor="text1"/>
      <w:sz w:val="24"/>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rPr>
      <w:rFonts w:asciiTheme="majorHAnsi" w:eastAsiaTheme="majorEastAsia" w:hAnsiTheme="majorHAnsi" w:cstheme="majorBidi"/>
      <w:color w:val="000000" w:themeColor="text1"/>
      <w:sz w:val="24"/>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rPr>
      <w:rFonts w:asciiTheme="majorHAnsi" w:eastAsiaTheme="majorEastAsia" w:hAnsiTheme="majorHAnsi" w:cstheme="majorBidi"/>
      <w:color w:val="000000" w:themeColor="text1"/>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rPr>
      <w:color w:val="FFFFFF" w:themeColor="background1"/>
      <w:sz w:val="24"/>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rPr>
      <w:color w:val="FFFFFF" w:themeColor="background1"/>
      <w:sz w:val="24"/>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rPr>
      <w:color w:val="FFFFFF" w:themeColor="background1"/>
      <w:sz w:val="24"/>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rPr>
      <w:color w:val="FFFFFF" w:themeColor="background1"/>
      <w:sz w:val="24"/>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rPr>
      <w:color w:val="FFFFFF" w:themeColor="background1"/>
      <w:sz w:val="24"/>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rPr>
      <w:color w:val="FFFFFF" w:themeColor="background1"/>
      <w:sz w:val="24"/>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rPr>
      <w:color w:val="000000" w:themeColor="text1"/>
      <w:sz w:val="24"/>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rPr>
      <w:color w:val="000000" w:themeColor="text1"/>
      <w:sz w:val="24"/>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rPr>
      <w:color w:val="000000" w:themeColor="text1"/>
      <w:sz w:val="24"/>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rPr>
      <w:color w:val="000000" w:themeColor="text1"/>
      <w:sz w:val="24"/>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rPr>
      <w:color w:val="000000" w:themeColor="text1"/>
      <w:sz w:val="24"/>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rPr>
      <w:color w:val="000000" w:themeColor="text1"/>
      <w:sz w:val="24"/>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rPr>
      <w:color w:val="000000" w:themeColor="text1"/>
      <w:sz w:val="24"/>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rPr>
      <w:color w:val="000000" w:themeColor="text1"/>
      <w:sz w:val="24"/>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rPr>
      <w:color w:val="000000" w:themeColor="text1"/>
      <w:sz w:val="24"/>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rPr>
      <w:color w:val="000000" w:themeColor="text1"/>
      <w:sz w:val="24"/>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rPr>
      <w:color w:val="000000" w:themeColor="text1"/>
      <w:sz w:val="24"/>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rPr>
      <w:color w:val="000000" w:themeColor="text1"/>
      <w:sz w:val="24"/>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rPr>
      <w:color w:val="000000" w:themeColor="text1"/>
      <w:sz w:val="24"/>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rPr>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rPr>
      <w:color w:val="000000" w:themeColor="text1"/>
      <w:sz w:val="24"/>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rPr>
      <w:color w:val="000000" w:themeColor="text1"/>
      <w:sz w:val="24"/>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rPr>
      <w:color w:val="000000" w:themeColor="text1"/>
      <w:sz w:val="24"/>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rPr>
      <w:color w:val="000000" w:themeColor="text1"/>
      <w:sz w:val="24"/>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rPr>
      <w:color w:val="000000" w:themeColor="text1"/>
      <w:sz w:val="24"/>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Normal">
    <w:name w:val="Table Normal"/>
    <w:uiPriority w:val="2"/>
    <w:semiHidden/>
    <w:unhideWhenUsed/>
    <w:qFormat/>
    <w:rsid w:val="00A77446"/>
    <w:rPr>
      <w:rFonts w:eastAsiaTheme="minorHAnsi"/>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galcodriipascanilor.ro/" TargetMode="External"/><Relationship Id="rId13" Type="http://schemas.openxmlformats.org/officeDocument/2006/relationships/hyperlink" Target="https://gal.afir.ro/" TargetMode="External"/><Relationship Id="rId18" Type="http://schemas.openxmlformats.org/officeDocument/2006/relationships/hyperlink" Target="http://galcodriipascanilor.r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gal_codriipascanilor@yahoo.com" TargetMode="External"/><Relationship Id="rId17" Type="http://schemas.openxmlformats.org/officeDocument/2006/relationships/hyperlink" Target="https://galcodriipascanilor.r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al.afir.r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lcodriipascanilor.ro/"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galcodriipascanilor.ro/" TargetMode="External"/><Relationship Id="rId23" Type="http://schemas.openxmlformats.org/officeDocument/2006/relationships/header" Target="header3.xml"/><Relationship Id="rId10" Type="http://schemas.openxmlformats.org/officeDocument/2006/relationships/hyperlink" Target="http://galcodriipascanilor.r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alcodriipascanilor.ro/" TargetMode="External"/><Relationship Id="rId14" Type="http://schemas.openxmlformats.org/officeDocument/2006/relationships/hyperlink" Target="http://galcodriipascanilor.ro/"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58</Pages>
  <Words>23978</Words>
  <Characters>139078</Characters>
  <Application>Microsoft Office Word</Application>
  <DocSecurity>0</DocSecurity>
  <Lines>1158</Lines>
  <Paragraphs>325</Paragraphs>
  <ScaleCrop>false</ScaleCrop>
  <Company/>
  <LinksUpToDate>false</LinksUpToDate>
  <CharactersWithSpaces>162731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
  <cp:lastModifiedBy>Gabi Gal</cp:lastModifiedBy>
  <cp:revision>57</cp:revision>
  <cp:lastPrinted>2026-08-31T06:42:00Z</cp:lastPrinted>
  <dcterms:created xsi:type="dcterms:W3CDTF">2026-08-28T07:50:00Z</dcterms:created>
  <dcterms:modified xsi:type="dcterms:W3CDTF">2026-09-01T08:13:00Z</dcterms:modified>
  <dc:language>en-US</dc:language>
</cp:coreProperties>
</file>